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91" w:rsidRDefault="00FF6C78" w:rsidP="00FF6C78">
      <w:pPr>
        <w:pStyle w:val="a3"/>
        <w:rPr>
          <w:rFonts w:ascii="Times New Roman" w:hAnsi="Times New Roman" w:cs="Times New Roman"/>
          <w:sz w:val="28"/>
        </w:rPr>
      </w:pPr>
      <w:r w:rsidRPr="00FF6C78">
        <w:rPr>
          <w:rFonts w:ascii="Times New Roman" w:hAnsi="Times New Roman" w:cs="Times New Roman"/>
          <w:sz w:val="28"/>
          <w:highlight w:val="yellow"/>
        </w:rPr>
        <w:t>Семинар 8.</w:t>
      </w: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highlight w:val="yellow"/>
        </w:rPr>
        <w:t>1.</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 философ, и социолог, и психолог, и совсем недалекий от науки человек</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согласятся с утверждением, что проблемы, связанные с человеческими ценностями,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относятся к числу важнейших для любой из наук, занимающихся человеком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обществом. </w:t>
      </w:r>
      <w:proofErr w:type="gramStart"/>
      <w:r w:rsidRPr="00FF6C78">
        <w:rPr>
          <w:rFonts w:ascii="Times New Roman" w:hAnsi="Times New Roman" w:cs="Times New Roman"/>
          <w:sz w:val="28"/>
        </w:rPr>
        <w:t>Важнейших</w:t>
      </w:r>
      <w:proofErr w:type="gramEnd"/>
      <w:r w:rsidRPr="00FF6C78">
        <w:rPr>
          <w:rFonts w:ascii="Times New Roman" w:hAnsi="Times New Roman" w:cs="Times New Roman"/>
          <w:sz w:val="28"/>
        </w:rPr>
        <w:t xml:space="preserve"> прежде всего в силу того, что ценности выступают</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интегративной основой как для отдельно взятого индивида, так и для любой малой или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большой социальной группы культуры, нации, наконец, для человечества в целом.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Такой глубокий и проницательный мыслитель как Питирим Сорокин усматривал </w:t>
      </w:r>
      <w:proofErr w:type="gramStart"/>
      <w:r w:rsidRPr="00FF6C78">
        <w:rPr>
          <w:rFonts w:ascii="Times New Roman" w:hAnsi="Times New Roman" w:cs="Times New Roman"/>
          <w:sz w:val="28"/>
        </w:rPr>
        <w:t>в</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наличии целостной и устойчивой системы ценностей и их согласованности </w:t>
      </w:r>
      <w:proofErr w:type="gramStart"/>
      <w:r w:rsidRPr="00FF6C78">
        <w:rPr>
          <w:rFonts w:ascii="Times New Roman" w:hAnsi="Times New Roman" w:cs="Times New Roman"/>
          <w:sz w:val="28"/>
        </w:rPr>
        <w:t>важнейшее</w:t>
      </w:r>
      <w:proofErr w:type="gramEnd"/>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условие</w:t>
      </w:r>
      <w:proofErr w:type="gramEnd"/>
      <w:r w:rsidRPr="00FF6C78">
        <w:rPr>
          <w:rFonts w:ascii="Times New Roman" w:hAnsi="Times New Roman" w:cs="Times New Roman"/>
          <w:sz w:val="28"/>
        </w:rPr>
        <w:t xml:space="preserve"> как внутреннего социального мира, так и мира международного. "Когда их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единство, усвоение и гармония ослабевают... увеличиваются шансы между </w:t>
      </w:r>
      <w:proofErr w:type="gramStart"/>
      <w:r w:rsidRPr="00FF6C78">
        <w:rPr>
          <w:rFonts w:ascii="Times New Roman" w:hAnsi="Times New Roman" w:cs="Times New Roman"/>
          <w:sz w:val="28"/>
        </w:rPr>
        <w:t>народной</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или гражданской войны" (Сорокин, 1944/1994, с.491). Разрушение ценностной основы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неминуемо ведет к кризису - это относится как к личности, так и к обществу в целом, -</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выход</w:t>
      </w:r>
      <w:proofErr w:type="gramEnd"/>
      <w:r w:rsidRPr="00FF6C78">
        <w:rPr>
          <w:rFonts w:ascii="Times New Roman" w:hAnsi="Times New Roman" w:cs="Times New Roman"/>
          <w:sz w:val="28"/>
        </w:rPr>
        <w:t xml:space="preserve"> из которого возможен только на пути обретения новых ценностей. Нет нужды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много говорить о том, насколько это тесно связано с сегодняшней ситуацией </w:t>
      </w:r>
      <w:proofErr w:type="gramStart"/>
      <w:r w:rsidRPr="00FF6C78">
        <w:rPr>
          <w:rFonts w:ascii="Times New Roman" w:hAnsi="Times New Roman" w:cs="Times New Roman"/>
          <w:sz w:val="28"/>
        </w:rPr>
        <w:t>в</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российском </w:t>
      </w:r>
      <w:proofErr w:type="gramStart"/>
      <w:r w:rsidRPr="00FF6C78">
        <w:rPr>
          <w:rFonts w:ascii="Times New Roman" w:hAnsi="Times New Roman" w:cs="Times New Roman"/>
          <w:sz w:val="28"/>
        </w:rPr>
        <w:t>обществе</w:t>
      </w:r>
      <w:proofErr w:type="gramEnd"/>
      <w:r w:rsidRPr="00FF6C78">
        <w:rPr>
          <w:rFonts w:ascii="Times New Roman" w:hAnsi="Times New Roman" w:cs="Times New Roman"/>
          <w:sz w:val="28"/>
        </w:rPr>
        <w:t>, расколотом на группы и группки и лишенном единой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объединяющей платформы. Этот раскол есть прямое порождение ценностного кризиса,</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разразившегося</w:t>
      </w:r>
      <w:proofErr w:type="gramEnd"/>
      <w:r w:rsidRPr="00FF6C78">
        <w:rPr>
          <w:rFonts w:ascii="Times New Roman" w:hAnsi="Times New Roman" w:cs="Times New Roman"/>
          <w:sz w:val="28"/>
        </w:rPr>
        <w:t xml:space="preserve"> вслед за крушением тоталитарной идеологии, подразумевавшей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наличие у всего населения единообразной системы ценностей и довольно успешно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формировавшей эти ценности через общегосударственную систему </w:t>
      </w:r>
      <w:proofErr w:type="gramStart"/>
      <w:r w:rsidRPr="00FF6C78">
        <w:rPr>
          <w:rFonts w:ascii="Times New Roman" w:hAnsi="Times New Roman" w:cs="Times New Roman"/>
          <w:sz w:val="28"/>
        </w:rPr>
        <w:t>идейного</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воспитания и пропаганды. Разрушение этих ценностных ориентиров не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сопровождалось появлением сколько-нибудь </w:t>
      </w:r>
      <w:proofErr w:type="gramStart"/>
      <w:r w:rsidRPr="00FF6C78">
        <w:rPr>
          <w:rFonts w:ascii="Times New Roman" w:hAnsi="Times New Roman" w:cs="Times New Roman"/>
          <w:sz w:val="28"/>
        </w:rPr>
        <w:t>равноценных</w:t>
      </w:r>
      <w:proofErr w:type="gramEnd"/>
      <w:r w:rsidRPr="00FF6C78">
        <w:rPr>
          <w:rFonts w:ascii="Times New Roman" w:hAnsi="Times New Roman" w:cs="Times New Roman"/>
          <w:sz w:val="28"/>
        </w:rPr>
        <w:t xml:space="preserve"> новых. Отсюда достаточно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очевидным образом берут начало многие социальные проблемы, с которыми мы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сегодня сталкиваемся во всей их неприглядной красе: кризис нравственности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правосознания, социальная нестабильность, политическая дезориентация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деморализация населения, падение ценности человеческой жизни и многое другое.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Налицо ценностный нигилизм, цинизм, метание от одних ценностей к другим,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экзистенциальный вакуум (</w:t>
      </w:r>
      <w:proofErr w:type="spellStart"/>
      <w:r w:rsidRPr="00FF6C78">
        <w:rPr>
          <w:rFonts w:ascii="Times New Roman" w:hAnsi="Times New Roman" w:cs="Times New Roman"/>
          <w:sz w:val="28"/>
        </w:rPr>
        <w:t>Франкл</w:t>
      </w:r>
      <w:proofErr w:type="spellEnd"/>
      <w:r w:rsidRPr="00FF6C78">
        <w:rPr>
          <w:rFonts w:ascii="Times New Roman" w:hAnsi="Times New Roman" w:cs="Times New Roman"/>
          <w:sz w:val="28"/>
        </w:rPr>
        <w:t xml:space="preserve">, 1990) и многие другие симптомы </w:t>
      </w:r>
      <w:proofErr w:type="gramStart"/>
      <w:r w:rsidRPr="00FF6C78">
        <w:rPr>
          <w:rFonts w:ascii="Times New Roman" w:hAnsi="Times New Roman" w:cs="Times New Roman"/>
          <w:sz w:val="28"/>
        </w:rPr>
        <w:t>социальной</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патологии, возникшей на почве перелома ценностной основы, смыслового голодания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вывиха мировоззрения.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Что же касается понятийного уровня, то здесь отсутствует четкое представление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 том, к чему относится само слово "ценность". Оно используется разными авторами </w:t>
      </w:r>
      <w:proofErr w:type="gramStart"/>
      <w:r w:rsidRPr="00FF6C78">
        <w:rPr>
          <w:rFonts w:ascii="Times New Roman" w:hAnsi="Times New Roman" w:cs="Times New Roman"/>
          <w:sz w:val="28"/>
        </w:rPr>
        <w:t>в</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совершенно разных, взаимоисключающих и несопоставимых </w:t>
      </w:r>
      <w:proofErr w:type="gramStart"/>
      <w:r w:rsidRPr="00FF6C78">
        <w:rPr>
          <w:rFonts w:ascii="Times New Roman" w:hAnsi="Times New Roman" w:cs="Times New Roman"/>
          <w:sz w:val="28"/>
        </w:rPr>
        <w:t>смыслах</w:t>
      </w:r>
      <w:proofErr w:type="gramEnd"/>
      <w:r w:rsidRPr="00FF6C78">
        <w:rPr>
          <w:rFonts w:ascii="Times New Roman" w:hAnsi="Times New Roman" w:cs="Times New Roman"/>
          <w:sz w:val="28"/>
        </w:rPr>
        <w:t>, спектр которых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будет в какой-то мере представлен ниже. Авторы, претендующие на обобщение </w:t>
      </w:r>
      <w:proofErr w:type="gramStart"/>
      <w:r w:rsidRPr="00FF6C78">
        <w:rPr>
          <w:rFonts w:ascii="Times New Roman" w:hAnsi="Times New Roman" w:cs="Times New Roman"/>
          <w:sz w:val="28"/>
        </w:rPr>
        <w:t>разных</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точек зрения, в лучшем случае классифицируют разные подходы, </w:t>
      </w:r>
      <w:proofErr w:type="gramStart"/>
      <w:r w:rsidRPr="00FF6C78">
        <w:rPr>
          <w:rFonts w:ascii="Times New Roman" w:hAnsi="Times New Roman" w:cs="Times New Roman"/>
          <w:sz w:val="28"/>
        </w:rPr>
        <w:t>лаже</w:t>
      </w:r>
      <w:proofErr w:type="gramEnd"/>
      <w:r w:rsidRPr="00FF6C78">
        <w:rPr>
          <w:rFonts w:ascii="Times New Roman" w:hAnsi="Times New Roman" w:cs="Times New Roman"/>
          <w:sz w:val="28"/>
        </w:rPr>
        <w:t xml:space="preserve"> не пытаясь</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привести их к какому-то общему знаменателю, как, например, </w:t>
      </w:r>
      <w:proofErr w:type="spellStart"/>
      <w:r w:rsidRPr="00FF6C78">
        <w:rPr>
          <w:rFonts w:ascii="Times New Roman" w:hAnsi="Times New Roman" w:cs="Times New Roman"/>
          <w:sz w:val="28"/>
        </w:rPr>
        <w:t>Л.Н.Столович</w:t>
      </w:r>
      <w:proofErr w:type="spellEnd"/>
      <w:r w:rsidRPr="00FF6C78">
        <w:rPr>
          <w:rFonts w:ascii="Times New Roman" w:hAnsi="Times New Roman" w:cs="Times New Roman"/>
          <w:sz w:val="28"/>
        </w:rPr>
        <w:t xml:space="preserve"> /1994/,</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или же констатируют наличие у ценности разных аспектов или сторон, например</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субъективной и объективной или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5 </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предметной /</w:t>
      </w:r>
      <w:proofErr w:type="spellStart"/>
      <w:r w:rsidRPr="00FF6C78">
        <w:rPr>
          <w:rFonts w:ascii="Times New Roman" w:hAnsi="Times New Roman" w:cs="Times New Roman"/>
          <w:sz w:val="28"/>
        </w:rPr>
        <w:t>Дробницкий</w:t>
      </w:r>
      <w:proofErr w:type="spellEnd"/>
      <w:r w:rsidRPr="00FF6C78">
        <w:rPr>
          <w:rFonts w:ascii="Times New Roman" w:hAnsi="Times New Roman" w:cs="Times New Roman"/>
          <w:sz w:val="28"/>
        </w:rPr>
        <w:t xml:space="preserve">, 1989/. В силу этого работы разных авторов, обращающихся </w:t>
      </w:r>
      <w:proofErr w:type="gramStart"/>
      <w:r w:rsidRPr="00FF6C78">
        <w:rPr>
          <w:rFonts w:ascii="Times New Roman" w:hAnsi="Times New Roman" w:cs="Times New Roman"/>
          <w:sz w:val="28"/>
        </w:rPr>
        <w:t>к</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ценностной проблематике, не образуют единого проблемного поля. Вновь вступающий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 эту область исследователь может выбрать один из подходов, наиболее близкий его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личному представлению о ценности, и развивать дальше именно его, отвергнув все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остальные; задача же совмещения разных перспектив обычно ставит в тупик. Именно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поэтому исследования по философии, социологии и психологии ценностей не слишком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привлекают исследователей и имеют низкий </w:t>
      </w:r>
      <w:proofErr w:type="spellStart"/>
      <w:r w:rsidRPr="00FF6C78">
        <w:rPr>
          <w:rFonts w:ascii="Times New Roman" w:hAnsi="Times New Roman" w:cs="Times New Roman"/>
          <w:sz w:val="28"/>
        </w:rPr>
        <w:t>кпд</w:t>
      </w:r>
      <w:proofErr w:type="spellEnd"/>
      <w:r w:rsidRPr="00FF6C78">
        <w:rPr>
          <w:rFonts w:ascii="Times New Roman" w:hAnsi="Times New Roman" w:cs="Times New Roman"/>
          <w:sz w:val="28"/>
        </w:rPr>
        <w:t>, ибо степень взаимного использования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разных подходов очень </w:t>
      </w:r>
      <w:proofErr w:type="gramStart"/>
      <w:r w:rsidRPr="00FF6C78">
        <w:rPr>
          <w:rFonts w:ascii="Times New Roman" w:hAnsi="Times New Roman" w:cs="Times New Roman"/>
          <w:sz w:val="28"/>
        </w:rPr>
        <w:t>невелика</w:t>
      </w:r>
      <w:proofErr w:type="gramEnd"/>
      <w:r w:rsidRPr="00FF6C78">
        <w:rPr>
          <w:rFonts w:ascii="Times New Roman" w:hAnsi="Times New Roman" w:cs="Times New Roman"/>
          <w:sz w:val="28"/>
        </w:rPr>
        <w:t>.</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В свете изложенного выше основную проблему междисциплинарного подхода </w:t>
      </w:r>
      <w:proofErr w:type="gramStart"/>
      <w:r w:rsidRPr="00FF6C78">
        <w:rPr>
          <w:rFonts w:ascii="Times New Roman" w:hAnsi="Times New Roman" w:cs="Times New Roman"/>
          <w:sz w:val="28"/>
        </w:rPr>
        <w:t>к</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ценностям мы усматриваем в выработке общего, единого определения и контекста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употребления этого понятия, в котором нашли бы свое место разные его трактовки. Без</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этого работа в этой области хоть и возможна, но, как мы уже отметили, обречена </w:t>
      </w:r>
      <w:proofErr w:type="gramStart"/>
      <w:r w:rsidRPr="00FF6C78">
        <w:rPr>
          <w:rFonts w:ascii="Times New Roman" w:hAnsi="Times New Roman" w:cs="Times New Roman"/>
          <w:sz w:val="28"/>
        </w:rPr>
        <w:t>на</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низкий </w:t>
      </w:r>
      <w:proofErr w:type="spellStart"/>
      <w:r w:rsidRPr="00FF6C78">
        <w:rPr>
          <w:rFonts w:ascii="Times New Roman" w:hAnsi="Times New Roman" w:cs="Times New Roman"/>
          <w:sz w:val="28"/>
        </w:rPr>
        <w:t>кпд</w:t>
      </w:r>
      <w:proofErr w:type="spellEnd"/>
      <w:r w:rsidRPr="00FF6C78">
        <w:rPr>
          <w:rFonts w:ascii="Times New Roman" w:hAnsi="Times New Roman" w:cs="Times New Roman"/>
          <w:sz w:val="28"/>
        </w:rPr>
        <w:t xml:space="preserve"> по причине концептуальной изоляции различных направлений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исследований друг от друга.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Как это возможно и возможно ли вообще? Мы намерены применить здесь</w:t>
      </w:r>
    </w:p>
    <w:p w:rsidR="00FF6C78" w:rsidRPr="00FF6C78" w:rsidRDefault="00FF6C78" w:rsidP="00FF6C78">
      <w:pPr>
        <w:pStyle w:val="a3"/>
        <w:rPr>
          <w:rFonts w:ascii="Times New Roman" w:hAnsi="Times New Roman" w:cs="Times New Roman"/>
          <w:sz w:val="28"/>
        </w:rPr>
      </w:pPr>
      <w:proofErr w:type="spellStart"/>
      <w:r w:rsidRPr="00FF6C78">
        <w:rPr>
          <w:rFonts w:ascii="Times New Roman" w:hAnsi="Times New Roman" w:cs="Times New Roman"/>
          <w:sz w:val="28"/>
        </w:rPr>
        <w:t>димензиональный</w:t>
      </w:r>
      <w:proofErr w:type="spellEnd"/>
      <w:r w:rsidRPr="00FF6C78">
        <w:rPr>
          <w:rFonts w:ascii="Times New Roman" w:hAnsi="Times New Roman" w:cs="Times New Roman"/>
          <w:sz w:val="28"/>
        </w:rPr>
        <w:t xml:space="preserve"> метод, которым пользуется Виктор </w:t>
      </w:r>
      <w:proofErr w:type="spellStart"/>
      <w:r w:rsidRPr="00FF6C78">
        <w:rPr>
          <w:rFonts w:ascii="Times New Roman" w:hAnsi="Times New Roman" w:cs="Times New Roman"/>
          <w:sz w:val="28"/>
        </w:rPr>
        <w:t>Франкл</w:t>
      </w:r>
      <w:proofErr w:type="spellEnd"/>
      <w:r w:rsidRPr="00FF6C78">
        <w:rPr>
          <w:rFonts w:ascii="Times New Roman" w:hAnsi="Times New Roman" w:cs="Times New Roman"/>
          <w:sz w:val="28"/>
        </w:rPr>
        <w:t xml:space="preserve"> при демонстрации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отношений между разными гранями или аспектами человеческого бытия /напр. </w:t>
      </w:r>
      <w:proofErr w:type="spellStart"/>
      <w:r w:rsidRPr="00FF6C78">
        <w:rPr>
          <w:rFonts w:ascii="Times New Roman" w:hAnsi="Times New Roman" w:cs="Times New Roman"/>
          <w:sz w:val="28"/>
        </w:rPr>
        <w:t>Frankl</w:t>
      </w:r>
      <w:proofErr w:type="spellEnd"/>
      <w:r w:rsidRPr="00FF6C78">
        <w:rPr>
          <w:rFonts w:ascii="Times New Roman" w:hAnsi="Times New Roman" w:cs="Times New Roman"/>
          <w:sz w:val="28"/>
        </w:rPr>
        <w:t>,</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1985/. Представим себе, говорит </w:t>
      </w:r>
      <w:proofErr w:type="spellStart"/>
      <w:r w:rsidRPr="00FF6C78">
        <w:rPr>
          <w:rFonts w:ascii="Times New Roman" w:hAnsi="Times New Roman" w:cs="Times New Roman"/>
          <w:sz w:val="28"/>
        </w:rPr>
        <w:t>Франкл</w:t>
      </w:r>
      <w:proofErr w:type="spellEnd"/>
      <w:r w:rsidRPr="00FF6C78">
        <w:rPr>
          <w:rFonts w:ascii="Times New Roman" w:hAnsi="Times New Roman" w:cs="Times New Roman"/>
          <w:sz w:val="28"/>
        </w:rPr>
        <w:t xml:space="preserve">, учебник, на страницах которого </w:t>
      </w:r>
      <w:proofErr w:type="gramStart"/>
      <w:r w:rsidRPr="00FF6C78">
        <w:rPr>
          <w:rFonts w:ascii="Times New Roman" w:hAnsi="Times New Roman" w:cs="Times New Roman"/>
          <w:sz w:val="28"/>
        </w:rPr>
        <w:t>изложены</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разные, несопоставимые между собой теории, допустим, личности. Символически это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можно изобразить в виде раскрытой книги, на одной странице которой </w:t>
      </w:r>
      <w:proofErr w:type="gramStart"/>
      <w:r w:rsidRPr="00FF6C78">
        <w:rPr>
          <w:rFonts w:ascii="Times New Roman" w:hAnsi="Times New Roman" w:cs="Times New Roman"/>
          <w:sz w:val="28"/>
        </w:rPr>
        <w:t>нарисован</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квадрат, а на другой - круг. Между ними трудно найти связь </w:t>
      </w:r>
      <w:proofErr w:type="gramStart"/>
      <w:r w:rsidRPr="00FF6C78">
        <w:rPr>
          <w:rFonts w:ascii="Times New Roman" w:hAnsi="Times New Roman" w:cs="Times New Roman"/>
          <w:sz w:val="28"/>
        </w:rPr>
        <w:t>-в</w:t>
      </w:r>
      <w:proofErr w:type="gramEnd"/>
      <w:r w:rsidRPr="00FF6C78">
        <w:rPr>
          <w:rFonts w:ascii="Times New Roman" w:hAnsi="Times New Roman" w:cs="Times New Roman"/>
          <w:sz w:val="28"/>
        </w:rPr>
        <w:t>едь задача на квадратуру</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круга, как известно, нерешаема. Но возьмем эту книгу, продолжает </w:t>
      </w:r>
      <w:proofErr w:type="spellStart"/>
      <w:r w:rsidRPr="00FF6C78">
        <w:rPr>
          <w:rFonts w:ascii="Times New Roman" w:hAnsi="Times New Roman" w:cs="Times New Roman"/>
          <w:sz w:val="28"/>
        </w:rPr>
        <w:t>Франкл</w:t>
      </w:r>
      <w:proofErr w:type="spellEnd"/>
      <w:r w:rsidRPr="00FF6C78">
        <w:rPr>
          <w:rFonts w:ascii="Times New Roman" w:hAnsi="Times New Roman" w:cs="Times New Roman"/>
          <w:sz w:val="28"/>
        </w:rPr>
        <w:t>,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разместим эти страницы под прямым углом друг к другу, чтобы они лежали на двух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перпендикулярных </w:t>
      </w:r>
      <w:proofErr w:type="gramStart"/>
      <w:r w:rsidRPr="00FF6C78">
        <w:rPr>
          <w:rFonts w:ascii="Times New Roman" w:hAnsi="Times New Roman" w:cs="Times New Roman"/>
          <w:sz w:val="28"/>
        </w:rPr>
        <w:t>плоскостях</w:t>
      </w:r>
      <w:proofErr w:type="gramEnd"/>
      <w:r w:rsidRPr="00FF6C78">
        <w:rPr>
          <w:rFonts w:ascii="Times New Roman" w:hAnsi="Times New Roman" w:cs="Times New Roman"/>
          <w:sz w:val="28"/>
        </w:rPr>
        <w:t>, пересекающихся в районе корешка книги. Тогда можно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без труда вообразить трехмерную фигуру, проекция которой на одну плоскость</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(страницу) образует круг, а проекция </w:t>
      </w:r>
      <w:proofErr w:type="gramStart"/>
      <w:r w:rsidRPr="00FF6C78">
        <w:rPr>
          <w:rFonts w:ascii="Times New Roman" w:hAnsi="Times New Roman" w:cs="Times New Roman"/>
          <w:sz w:val="28"/>
        </w:rPr>
        <w:t>на</w:t>
      </w:r>
      <w:proofErr w:type="gramEnd"/>
      <w:r w:rsidRPr="00FF6C78">
        <w:rPr>
          <w:rFonts w:ascii="Times New Roman" w:hAnsi="Times New Roman" w:cs="Times New Roman"/>
          <w:sz w:val="28"/>
        </w:rPr>
        <w:t xml:space="preserve"> другую, ей перпендикулярную, образует</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квадрат. Этой фигурой будет цилиндр с высотой, равной диаметру основания. Задача,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таким образом, решается, если построить общее пространство разных определений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увидеть за разными взглядами частные проекции сложного многомерного объекта -</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каким ценность, вне всякого сомнения, является - на разные плоскости его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рассмотрения.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Понятие ценности в пространстве оппозиций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Первая из требующих рассмотрения оппозиций порождена </w:t>
      </w:r>
      <w:proofErr w:type="gramStart"/>
      <w:r w:rsidRPr="00FF6C78">
        <w:rPr>
          <w:rFonts w:ascii="Times New Roman" w:hAnsi="Times New Roman" w:cs="Times New Roman"/>
          <w:sz w:val="28"/>
        </w:rPr>
        <w:t>языковой</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двойственностью слова "ценность". Один полюс - это понимание ценности как</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атрибута, как ценности всегда чего-то - без этого уточнения само понятие лишается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смысла. На другом полюсе оппозиции понятие ценности не требует такого уточнения.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Это объект или предмет, нечто ценное само по себе. Эту же оппозицию можно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переформулировать так: объекты имеют ценность или объекты являются ценностями.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Так, рефлектируя подобную двойственность словоупотребления, существующую и </w:t>
      </w:r>
      <w:proofErr w:type="gramStart"/>
      <w:r w:rsidRPr="00FF6C78">
        <w:rPr>
          <w:rFonts w:ascii="Times New Roman" w:hAnsi="Times New Roman" w:cs="Times New Roman"/>
          <w:sz w:val="28"/>
        </w:rPr>
        <w:t>в</w:t>
      </w:r>
      <w:proofErr w:type="gramEnd"/>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английском</w:t>
      </w:r>
      <w:proofErr w:type="gramEnd"/>
      <w:r w:rsidRPr="00FF6C78">
        <w:rPr>
          <w:rFonts w:ascii="Times New Roman" w:hAnsi="Times New Roman" w:cs="Times New Roman"/>
          <w:sz w:val="28"/>
        </w:rPr>
        <w:t xml:space="preserve"> языке. Д. Ли начинает свое рассмотрение функционирования ценностей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 разных культурах с различения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6</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конкретной ценности (a </w:t>
      </w:r>
      <w:proofErr w:type="spellStart"/>
      <w:r w:rsidRPr="00FF6C78">
        <w:rPr>
          <w:rFonts w:ascii="Times New Roman" w:hAnsi="Times New Roman" w:cs="Times New Roman"/>
          <w:sz w:val="28"/>
        </w:rPr>
        <w:t>value</w:t>
      </w:r>
      <w:proofErr w:type="spellEnd"/>
      <w:r w:rsidRPr="00FF6C78">
        <w:rPr>
          <w:rFonts w:ascii="Times New Roman" w:hAnsi="Times New Roman" w:cs="Times New Roman"/>
          <w:sz w:val="28"/>
        </w:rPr>
        <w:t>) или ценностей (</w:t>
      </w:r>
      <w:proofErr w:type="spellStart"/>
      <w:r w:rsidRPr="00FF6C78">
        <w:rPr>
          <w:rFonts w:ascii="Times New Roman" w:hAnsi="Times New Roman" w:cs="Times New Roman"/>
          <w:sz w:val="28"/>
        </w:rPr>
        <w:t>system</w:t>
      </w:r>
      <w:proofErr w:type="spellEnd"/>
      <w:r w:rsidRPr="00FF6C78">
        <w:rPr>
          <w:rFonts w:ascii="Times New Roman" w:hAnsi="Times New Roman" w:cs="Times New Roman"/>
          <w:sz w:val="28"/>
        </w:rPr>
        <w:t xml:space="preserve"> </w:t>
      </w:r>
      <w:proofErr w:type="spellStart"/>
      <w:r w:rsidRPr="00FF6C78">
        <w:rPr>
          <w:rFonts w:ascii="Times New Roman" w:hAnsi="Times New Roman" w:cs="Times New Roman"/>
          <w:sz w:val="28"/>
        </w:rPr>
        <w:t>of</w:t>
      </w:r>
      <w:proofErr w:type="spellEnd"/>
      <w:r w:rsidRPr="00FF6C78">
        <w:rPr>
          <w:rFonts w:ascii="Times New Roman" w:hAnsi="Times New Roman" w:cs="Times New Roman"/>
          <w:sz w:val="28"/>
        </w:rPr>
        <w:t xml:space="preserve"> </w:t>
      </w:r>
      <w:proofErr w:type="spellStart"/>
      <w:r w:rsidRPr="00FF6C78">
        <w:rPr>
          <w:rFonts w:ascii="Times New Roman" w:hAnsi="Times New Roman" w:cs="Times New Roman"/>
          <w:sz w:val="28"/>
        </w:rPr>
        <w:t>values</w:t>
      </w:r>
      <w:proofErr w:type="spellEnd"/>
      <w:r w:rsidRPr="00FF6C78">
        <w:rPr>
          <w:rFonts w:ascii="Times New Roman" w:hAnsi="Times New Roman" w:cs="Times New Roman"/>
          <w:sz w:val="28"/>
        </w:rPr>
        <w:t>) конкретной культуры,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служащих </w:t>
      </w:r>
      <w:proofErr w:type="gramStart"/>
      <w:r w:rsidRPr="00FF6C78">
        <w:rPr>
          <w:rFonts w:ascii="Times New Roman" w:hAnsi="Times New Roman" w:cs="Times New Roman"/>
          <w:sz w:val="28"/>
        </w:rPr>
        <w:t>основной</w:t>
      </w:r>
      <w:proofErr w:type="gramEnd"/>
      <w:r w:rsidRPr="00FF6C78">
        <w:rPr>
          <w:rFonts w:ascii="Times New Roman" w:hAnsi="Times New Roman" w:cs="Times New Roman"/>
          <w:sz w:val="28"/>
        </w:rPr>
        <w:t xml:space="preserve"> для индивидуального выбора и ценностных суждений, и ценность</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вообще (</w:t>
      </w:r>
      <w:proofErr w:type="spellStart"/>
      <w:r w:rsidRPr="00FF6C78">
        <w:rPr>
          <w:rFonts w:ascii="Times New Roman" w:hAnsi="Times New Roman" w:cs="Times New Roman"/>
          <w:sz w:val="28"/>
        </w:rPr>
        <w:t>value</w:t>
      </w:r>
      <w:proofErr w:type="spellEnd"/>
      <w:r w:rsidRPr="00FF6C78">
        <w:rPr>
          <w:rFonts w:ascii="Times New Roman" w:hAnsi="Times New Roman" w:cs="Times New Roman"/>
          <w:sz w:val="28"/>
        </w:rPr>
        <w:t>) как некоторое ощущение значимости или осмысленности ситуации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собственных действий, </w:t>
      </w:r>
      <w:proofErr w:type="gramStart"/>
      <w:r w:rsidRPr="00FF6C78">
        <w:rPr>
          <w:rFonts w:ascii="Times New Roman" w:hAnsi="Times New Roman" w:cs="Times New Roman"/>
          <w:sz w:val="28"/>
        </w:rPr>
        <w:t>влекущее</w:t>
      </w:r>
      <w:proofErr w:type="gramEnd"/>
      <w:r w:rsidRPr="00FF6C78">
        <w:rPr>
          <w:rFonts w:ascii="Times New Roman" w:hAnsi="Times New Roman" w:cs="Times New Roman"/>
          <w:sz w:val="28"/>
        </w:rPr>
        <w:t xml:space="preserve"> к тем или иным поступкам без их рационального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обоснования /</w:t>
      </w:r>
      <w:proofErr w:type="spellStart"/>
      <w:r w:rsidRPr="00FF6C78">
        <w:rPr>
          <w:rFonts w:ascii="Times New Roman" w:hAnsi="Times New Roman" w:cs="Times New Roman"/>
          <w:sz w:val="28"/>
        </w:rPr>
        <w:t>Lee</w:t>
      </w:r>
      <w:proofErr w:type="spellEnd"/>
      <w:r w:rsidRPr="00FF6C78">
        <w:rPr>
          <w:rFonts w:ascii="Times New Roman" w:hAnsi="Times New Roman" w:cs="Times New Roman"/>
          <w:sz w:val="28"/>
        </w:rPr>
        <w:t>, 1986, р.5/. Последнее понимание близко также позиции Карла</w:t>
      </w:r>
    </w:p>
    <w:p w:rsidR="00FF6C78" w:rsidRPr="00FF6C78" w:rsidRDefault="00FF6C78" w:rsidP="00FF6C78">
      <w:pPr>
        <w:pStyle w:val="a3"/>
        <w:rPr>
          <w:rFonts w:ascii="Times New Roman" w:hAnsi="Times New Roman" w:cs="Times New Roman"/>
          <w:sz w:val="28"/>
        </w:rPr>
      </w:pPr>
      <w:proofErr w:type="spellStart"/>
      <w:r w:rsidRPr="00FF6C78">
        <w:rPr>
          <w:rFonts w:ascii="Times New Roman" w:hAnsi="Times New Roman" w:cs="Times New Roman"/>
          <w:sz w:val="28"/>
        </w:rPr>
        <w:t>Роджерса</w:t>
      </w:r>
      <w:proofErr w:type="spellEnd"/>
      <w:r w:rsidRPr="00FF6C78">
        <w:rPr>
          <w:rFonts w:ascii="Times New Roman" w:hAnsi="Times New Roman" w:cs="Times New Roman"/>
          <w:sz w:val="28"/>
        </w:rPr>
        <w:t xml:space="preserve"> /</w:t>
      </w:r>
      <w:proofErr w:type="spellStart"/>
      <w:r w:rsidRPr="00FF6C78">
        <w:rPr>
          <w:rFonts w:ascii="Times New Roman" w:hAnsi="Times New Roman" w:cs="Times New Roman"/>
          <w:sz w:val="28"/>
        </w:rPr>
        <w:t>Rogers</w:t>
      </w:r>
      <w:proofErr w:type="spellEnd"/>
      <w:r w:rsidRPr="00FF6C78">
        <w:rPr>
          <w:rFonts w:ascii="Times New Roman" w:hAnsi="Times New Roman" w:cs="Times New Roman"/>
          <w:sz w:val="28"/>
        </w:rPr>
        <w:t xml:space="preserve">, 1964/, который призывает рассматривать </w:t>
      </w:r>
      <w:proofErr w:type="gramStart"/>
      <w:r w:rsidRPr="00FF6C78">
        <w:rPr>
          <w:rFonts w:ascii="Times New Roman" w:hAnsi="Times New Roman" w:cs="Times New Roman"/>
          <w:sz w:val="28"/>
        </w:rPr>
        <w:t>ценность</w:t>
      </w:r>
      <w:proofErr w:type="gramEnd"/>
      <w:r w:rsidRPr="00FF6C78">
        <w:rPr>
          <w:rFonts w:ascii="Times New Roman" w:hAnsi="Times New Roman" w:cs="Times New Roman"/>
          <w:sz w:val="28"/>
        </w:rPr>
        <w:t xml:space="preserve"> прежде всего как</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процесс "</w:t>
      </w:r>
      <w:proofErr w:type="spellStart"/>
      <w:r w:rsidRPr="00FF6C78">
        <w:rPr>
          <w:rFonts w:ascii="Times New Roman" w:hAnsi="Times New Roman" w:cs="Times New Roman"/>
          <w:sz w:val="28"/>
        </w:rPr>
        <w:t>ценения</w:t>
      </w:r>
      <w:proofErr w:type="spellEnd"/>
      <w:r w:rsidRPr="00FF6C78">
        <w:rPr>
          <w:rFonts w:ascii="Times New Roman" w:hAnsi="Times New Roman" w:cs="Times New Roman"/>
          <w:sz w:val="28"/>
        </w:rPr>
        <w:t>" (</w:t>
      </w:r>
      <w:proofErr w:type="spellStart"/>
      <w:r w:rsidRPr="00FF6C78">
        <w:rPr>
          <w:rFonts w:ascii="Times New Roman" w:hAnsi="Times New Roman" w:cs="Times New Roman"/>
          <w:sz w:val="28"/>
        </w:rPr>
        <w:t>valuing</w:t>
      </w:r>
      <w:proofErr w:type="spellEnd"/>
      <w:r w:rsidRPr="00FF6C78">
        <w:rPr>
          <w:rFonts w:ascii="Times New Roman" w:hAnsi="Times New Roman" w:cs="Times New Roman"/>
          <w:sz w:val="28"/>
        </w:rPr>
        <w:t>), основанный на мудрости организма. Усвоенные же извне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социальные ценности выступают исключительно как негативный фактор в </w:t>
      </w:r>
      <w:proofErr w:type="gramStart"/>
      <w:r w:rsidRPr="00FF6C78">
        <w:rPr>
          <w:rFonts w:ascii="Times New Roman" w:hAnsi="Times New Roman" w:cs="Times New Roman"/>
          <w:sz w:val="28"/>
        </w:rPr>
        <w:t>личностном</w:t>
      </w:r>
      <w:proofErr w:type="gramEnd"/>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развитии</w:t>
      </w:r>
      <w:proofErr w:type="gramEnd"/>
      <w:r w:rsidRPr="00FF6C78">
        <w:rPr>
          <w:rFonts w:ascii="Times New Roman" w:hAnsi="Times New Roman" w:cs="Times New Roman"/>
          <w:sz w:val="28"/>
        </w:rPr>
        <w:t>.</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Понимание ценности как атрибута ценного характерно, если не считать</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античной философии, для </w:t>
      </w:r>
      <w:proofErr w:type="gramStart"/>
      <w:r w:rsidRPr="00FF6C78">
        <w:rPr>
          <w:rFonts w:ascii="Times New Roman" w:hAnsi="Times New Roman" w:cs="Times New Roman"/>
          <w:sz w:val="28"/>
        </w:rPr>
        <w:t>работ</w:t>
      </w:r>
      <w:proofErr w:type="gramEnd"/>
      <w:r w:rsidRPr="00FF6C78">
        <w:rPr>
          <w:rFonts w:ascii="Times New Roman" w:hAnsi="Times New Roman" w:cs="Times New Roman"/>
          <w:sz w:val="28"/>
        </w:rPr>
        <w:t xml:space="preserve"> прежде всего психологов (</w:t>
      </w:r>
      <w:proofErr w:type="spellStart"/>
      <w:r w:rsidRPr="00FF6C78">
        <w:rPr>
          <w:rFonts w:ascii="Times New Roman" w:hAnsi="Times New Roman" w:cs="Times New Roman"/>
          <w:sz w:val="28"/>
        </w:rPr>
        <w:t>Д.Н.Узнадзе</w:t>
      </w:r>
      <w:proofErr w:type="spellEnd"/>
      <w:r w:rsidRPr="00FF6C78">
        <w:rPr>
          <w:rFonts w:ascii="Times New Roman" w:hAnsi="Times New Roman" w:cs="Times New Roman"/>
          <w:sz w:val="28"/>
        </w:rPr>
        <w:t>,</w:t>
      </w:r>
    </w:p>
    <w:p w:rsidR="00FF6C78" w:rsidRPr="00FF6C78" w:rsidRDefault="00FF6C78" w:rsidP="00FF6C78">
      <w:pPr>
        <w:pStyle w:val="a3"/>
        <w:rPr>
          <w:rFonts w:ascii="Times New Roman" w:hAnsi="Times New Roman" w:cs="Times New Roman"/>
          <w:sz w:val="28"/>
        </w:rPr>
      </w:pPr>
      <w:proofErr w:type="spellStart"/>
      <w:proofErr w:type="gramStart"/>
      <w:r w:rsidRPr="00FF6C78">
        <w:rPr>
          <w:rFonts w:ascii="Times New Roman" w:hAnsi="Times New Roman" w:cs="Times New Roman"/>
          <w:sz w:val="28"/>
        </w:rPr>
        <w:t>С.Л.Рубинштейн</w:t>
      </w:r>
      <w:proofErr w:type="spellEnd"/>
      <w:r w:rsidRPr="00FF6C78">
        <w:rPr>
          <w:rFonts w:ascii="Times New Roman" w:hAnsi="Times New Roman" w:cs="Times New Roman"/>
          <w:sz w:val="28"/>
        </w:rPr>
        <w:t xml:space="preserve">, </w:t>
      </w:r>
      <w:proofErr w:type="spellStart"/>
      <w:r w:rsidRPr="00FF6C78">
        <w:rPr>
          <w:rFonts w:ascii="Times New Roman" w:hAnsi="Times New Roman" w:cs="Times New Roman"/>
          <w:sz w:val="28"/>
        </w:rPr>
        <w:t>Г.Олпорт</w:t>
      </w:r>
      <w:proofErr w:type="spellEnd"/>
      <w:r w:rsidRPr="00FF6C78">
        <w:rPr>
          <w:rFonts w:ascii="Times New Roman" w:hAnsi="Times New Roman" w:cs="Times New Roman"/>
          <w:sz w:val="28"/>
        </w:rPr>
        <w:t xml:space="preserve">, </w:t>
      </w:r>
      <w:proofErr w:type="spellStart"/>
      <w:r w:rsidRPr="00FF6C78">
        <w:rPr>
          <w:rFonts w:ascii="Times New Roman" w:hAnsi="Times New Roman" w:cs="Times New Roman"/>
          <w:sz w:val="28"/>
        </w:rPr>
        <w:t>К.Роджерс</w:t>
      </w:r>
      <w:proofErr w:type="spellEnd"/>
      <w:r w:rsidRPr="00FF6C78">
        <w:rPr>
          <w:rFonts w:ascii="Times New Roman" w:hAnsi="Times New Roman" w:cs="Times New Roman"/>
          <w:sz w:val="28"/>
        </w:rPr>
        <w:t xml:space="preserve"> и другие).</w:t>
      </w:r>
      <w:proofErr w:type="gramEnd"/>
      <w:r w:rsidRPr="00FF6C78">
        <w:rPr>
          <w:rFonts w:ascii="Times New Roman" w:hAnsi="Times New Roman" w:cs="Times New Roman"/>
          <w:sz w:val="28"/>
        </w:rPr>
        <w:t xml:space="preserve"> В такой интерпретации слово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"ценность" оказывается синонимом таких понятий как смысл и значимость. На это же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понимание опирается и анализ ценностей в контексте так называемых ценностных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суждений /см. Дюркгейм, 1911/1991; </w:t>
      </w:r>
      <w:proofErr w:type="spellStart"/>
      <w:r w:rsidRPr="00FF6C78">
        <w:rPr>
          <w:rFonts w:ascii="Times New Roman" w:hAnsi="Times New Roman" w:cs="Times New Roman"/>
          <w:sz w:val="28"/>
        </w:rPr>
        <w:t>Schloeder</w:t>
      </w:r>
      <w:proofErr w:type="spellEnd"/>
      <w:r w:rsidRPr="00FF6C78">
        <w:rPr>
          <w:rFonts w:ascii="Times New Roman" w:hAnsi="Times New Roman" w:cs="Times New Roman"/>
          <w:sz w:val="28"/>
        </w:rPr>
        <w:t>, 1993/. Понятно, что суждения 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ценности каких-либо объектов как их атрибуте, в отвлечении от субъекта оценочного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суждения могли быть объектом философского дискурса в античные времена и даже </w:t>
      </w:r>
      <w:proofErr w:type="gramStart"/>
      <w:r w:rsidRPr="00FF6C78">
        <w:rPr>
          <w:rFonts w:ascii="Times New Roman" w:hAnsi="Times New Roman" w:cs="Times New Roman"/>
          <w:sz w:val="28"/>
        </w:rPr>
        <w:t>во</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времена Дюркгейма, но сегодня это было бы некорректным. Проблематика </w:t>
      </w:r>
      <w:proofErr w:type="gramStart"/>
      <w:r w:rsidRPr="00FF6C78">
        <w:rPr>
          <w:rFonts w:ascii="Times New Roman" w:hAnsi="Times New Roman" w:cs="Times New Roman"/>
          <w:sz w:val="28"/>
        </w:rPr>
        <w:t>ценностных</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суждений в этике сегодня опирается на понятие оценки, не претендующее, в отличие </w:t>
      </w:r>
      <w:proofErr w:type="gramStart"/>
      <w:r w:rsidRPr="00FF6C78">
        <w:rPr>
          <w:rFonts w:ascii="Times New Roman" w:hAnsi="Times New Roman" w:cs="Times New Roman"/>
          <w:sz w:val="28"/>
        </w:rPr>
        <w:t>от</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 xml:space="preserve">ценности, на объективность. В психологии же за последние десятилетия </w:t>
      </w:r>
      <w:proofErr w:type="gramStart"/>
      <w:r w:rsidRPr="00FF6C78">
        <w:rPr>
          <w:rFonts w:ascii="Times New Roman" w:hAnsi="Times New Roman" w:cs="Times New Roman"/>
          <w:sz w:val="28"/>
        </w:rPr>
        <w:t>в</w:t>
      </w:r>
      <w:proofErr w:type="gramEnd"/>
      <w:r w:rsidRPr="00FF6C78">
        <w:rPr>
          <w:rFonts w:ascii="Times New Roman" w:hAnsi="Times New Roman" w:cs="Times New Roman"/>
          <w:sz w:val="28"/>
        </w:rPr>
        <w:t xml:space="preserve"> достаточной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мере разработан понятийный аппарат, опирающийся на понятие смысла. Таким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образом, сегодня пониманию ценности как атрибута ценного уже не найдется места </w:t>
      </w:r>
      <w:proofErr w:type="gramStart"/>
      <w:r w:rsidRPr="00FF6C78">
        <w:rPr>
          <w:rFonts w:ascii="Times New Roman" w:hAnsi="Times New Roman" w:cs="Times New Roman"/>
          <w:sz w:val="28"/>
        </w:rPr>
        <w:t>в</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нашей объемной реконструкции этого понятия.</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Принимая отнесение понятия ценности к объектам или предметам (в самом</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широком </w:t>
      </w:r>
      <w:proofErr w:type="gramStart"/>
      <w:r w:rsidRPr="00FF6C78">
        <w:rPr>
          <w:rFonts w:ascii="Times New Roman" w:hAnsi="Times New Roman" w:cs="Times New Roman"/>
          <w:sz w:val="28"/>
        </w:rPr>
        <w:t>смысле</w:t>
      </w:r>
      <w:proofErr w:type="gramEnd"/>
      <w:r w:rsidRPr="00FF6C78">
        <w:rPr>
          <w:rFonts w:ascii="Times New Roman" w:hAnsi="Times New Roman" w:cs="Times New Roman"/>
          <w:sz w:val="28"/>
        </w:rPr>
        <w:t xml:space="preserve"> этого слова), мы автоматически попадаем в пространство второй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оппозиции, а именно: считать ли ценностями конкретные значимые для субъекта и/или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удовлетворяющие его потребности предметы, его окружающие, или же закрепить это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понятие за особыми абстрактными сущностями.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Чисто интуитивно, если отталкиваться от обыденного словоупотребления,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предпочтение следует отдать второму пониманию - ведь мы признаем статус ценности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отнюдь не за всем, что имеет какую-либо значимость. Тем не </w:t>
      </w:r>
      <w:proofErr w:type="gramStart"/>
      <w:r w:rsidRPr="00FF6C78">
        <w:rPr>
          <w:rFonts w:ascii="Times New Roman" w:hAnsi="Times New Roman" w:cs="Times New Roman"/>
          <w:sz w:val="28"/>
        </w:rPr>
        <w:t>менее</w:t>
      </w:r>
      <w:proofErr w:type="gramEnd"/>
      <w:r w:rsidRPr="00FF6C78">
        <w:rPr>
          <w:rFonts w:ascii="Times New Roman" w:hAnsi="Times New Roman" w:cs="Times New Roman"/>
          <w:sz w:val="28"/>
        </w:rPr>
        <w:t xml:space="preserve"> первая,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расширительная трактовка ценностей в философии и социологии распространена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отнюдь не меньше, если не больше. Возможно, главная причина этого - чисто языковая: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ведь в английском и немецком языках понятие "ценность" выражается тем же словом,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что и экономическое понятие "стоимость", относящееся к конкретным объектам </w:t>
      </w:r>
      <w:proofErr w:type="spellStart"/>
      <w:r w:rsidRPr="00FF6C78">
        <w:rPr>
          <w:rFonts w:ascii="Times New Roman" w:hAnsi="Times New Roman" w:cs="Times New Roman"/>
          <w:sz w:val="28"/>
        </w:rPr>
        <w:t>par</w:t>
      </w:r>
      <w:proofErr w:type="spellEnd"/>
    </w:p>
    <w:p w:rsidR="00FF6C78" w:rsidRPr="00FF6C78" w:rsidRDefault="00FF6C78" w:rsidP="00FF6C78">
      <w:pPr>
        <w:pStyle w:val="a3"/>
        <w:rPr>
          <w:rFonts w:ascii="Times New Roman" w:hAnsi="Times New Roman" w:cs="Times New Roman"/>
          <w:sz w:val="28"/>
        </w:rPr>
      </w:pPr>
      <w:proofErr w:type="spellStart"/>
      <w:r w:rsidRPr="00FF6C78">
        <w:rPr>
          <w:rFonts w:ascii="Times New Roman" w:hAnsi="Times New Roman" w:cs="Times New Roman"/>
          <w:sz w:val="28"/>
        </w:rPr>
        <w:t>excellence</w:t>
      </w:r>
      <w:proofErr w:type="spellEnd"/>
      <w:r w:rsidRPr="00FF6C78">
        <w:rPr>
          <w:rFonts w:ascii="Times New Roman" w:hAnsi="Times New Roman" w:cs="Times New Roman"/>
          <w:sz w:val="28"/>
        </w:rPr>
        <w:t>. Поэтому не удивительно, что на философско-психологическое понятие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ценности автоматически переносятся многие смысловые оттенки и нюансы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словоупотребления, присущие понятию стоимости. Так, например, утилитаристский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подход к ценностям в западной философии, представленный работами </w:t>
      </w:r>
      <w:proofErr w:type="spellStart"/>
      <w:r w:rsidRPr="00FF6C78">
        <w:rPr>
          <w:rFonts w:ascii="Times New Roman" w:hAnsi="Times New Roman" w:cs="Times New Roman"/>
          <w:sz w:val="28"/>
        </w:rPr>
        <w:t>Дж</w:t>
      </w:r>
      <w:proofErr w:type="gramStart"/>
      <w:r w:rsidRPr="00FF6C78">
        <w:rPr>
          <w:rFonts w:ascii="Times New Roman" w:hAnsi="Times New Roman" w:cs="Times New Roman"/>
          <w:sz w:val="28"/>
        </w:rPr>
        <w:t>.Д</w:t>
      </w:r>
      <w:proofErr w:type="gramEnd"/>
      <w:r w:rsidRPr="00FF6C78">
        <w:rPr>
          <w:rFonts w:ascii="Times New Roman" w:hAnsi="Times New Roman" w:cs="Times New Roman"/>
          <w:sz w:val="28"/>
        </w:rPr>
        <w:t>ьюи</w:t>
      </w:r>
      <w:proofErr w:type="spellEnd"/>
      <w:r w:rsidRPr="00FF6C78">
        <w:rPr>
          <w:rFonts w:ascii="Times New Roman" w:hAnsi="Times New Roman" w:cs="Times New Roman"/>
          <w:sz w:val="28"/>
        </w:rPr>
        <w:t>,</w:t>
      </w:r>
    </w:p>
    <w:p w:rsidR="00FF6C78" w:rsidRPr="00FF6C78" w:rsidRDefault="00FF6C78" w:rsidP="00FF6C78">
      <w:pPr>
        <w:pStyle w:val="a3"/>
        <w:rPr>
          <w:rFonts w:ascii="Times New Roman" w:hAnsi="Times New Roman" w:cs="Times New Roman"/>
          <w:sz w:val="28"/>
        </w:rPr>
      </w:pPr>
      <w:proofErr w:type="spellStart"/>
      <w:r w:rsidRPr="00FF6C78">
        <w:rPr>
          <w:rFonts w:ascii="Times New Roman" w:hAnsi="Times New Roman" w:cs="Times New Roman"/>
          <w:sz w:val="28"/>
        </w:rPr>
        <w:t>Р.Б.Перри</w:t>
      </w:r>
      <w:proofErr w:type="spellEnd"/>
      <w:r w:rsidRPr="00FF6C78">
        <w:rPr>
          <w:rFonts w:ascii="Times New Roman" w:hAnsi="Times New Roman" w:cs="Times New Roman"/>
          <w:sz w:val="28"/>
        </w:rPr>
        <w:t xml:space="preserve"> и некоторых других авторов, называет ценностями все то, что служит</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реализации потребностей и интересов /см. </w:t>
      </w:r>
      <w:proofErr w:type="spellStart"/>
      <w:r w:rsidRPr="00FF6C78">
        <w:rPr>
          <w:rFonts w:ascii="Times New Roman" w:hAnsi="Times New Roman" w:cs="Times New Roman"/>
          <w:sz w:val="28"/>
        </w:rPr>
        <w:t>Киссель</w:t>
      </w:r>
      <w:proofErr w:type="spellEnd"/>
      <w:r w:rsidRPr="00FF6C78">
        <w:rPr>
          <w:rFonts w:ascii="Times New Roman" w:hAnsi="Times New Roman" w:cs="Times New Roman"/>
          <w:sz w:val="28"/>
        </w:rPr>
        <w:t>, 1983;</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7</w:t>
      </w:r>
    </w:p>
    <w:p w:rsidR="00FF6C78" w:rsidRPr="00FF6C78" w:rsidRDefault="00FF6C78" w:rsidP="00FF6C78">
      <w:pPr>
        <w:pStyle w:val="a3"/>
        <w:rPr>
          <w:rFonts w:ascii="Times New Roman" w:hAnsi="Times New Roman" w:cs="Times New Roman"/>
          <w:sz w:val="28"/>
        </w:rPr>
      </w:pPr>
      <w:proofErr w:type="spellStart"/>
      <w:r w:rsidRPr="00FF6C78">
        <w:rPr>
          <w:rFonts w:ascii="Times New Roman" w:hAnsi="Times New Roman" w:cs="Times New Roman"/>
          <w:sz w:val="28"/>
        </w:rPr>
        <w:t>Столович</w:t>
      </w:r>
      <w:proofErr w:type="spellEnd"/>
      <w:r w:rsidRPr="00FF6C78">
        <w:rPr>
          <w:rFonts w:ascii="Times New Roman" w:hAnsi="Times New Roman" w:cs="Times New Roman"/>
          <w:sz w:val="28"/>
        </w:rPr>
        <w:t>, 1994/. Из этого же понимания исходит классическое определение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социальной ценности в социологическом контексте </w:t>
      </w:r>
      <w:proofErr w:type="spellStart"/>
      <w:r w:rsidRPr="00FF6C78">
        <w:rPr>
          <w:rFonts w:ascii="Times New Roman" w:hAnsi="Times New Roman" w:cs="Times New Roman"/>
          <w:sz w:val="28"/>
        </w:rPr>
        <w:t>У.Томаса</w:t>
      </w:r>
      <w:proofErr w:type="spellEnd"/>
      <w:r w:rsidRPr="00FF6C78">
        <w:rPr>
          <w:rFonts w:ascii="Times New Roman" w:hAnsi="Times New Roman" w:cs="Times New Roman"/>
          <w:sz w:val="28"/>
        </w:rPr>
        <w:t xml:space="preserve"> и </w:t>
      </w:r>
      <w:proofErr w:type="spellStart"/>
      <w:r w:rsidRPr="00FF6C78">
        <w:rPr>
          <w:rFonts w:ascii="Times New Roman" w:hAnsi="Times New Roman" w:cs="Times New Roman"/>
          <w:sz w:val="28"/>
        </w:rPr>
        <w:t>Ф.Знанецкого</w:t>
      </w:r>
      <w:proofErr w:type="spellEnd"/>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/1918/1994/: "... любой факт, имеющий доступные членам некой социальной группы</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эмпирическое содержание и значение, исходя из </w:t>
      </w:r>
      <w:proofErr w:type="gramStart"/>
      <w:r w:rsidRPr="00FF6C78">
        <w:rPr>
          <w:rFonts w:ascii="Times New Roman" w:hAnsi="Times New Roman" w:cs="Times New Roman"/>
          <w:sz w:val="28"/>
        </w:rPr>
        <w:t>которых</w:t>
      </w:r>
      <w:proofErr w:type="gramEnd"/>
      <w:r w:rsidRPr="00FF6C78">
        <w:rPr>
          <w:rFonts w:ascii="Times New Roman" w:hAnsi="Times New Roman" w:cs="Times New Roman"/>
          <w:sz w:val="28"/>
        </w:rPr>
        <w:t xml:space="preserve"> он есть или может стать</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объектом деятельности" /с.343/. В социологии, основное внимание которой привлекают</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как раз эмпирические факты, такое позитивистское понимание довольно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распространено /</w:t>
      </w:r>
      <w:proofErr w:type="spellStart"/>
      <w:r w:rsidRPr="00FF6C78">
        <w:rPr>
          <w:rFonts w:ascii="Times New Roman" w:hAnsi="Times New Roman" w:cs="Times New Roman"/>
          <w:sz w:val="28"/>
        </w:rPr>
        <w:t>Щепаньский</w:t>
      </w:r>
      <w:proofErr w:type="spellEnd"/>
      <w:r w:rsidRPr="00FF6C78">
        <w:rPr>
          <w:rFonts w:ascii="Times New Roman" w:hAnsi="Times New Roman" w:cs="Times New Roman"/>
          <w:sz w:val="28"/>
        </w:rPr>
        <w:t xml:space="preserve">, 1969; Ручка, 1976; </w:t>
      </w:r>
      <w:proofErr w:type="spellStart"/>
      <w:r w:rsidRPr="00FF6C78">
        <w:rPr>
          <w:rFonts w:ascii="Times New Roman" w:hAnsi="Times New Roman" w:cs="Times New Roman"/>
          <w:sz w:val="28"/>
        </w:rPr>
        <w:t>Магун</w:t>
      </w:r>
      <w:proofErr w:type="spellEnd"/>
      <w:r w:rsidRPr="00FF6C78">
        <w:rPr>
          <w:rFonts w:ascii="Times New Roman" w:hAnsi="Times New Roman" w:cs="Times New Roman"/>
          <w:sz w:val="28"/>
        </w:rPr>
        <w:t>, 1983/.</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Расширительная трактовка ценностей подразумевает их вторичность. При таком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понимании понятие ценности лишается </w:t>
      </w:r>
      <w:proofErr w:type="gramStart"/>
      <w:r w:rsidRPr="00FF6C78">
        <w:rPr>
          <w:rFonts w:ascii="Times New Roman" w:hAnsi="Times New Roman" w:cs="Times New Roman"/>
          <w:sz w:val="28"/>
        </w:rPr>
        <w:t>самостоятельного</w:t>
      </w:r>
      <w:proofErr w:type="gramEnd"/>
      <w:r w:rsidRPr="00FF6C78">
        <w:rPr>
          <w:rFonts w:ascii="Times New Roman" w:hAnsi="Times New Roman" w:cs="Times New Roman"/>
          <w:sz w:val="28"/>
        </w:rPr>
        <w:t xml:space="preserve"> концептуального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наполнения. Сущность ценностей, понимаемых таким образом, заключена не в них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самих, а в потребностях и интересах, являющихся источником этих "предметных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ценностей". Соответственно, содержательно понятие ценности в этом случае не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содержит ничего нового по сравнению с понятиями потребности и интереса, лишь</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раскрывая одну из граней функционирования последних. Очевидно, что такое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понимание никак не соотносится и с социальной проблематикой ценностных кризисов,</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упомянутой</w:t>
      </w:r>
      <w:proofErr w:type="gramEnd"/>
      <w:r w:rsidRPr="00FF6C78">
        <w:rPr>
          <w:rFonts w:ascii="Times New Roman" w:hAnsi="Times New Roman" w:cs="Times New Roman"/>
          <w:sz w:val="28"/>
        </w:rPr>
        <w:t xml:space="preserve"> нами выше.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Большинство философских подходов к проблеме ценностей, значительная часть</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психологических</w:t>
      </w:r>
      <w:proofErr w:type="gramEnd"/>
      <w:r w:rsidRPr="00FF6C78">
        <w:rPr>
          <w:rFonts w:ascii="Times New Roman" w:hAnsi="Times New Roman" w:cs="Times New Roman"/>
          <w:sz w:val="28"/>
        </w:rPr>
        <w:t xml:space="preserve"> и некоторые социологические исходят из противоположной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установки - понятие ценности описывает особую реальность, </w:t>
      </w:r>
      <w:proofErr w:type="spellStart"/>
      <w:r w:rsidRPr="00FF6C78">
        <w:rPr>
          <w:rFonts w:ascii="Times New Roman" w:hAnsi="Times New Roman" w:cs="Times New Roman"/>
          <w:sz w:val="28"/>
        </w:rPr>
        <w:t>невыводимую</w:t>
      </w:r>
      <w:proofErr w:type="spellEnd"/>
      <w:r w:rsidRPr="00FF6C78">
        <w:rPr>
          <w:rFonts w:ascii="Times New Roman" w:hAnsi="Times New Roman" w:cs="Times New Roman"/>
          <w:sz w:val="28"/>
        </w:rPr>
        <w:t xml:space="preserve"> </w:t>
      </w:r>
      <w:proofErr w:type="gramStart"/>
      <w:r w:rsidRPr="00FF6C78">
        <w:rPr>
          <w:rFonts w:ascii="Times New Roman" w:hAnsi="Times New Roman" w:cs="Times New Roman"/>
          <w:sz w:val="28"/>
        </w:rPr>
        <w:t>из</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потребностей. Ценность не вторична, она обладает особым статусом среди множества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других окружающих человека предметов. "Наделяя тот или иной объект статусом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ценности, - отмечает </w:t>
      </w:r>
      <w:proofErr w:type="spellStart"/>
      <w:r w:rsidRPr="00FF6C78">
        <w:rPr>
          <w:rFonts w:ascii="Times New Roman" w:hAnsi="Times New Roman" w:cs="Times New Roman"/>
          <w:sz w:val="28"/>
        </w:rPr>
        <w:t>В.А.Малахов</w:t>
      </w:r>
      <w:proofErr w:type="spellEnd"/>
      <w:r w:rsidRPr="00FF6C78">
        <w:rPr>
          <w:rFonts w:ascii="Times New Roman" w:hAnsi="Times New Roman" w:cs="Times New Roman"/>
          <w:sz w:val="28"/>
        </w:rPr>
        <w:t>, - ... человек как бы субъективирует этот объект,</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признает за ним право на собственный "голос" /1984, с.41/. Еще в "Определениях"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платоновской школы говорилось: "Благо - то, что существует ради него самого"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/Платон, 1986, с.430/. Спектр конкретных определений ценности в рамках этой общей</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установки достаточно широк - от любой личностно осмысленной социальной нормы</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/Иванова, 1980/ до осознанного и принятого смысла жизни /</w:t>
      </w:r>
      <w:proofErr w:type="spellStart"/>
      <w:r w:rsidRPr="00FF6C78">
        <w:rPr>
          <w:rFonts w:ascii="Times New Roman" w:hAnsi="Times New Roman" w:cs="Times New Roman"/>
          <w:sz w:val="28"/>
        </w:rPr>
        <w:t>Братусь</w:t>
      </w:r>
      <w:proofErr w:type="spellEnd"/>
      <w:r w:rsidRPr="00FF6C78">
        <w:rPr>
          <w:rFonts w:ascii="Times New Roman" w:hAnsi="Times New Roman" w:cs="Times New Roman"/>
          <w:sz w:val="28"/>
        </w:rPr>
        <w:t>, 1985/. Очевидно,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что только при таком подходе понятие ценности может обнаружить и реализовать </w:t>
      </w:r>
      <w:proofErr w:type="gramStart"/>
      <w:r w:rsidRPr="00FF6C78">
        <w:rPr>
          <w:rFonts w:ascii="Times New Roman" w:hAnsi="Times New Roman" w:cs="Times New Roman"/>
          <w:sz w:val="28"/>
        </w:rPr>
        <w:t>свой</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эвристический потенциал.</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Перейдем теперь к следующей оппозиции, связанной с понятием ценности. Это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оппозиция "</w:t>
      </w:r>
      <w:proofErr w:type="gramStart"/>
      <w:r w:rsidRPr="00FF6C78">
        <w:rPr>
          <w:rFonts w:ascii="Times New Roman" w:hAnsi="Times New Roman" w:cs="Times New Roman"/>
          <w:sz w:val="28"/>
        </w:rPr>
        <w:t>индивидуальное</w:t>
      </w:r>
      <w:proofErr w:type="gramEnd"/>
      <w:r w:rsidRPr="00FF6C78">
        <w:rPr>
          <w:rFonts w:ascii="Times New Roman" w:hAnsi="Times New Roman" w:cs="Times New Roman"/>
          <w:sz w:val="28"/>
        </w:rPr>
        <w:t xml:space="preserve"> - надындивидуальное". Понимание ценности как сугубо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индивидуальной реальности, значимой только для переживающего ее субъекта,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возможно в рамках как атрибутивно-расширительного их понимания,</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отождествляющего</w:t>
      </w:r>
      <w:proofErr w:type="gramEnd"/>
      <w:r w:rsidRPr="00FF6C78">
        <w:rPr>
          <w:rFonts w:ascii="Times New Roman" w:hAnsi="Times New Roman" w:cs="Times New Roman"/>
          <w:sz w:val="28"/>
        </w:rPr>
        <w:t xml:space="preserve"> ценность с субъективной значимостью /Рубинштейн, 1973/, так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признания за ними особого статуса, который, однако, задается исключительно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индивидуальным творящим сознанием субъекта, его ответственным личностным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выбором/Ницше, 1994; Камю, 1990; Сартр, 1994/.</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Противоположная точка зрения предполагает, что ценность исходно является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надындивидуальной реальностью. При этом возможны варианты: либо речь идет 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социологической категории, адекватной для описания культур или социальных систем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w:t>
      </w:r>
      <w:proofErr w:type="spellStart"/>
      <w:r w:rsidRPr="00FF6C78">
        <w:rPr>
          <w:rFonts w:ascii="Times New Roman" w:hAnsi="Times New Roman" w:cs="Times New Roman"/>
          <w:sz w:val="28"/>
        </w:rPr>
        <w:t>Парсонс</w:t>
      </w:r>
      <w:proofErr w:type="spellEnd"/>
      <w:r w:rsidRPr="00FF6C78">
        <w:rPr>
          <w:rFonts w:ascii="Times New Roman" w:hAnsi="Times New Roman" w:cs="Times New Roman"/>
          <w:sz w:val="28"/>
        </w:rPr>
        <w:t>: 1951/1994; 1966/1994/, либо об объективной трансцендентальной сущности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w:t>
      </w:r>
      <w:proofErr w:type="spellStart"/>
      <w:r w:rsidRPr="00FF6C78">
        <w:rPr>
          <w:rFonts w:ascii="Times New Roman" w:hAnsi="Times New Roman" w:cs="Times New Roman"/>
          <w:sz w:val="28"/>
        </w:rPr>
        <w:t>Шпрангер</w:t>
      </w:r>
      <w:proofErr w:type="spellEnd"/>
      <w:r w:rsidRPr="00FF6C78">
        <w:rPr>
          <w:rFonts w:ascii="Times New Roman" w:hAnsi="Times New Roman" w:cs="Times New Roman"/>
          <w:sz w:val="28"/>
        </w:rPr>
        <w:t xml:space="preserve">, 1914/1980; Шелер, 1913/1994; </w:t>
      </w:r>
      <w:proofErr w:type="spellStart"/>
      <w:r w:rsidRPr="00FF6C78">
        <w:rPr>
          <w:rFonts w:ascii="Times New Roman" w:hAnsi="Times New Roman" w:cs="Times New Roman"/>
          <w:sz w:val="28"/>
        </w:rPr>
        <w:t>Hartmann</w:t>
      </w:r>
      <w:proofErr w:type="spellEnd"/>
      <w:r w:rsidRPr="00FF6C78">
        <w:rPr>
          <w:rFonts w:ascii="Times New Roman" w:hAnsi="Times New Roman" w:cs="Times New Roman"/>
          <w:sz w:val="28"/>
        </w:rPr>
        <w:t>. 1926/1962/. Постулирование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надындивидуальных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8</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ценностей не исключает и даже предполагает существование их субъективно-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психологических коррелятов, которые описываются такими понятиями как мотив,</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потребность, интерес, ценностная ориентация или субъективная ценность, однако они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рассматриваются как </w:t>
      </w:r>
      <w:proofErr w:type="gramStart"/>
      <w:r w:rsidRPr="00FF6C78">
        <w:rPr>
          <w:rFonts w:ascii="Times New Roman" w:hAnsi="Times New Roman" w:cs="Times New Roman"/>
          <w:sz w:val="28"/>
        </w:rPr>
        <w:t>вторичные</w:t>
      </w:r>
      <w:proofErr w:type="gramEnd"/>
      <w:r w:rsidRPr="00FF6C78">
        <w:rPr>
          <w:rFonts w:ascii="Times New Roman" w:hAnsi="Times New Roman" w:cs="Times New Roman"/>
          <w:sz w:val="28"/>
        </w:rPr>
        <w:t xml:space="preserve"> по отношению к объективной надындивидуальной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ценности. "Эмпирическое Я находит себя уже включенным в </w:t>
      </w:r>
      <w:proofErr w:type="gramStart"/>
      <w:r w:rsidRPr="00FF6C78">
        <w:rPr>
          <w:rFonts w:ascii="Times New Roman" w:hAnsi="Times New Roman" w:cs="Times New Roman"/>
          <w:sz w:val="28"/>
        </w:rPr>
        <w:t>надындивидуальные</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духовные ценностные образования, которые в своем существовании отделены </w:t>
      </w:r>
      <w:proofErr w:type="gramStart"/>
      <w:r w:rsidRPr="00FF6C78">
        <w:rPr>
          <w:rFonts w:ascii="Times New Roman" w:hAnsi="Times New Roman" w:cs="Times New Roman"/>
          <w:sz w:val="28"/>
        </w:rPr>
        <w:t>от</w:t>
      </w:r>
      <w:proofErr w:type="gramEnd"/>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переживающего</w:t>
      </w:r>
      <w:proofErr w:type="gramEnd"/>
      <w:r w:rsidRPr="00FF6C78">
        <w:rPr>
          <w:rFonts w:ascii="Times New Roman" w:hAnsi="Times New Roman" w:cs="Times New Roman"/>
          <w:sz w:val="28"/>
        </w:rPr>
        <w:t xml:space="preserve"> Я" /</w:t>
      </w:r>
      <w:proofErr w:type="spellStart"/>
      <w:r w:rsidRPr="00FF6C78">
        <w:rPr>
          <w:rFonts w:ascii="Times New Roman" w:hAnsi="Times New Roman" w:cs="Times New Roman"/>
          <w:sz w:val="28"/>
        </w:rPr>
        <w:t>Шпрангер</w:t>
      </w:r>
      <w:proofErr w:type="spellEnd"/>
      <w:r w:rsidRPr="00FF6C78">
        <w:rPr>
          <w:rFonts w:ascii="Times New Roman" w:hAnsi="Times New Roman" w:cs="Times New Roman"/>
          <w:sz w:val="28"/>
        </w:rPr>
        <w:t>, 1914/1980, с.298/. С этой формулировкой можно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сопоставить умеренные варианты индивидуалистской интерпретации ценностей, не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отрицающие реальность общих ценностей, но рассматривающие их как вторичные </w:t>
      </w:r>
      <w:proofErr w:type="gramStart"/>
      <w:r w:rsidRPr="00FF6C78">
        <w:rPr>
          <w:rFonts w:ascii="Times New Roman" w:hAnsi="Times New Roman" w:cs="Times New Roman"/>
          <w:sz w:val="28"/>
        </w:rPr>
        <w:t>по</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отношению к </w:t>
      </w:r>
      <w:proofErr w:type="gramStart"/>
      <w:r w:rsidRPr="00FF6C78">
        <w:rPr>
          <w:rFonts w:ascii="Times New Roman" w:hAnsi="Times New Roman" w:cs="Times New Roman"/>
          <w:sz w:val="28"/>
        </w:rPr>
        <w:t>индивидуальным</w:t>
      </w:r>
      <w:proofErr w:type="gramEnd"/>
      <w:r w:rsidRPr="00FF6C78">
        <w:rPr>
          <w:rFonts w:ascii="Times New Roman" w:hAnsi="Times New Roman" w:cs="Times New Roman"/>
          <w:sz w:val="28"/>
        </w:rPr>
        <w:t>, как продукт конвенционального согласия входящих в</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эту общность индивидов /</w:t>
      </w:r>
      <w:proofErr w:type="spellStart"/>
      <w:r w:rsidRPr="00FF6C78">
        <w:rPr>
          <w:rFonts w:ascii="Times New Roman" w:hAnsi="Times New Roman" w:cs="Times New Roman"/>
          <w:sz w:val="28"/>
        </w:rPr>
        <w:t>Rokeach</w:t>
      </w:r>
      <w:proofErr w:type="spellEnd"/>
      <w:r w:rsidRPr="00FF6C78">
        <w:rPr>
          <w:rFonts w:ascii="Times New Roman" w:hAnsi="Times New Roman" w:cs="Times New Roman"/>
          <w:sz w:val="28"/>
        </w:rPr>
        <w:t>, I979/ или как смыслы, разделяемые независимо друг</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от друга разными людьми /Франка, 1990/. Это сопоставление дает </w:t>
      </w:r>
      <w:proofErr w:type="gramStart"/>
      <w:r w:rsidRPr="00FF6C78">
        <w:rPr>
          <w:rFonts w:ascii="Times New Roman" w:hAnsi="Times New Roman" w:cs="Times New Roman"/>
          <w:sz w:val="28"/>
        </w:rPr>
        <w:t>убедительные</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основания говорить о существовании ценностей и как индивидуальных, и как</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надындивидуальных образований; истинной же проблемой выступает соотношение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между ними. Более подробно мы будем рассматривать это соотношение ниже, а пока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перейдем к четвертой концептуальной оппозиции в пространстве определений понятия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"ценность", Эта оппозиция непосредственно связана с </w:t>
      </w:r>
      <w:proofErr w:type="gramStart"/>
      <w:r w:rsidRPr="00FF6C78">
        <w:rPr>
          <w:rFonts w:ascii="Times New Roman" w:hAnsi="Times New Roman" w:cs="Times New Roman"/>
          <w:sz w:val="28"/>
        </w:rPr>
        <w:t>предыдущей</w:t>
      </w:r>
      <w:proofErr w:type="gramEnd"/>
      <w:r w:rsidRPr="00FF6C78">
        <w:rPr>
          <w:rFonts w:ascii="Times New Roman" w:hAnsi="Times New Roman" w:cs="Times New Roman"/>
          <w:sz w:val="28"/>
        </w:rPr>
        <w:t xml:space="preserve"> и задается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развилкой, которую мы уже упомянули: </w:t>
      </w:r>
      <w:proofErr w:type="spellStart"/>
      <w:r w:rsidRPr="00FF6C78">
        <w:rPr>
          <w:rFonts w:ascii="Times New Roman" w:hAnsi="Times New Roman" w:cs="Times New Roman"/>
          <w:sz w:val="28"/>
        </w:rPr>
        <w:t>социологизация</w:t>
      </w:r>
      <w:proofErr w:type="spellEnd"/>
      <w:r w:rsidRPr="00FF6C78">
        <w:rPr>
          <w:rFonts w:ascii="Times New Roman" w:hAnsi="Times New Roman" w:cs="Times New Roman"/>
          <w:sz w:val="28"/>
        </w:rPr>
        <w:t xml:space="preserve"> или </w:t>
      </w:r>
      <w:proofErr w:type="spellStart"/>
      <w:r w:rsidRPr="00FF6C78">
        <w:rPr>
          <w:rFonts w:ascii="Times New Roman" w:hAnsi="Times New Roman" w:cs="Times New Roman"/>
          <w:sz w:val="28"/>
        </w:rPr>
        <w:t>онтологизация</w:t>
      </w:r>
      <w:proofErr w:type="spellEnd"/>
      <w:r w:rsidRPr="00FF6C78">
        <w:rPr>
          <w:rFonts w:ascii="Times New Roman" w:hAnsi="Times New Roman" w:cs="Times New Roman"/>
          <w:sz w:val="28"/>
        </w:rPr>
        <w:t xml:space="preserve"> природы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надындивидуальных ценностей.</w:t>
      </w:r>
    </w:p>
    <w:p w:rsidR="00FF6C78" w:rsidRPr="00FF6C78" w:rsidRDefault="00FF6C78" w:rsidP="00FF6C78">
      <w:pPr>
        <w:pStyle w:val="a3"/>
        <w:rPr>
          <w:rFonts w:ascii="Times New Roman" w:hAnsi="Times New Roman" w:cs="Times New Roman"/>
          <w:sz w:val="28"/>
        </w:rPr>
      </w:pPr>
      <w:proofErr w:type="spellStart"/>
      <w:r w:rsidRPr="00FF6C78">
        <w:rPr>
          <w:rFonts w:ascii="Times New Roman" w:hAnsi="Times New Roman" w:cs="Times New Roman"/>
          <w:sz w:val="28"/>
        </w:rPr>
        <w:t>Онтологизация</w:t>
      </w:r>
      <w:proofErr w:type="spellEnd"/>
      <w:r w:rsidRPr="00FF6C78">
        <w:rPr>
          <w:rFonts w:ascii="Times New Roman" w:hAnsi="Times New Roman" w:cs="Times New Roman"/>
          <w:sz w:val="28"/>
        </w:rPr>
        <w:t xml:space="preserve"> ценностей, постулирование их как сущностей особого рода,</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бытие</w:t>
      </w:r>
      <w:proofErr w:type="gramEnd"/>
      <w:r w:rsidRPr="00FF6C78">
        <w:rPr>
          <w:rFonts w:ascii="Times New Roman" w:hAnsi="Times New Roman" w:cs="Times New Roman"/>
          <w:sz w:val="28"/>
        </w:rPr>
        <w:t xml:space="preserve"> которых подчинено особым законам, отличным от законов бытия материального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мира, исходит из эмпирической очевидности их надындивидуального существования,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более или менее универсального характера и исходящего от них императива</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долженствования, не укладывающегося в естественно-природный детерминизм</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материального мира. Если понимать этот императив как абсолютный, то из этого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логически закономерно вытекает известный вывод </w:t>
      </w:r>
      <w:proofErr w:type="spellStart"/>
      <w:r w:rsidRPr="00FF6C78">
        <w:rPr>
          <w:rFonts w:ascii="Times New Roman" w:hAnsi="Times New Roman" w:cs="Times New Roman"/>
          <w:sz w:val="28"/>
        </w:rPr>
        <w:t>Витгенштейна</w:t>
      </w:r>
      <w:proofErr w:type="spellEnd"/>
      <w:r w:rsidRPr="00FF6C78">
        <w:rPr>
          <w:rFonts w:ascii="Times New Roman" w:hAnsi="Times New Roman" w:cs="Times New Roman"/>
          <w:sz w:val="28"/>
        </w:rPr>
        <w:t>: "Если есть некая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ценность, действительно обладающая ценностью, она должна находиться вне всего</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происходящего и </w:t>
      </w:r>
      <w:proofErr w:type="gramStart"/>
      <w:r w:rsidRPr="00FF6C78">
        <w:rPr>
          <w:rFonts w:ascii="Times New Roman" w:hAnsi="Times New Roman" w:cs="Times New Roman"/>
          <w:sz w:val="28"/>
        </w:rPr>
        <w:t>так-бытия</w:t>
      </w:r>
      <w:proofErr w:type="gramEnd"/>
      <w:r w:rsidRPr="00FF6C78">
        <w:rPr>
          <w:rFonts w:ascii="Times New Roman" w:hAnsi="Times New Roman" w:cs="Times New Roman"/>
          <w:sz w:val="28"/>
        </w:rPr>
        <w:t>, ибо все происходящее и так-бытие случайны" /1921/1994,</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с.70/. В другом месте он обосновывает невозможность науки об абсолютных ценностях,</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суждения же об относительных ценностях можно представить на языке фактов</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w:t>
      </w:r>
      <w:proofErr w:type="spellStart"/>
      <w:r w:rsidRPr="00FF6C78">
        <w:rPr>
          <w:rFonts w:ascii="Times New Roman" w:hAnsi="Times New Roman" w:cs="Times New Roman"/>
          <w:sz w:val="28"/>
        </w:rPr>
        <w:t>Витгенштейн</w:t>
      </w:r>
      <w:proofErr w:type="spellEnd"/>
      <w:r w:rsidRPr="00FF6C78">
        <w:rPr>
          <w:rFonts w:ascii="Times New Roman" w:hAnsi="Times New Roman" w:cs="Times New Roman"/>
          <w:sz w:val="28"/>
        </w:rPr>
        <w:t xml:space="preserve">, 1929/1989/. Это принципиальное разведение </w:t>
      </w:r>
      <w:proofErr w:type="gramStart"/>
      <w:r w:rsidRPr="00FF6C78">
        <w:rPr>
          <w:rFonts w:ascii="Times New Roman" w:hAnsi="Times New Roman" w:cs="Times New Roman"/>
          <w:sz w:val="28"/>
        </w:rPr>
        <w:t>абсолютных</w:t>
      </w:r>
      <w:proofErr w:type="gramEnd"/>
      <w:r w:rsidRPr="00FF6C78">
        <w:rPr>
          <w:rFonts w:ascii="Times New Roman" w:hAnsi="Times New Roman" w:cs="Times New Roman"/>
          <w:sz w:val="28"/>
        </w:rPr>
        <w:t xml:space="preserve"> 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относительных ценностей если не перечеркивает, то существенно корректирует пафос</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Дюркгейма /1911/1991/, призывающего социологию стать наукой об идеалах. По сути,</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ту же позицию, что и </w:t>
      </w:r>
      <w:proofErr w:type="spellStart"/>
      <w:r w:rsidRPr="00FF6C78">
        <w:rPr>
          <w:rFonts w:ascii="Times New Roman" w:hAnsi="Times New Roman" w:cs="Times New Roman"/>
          <w:sz w:val="28"/>
        </w:rPr>
        <w:t>Витгенштейн</w:t>
      </w:r>
      <w:proofErr w:type="spellEnd"/>
      <w:r w:rsidRPr="00FF6C78">
        <w:rPr>
          <w:rFonts w:ascii="Times New Roman" w:hAnsi="Times New Roman" w:cs="Times New Roman"/>
          <w:sz w:val="28"/>
        </w:rPr>
        <w:t>, занимает Питирим Сорокин /1913/1994/,</w:t>
      </w:r>
    </w:p>
    <w:p w:rsidR="00FF6C78" w:rsidRPr="00FF6C78" w:rsidRDefault="00FF6C78" w:rsidP="00FF6C78">
      <w:pPr>
        <w:pStyle w:val="a3"/>
        <w:rPr>
          <w:rFonts w:ascii="Times New Roman" w:hAnsi="Times New Roman" w:cs="Times New Roman"/>
          <w:sz w:val="28"/>
        </w:rPr>
      </w:pPr>
      <w:proofErr w:type="gramStart"/>
      <w:r w:rsidRPr="00FF6C78">
        <w:rPr>
          <w:rFonts w:ascii="Times New Roman" w:hAnsi="Times New Roman" w:cs="Times New Roman"/>
          <w:sz w:val="28"/>
        </w:rPr>
        <w:t>доказывающий, что в той мере, в какой этика нормативна, она не может быть наукой, а</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в той мере, в какой она наука, она не может быть нормативной. "Теоретически никакой</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идеал недоказуем в качестве общезначимого идеала" /с.246/. Близкую позицию мы</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находим и у Макса Вебера /1904/1990/.</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Таким образом, </w:t>
      </w:r>
      <w:proofErr w:type="spellStart"/>
      <w:r w:rsidRPr="00FF6C78">
        <w:rPr>
          <w:rFonts w:ascii="Times New Roman" w:hAnsi="Times New Roman" w:cs="Times New Roman"/>
          <w:sz w:val="28"/>
        </w:rPr>
        <w:t>онтологизация</w:t>
      </w:r>
      <w:proofErr w:type="spellEnd"/>
      <w:r w:rsidRPr="00FF6C78">
        <w:rPr>
          <w:rFonts w:ascii="Times New Roman" w:hAnsi="Times New Roman" w:cs="Times New Roman"/>
          <w:sz w:val="28"/>
        </w:rPr>
        <w:t xml:space="preserve"> и абсолютизация </w:t>
      </w:r>
      <w:proofErr w:type="gramStart"/>
      <w:r w:rsidRPr="00FF6C78">
        <w:rPr>
          <w:rFonts w:ascii="Times New Roman" w:hAnsi="Times New Roman" w:cs="Times New Roman"/>
          <w:sz w:val="28"/>
        </w:rPr>
        <w:t>надындивидуальных</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ценностей, примером которой являются </w:t>
      </w:r>
      <w:proofErr w:type="spellStart"/>
      <w:proofErr w:type="gramStart"/>
      <w:r w:rsidRPr="00FF6C78">
        <w:rPr>
          <w:rFonts w:ascii="Times New Roman" w:hAnsi="Times New Roman" w:cs="Times New Roman"/>
          <w:sz w:val="28"/>
        </w:rPr>
        <w:t>упоминавшиеся</w:t>
      </w:r>
      <w:proofErr w:type="spellEnd"/>
      <w:proofErr w:type="gramEnd"/>
      <w:r w:rsidRPr="00FF6C78">
        <w:rPr>
          <w:rFonts w:ascii="Times New Roman" w:hAnsi="Times New Roman" w:cs="Times New Roman"/>
          <w:sz w:val="28"/>
        </w:rPr>
        <w:t xml:space="preserve"> аксиологические и этические</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теории </w:t>
      </w:r>
      <w:proofErr w:type="spellStart"/>
      <w:r w:rsidRPr="00FF6C78">
        <w:rPr>
          <w:rFonts w:ascii="Times New Roman" w:hAnsi="Times New Roman" w:cs="Times New Roman"/>
          <w:sz w:val="28"/>
        </w:rPr>
        <w:t>Э.Шпрангера</w:t>
      </w:r>
      <w:proofErr w:type="spellEnd"/>
      <w:r w:rsidRPr="00FF6C78">
        <w:rPr>
          <w:rFonts w:ascii="Times New Roman" w:hAnsi="Times New Roman" w:cs="Times New Roman"/>
          <w:sz w:val="28"/>
        </w:rPr>
        <w:t xml:space="preserve">, </w:t>
      </w:r>
      <w:proofErr w:type="spellStart"/>
      <w:r w:rsidRPr="00FF6C78">
        <w:rPr>
          <w:rFonts w:ascii="Times New Roman" w:hAnsi="Times New Roman" w:cs="Times New Roman"/>
          <w:sz w:val="28"/>
        </w:rPr>
        <w:t>М.Шелера</w:t>
      </w:r>
      <w:proofErr w:type="spellEnd"/>
      <w:r w:rsidRPr="00FF6C78">
        <w:rPr>
          <w:rFonts w:ascii="Times New Roman" w:hAnsi="Times New Roman" w:cs="Times New Roman"/>
          <w:sz w:val="28"/>
        </w:rPr>
        <w:t xml:space="preserve"> и </w:t>
      </w:r>
      <w:proofErr w:type="spellStart"/>
      <w:r w:rsidRPr="00FF6C78">
        <w:rPr>
          <w:rFonts w:ascii="Times New Roman" w:hAnsi="Times New Roman" w:cs="Times New Roman"/>
          <w:sz w:val="28"/>
        </w:rPr>
        <w:t>Н.Гартмана</w:t>
      </w:r>
      <w:proofErr w:type="spellEnd"/>
      <w:r w:rsidRPr="00FF6C78">
        <w:rPr>
          <w:rFonts w:ascii="Times New Roman" w:hAnsi="Times New Roman" w:cs="Times New Roman"/>
          <w:sz w:val="28"/>
        </w:rPr>
        <w:t>, выводит понятие ценности за пределы</w:t>
      </w: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t>научного,</w:t>
      </w:r>
    </w:p>
    <w:p w:rsid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Pr>
          <w:rFonts w:ascii="Times New Roman" w:hAnsi="Times New Roman" w:cs="Times New Roman"/>
          <w:sz w:val="28"/>
          <w:highlight w:val="yellow"/>
        </w:rPr>
        <w:t>3</w:t>
      </w:r>
      <w:r w:rsidRPr="00FF6C78">
        <w:rPr>
          <w:rFonts w:ascii="Times New Roman" w:hAnsi="Times New Roman" w:cs="Times New Roman"/>
          <w:sz w:val="28"/>
          <w:highlight w:val="yellow"/>
        </w:rPr>
        <w:t>.</w:t>
      </w:r>
    </w:p>
    <w:p w:rsidR="00FF6C78" w:rsidRDefault="00FF6C78" w:rsidP="00FF6C78">
      <w:pPr>
        <w:pStyle w:val="a3"/>
        <w:rPr>
          <w:rFonts w:ascii="Times New Roman" w:hAnsi="Times New Roman" w:cs="Times New Roman"/>
          <w:sz w:val="28"/>
        </w:rPr>
      </w:pPr>
      <w:r>
        <w:rPr>
          <w:noProof/>
          <w:lang w:eastAsia="ru-RU"/>
        </w:rPr>
        <w:drawing>
          <wp:inline distT="0" distB="0" distL="0" distR="0" wp14:anchorId="6E4945C2" wp14:editId="5D68E25C">
            <wp:extent cx="5924550" cy="1438275"/>
            <wp:effectExtent l="0" t="0" r="0" b="9525"/>
            <wp:docPr id="1" name="Рисунок 1" descr="http://sdamzavas.net/imgbaza/baza1/584997665750.files/image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mzavas.net/imgbaza/baza1/584997665750.files/image05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0" cy="1438275"/>
                    </a:xfrm>
                    <a:prstGeom prst="rect">
                      <a:avLst/>
                    </a:prstGeom>
                    <a:noFill/>
                    <a:ln>
                      <a:noFill/>
                    </a:ln>
                  </pic:spPr>
                </pic:pic>
              </a:graphicData>
            </a:graphic>
          </wp:inline>
        </w:drawing>
      </w:r>
    </w:p>
    <w:p w:rsid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highlight w:val="yellow"/>
        </w:rPr>
        <w:t>4.</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Ведущими положениями концепции социальной реабилитации человека с ограниченными возможностями являются:</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идея о социальной полезности человека; - школа обязана воспитать активного и полезного члена общества;</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ребенок с ограниченными возможностями должен своим трудом обеспечивать собственное существование;</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ценность специального образования – приобщение к общественно полезному производительному труду путем коррекции и компенсации дефекта;</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общество корректирует человека с ограниченными возможностями, считая его неполноценным.</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С.П. формирует необходимые базовые навыки в сфере жизнеобеспечения и самообслуживания, социализации, коммуникации и рекреации. Жизнеобеспечение предполагает деятельное участие человека с ограниченной трудоспособностью в общественном производстве, в сфере услуг или интеллектуального труда, в ведении домашнего хозяйства, самообслуживании, в финансовых отношениях.</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Социализация – это процесс и результат освоения человеком знаний и навыков общественной жизни, выработка общепринятых стереотипов поведения, освоение ценностных ориентаций, принятых в обществе.</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Важным условием полноценной социализации и социальной жизни является освоение навыков социального общения – коммуникации. Человек с ограниченной трудоспособностью должен быть подготовлен к умелому восстановлению жизненных сил и здоровья, к умению организовать свой отдых, свое свободное время – рекреацию. Отечественная система специального образования осваивает новую для нее концепцию социальной реабилитации человека с ограниченными возможностями, центром которой является человек, его особые образовательные потребности, его права и интересы.</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Основной целью интегрированного обучения и воспитания является реализация права детей с особенностями психофизического развития на получение образования в соответствии с их познавательными возможностями и способностями по месту жительства, их социальная адаптация и интеграция в общество, повышение роли семьи в воспитании и развитии своего ребенка.</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Установлено, что специфика современной интеграции образования и науки социально детерминирована характером объективных процессов современной исторической эпохи, являющихся следствием общественного и научно-технического прогресса в новых глобальных условиях. Специфика интеграции образования и науки заключается в тесной связи с историческими традициями, задающими направленность развития и образования, и науки. Показано, что отличительная черта отечественной образовательно-научной традиции составляет ее фундаментальная диалектическая методология на основе теории познания как теории отражения, в отличие от западной метафизической позиции на основе теории познания как теории репрезентации.</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Установлено, что кризисное состояние научной содержательной стороны образовательной системы связано с необходимостью коррекции концепций современного образования и уточнения соотношения науки и образования. </w:t>
      </w:r>
      <w:proofErr w:type="gramStart"/>
      <w:r w:rsidRPr="00FF6C78">
        <w:rPr>
          <w:rFonts w:ascii="Times New Roman" w:hAnsi="Times New Roman" w:cs="Times New Roman"/>
          <w:sz w:val="28"/>
        </w:rPr>
        <w:t>Доказано, что методологической основой исследования современной специфики интеграции образования и науки является философия образования как методология познания, формирующая определенную теоретико-методологическую, мировоззренческую основу современного взаимодействия систем образования и науки, поскольку общие принципы и положения философии образования применяются для анализа различных компонентов образования и науки, которые анализируются как система, процесс, деятельность, ценность, социальный институт и т. д.</w:t>
      </w:r>
      <w:proofErr w:type="gramEnd"/>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 xml:space="preserve">Доказано, что содержание интегративного взаимодействия образования и науки заключается в их глубоком диалектическом единстве при сохранении самостоятельности. Обосновано, что основной движущей силой интеграции образования и науки является практика, </w:t>
      </w:r>
      <w:proofErr w:type="spellStart"/>
      <w:r w:rsidRPr="00FF6C78">
        <w:rPr>
          <w:rFonts w:ascii="Times New Roman" w:hAnsi="Times New Roman" w:cs="Times New Roman"/>
          <w:sz w:val="28"/>
        </w:rPr>
        <w:t>востребующая</w:t>
      </w:r>
      <w:proofErr w:type="spellEnd"/>
      <w:r w:rsidRPr="00FF6C78">
        <w:rPr>
          <w:rFonts w:ascii="Times New Roman" w:hAnsi="Times New Roman" w:cs="Times New Roman"/>
          <w:sz w:val="28"/>
        </w:rPr>
        <w:t xml:space="preserve"> процессы интеграции науки и образования в той мере, в которой данные интеграции соответствуют содержанию исторической эпохи. Специфика интегративного взаимодействия современных систем образования и науки как сложного процесса на практике определяется совокупностью экономического, структурно-организационного, социально-правового и </w:t>
      </w:r>
      <w:proofErr w:type="spellStart"/>
      <w:r w:rsidRPr="00FF6C78">
        <w:rPr>
          <w:rFonts w:ascii="Times New Roman" w:hAnsi="Times New Roman" w:cs="Times New Roman"/>
          <w:sz w:val="28"/>
        </w:rPr>
        <w:t>глобализационного</w:t>
      </w:r>
      <w:proofErr w:type="spellEnd"/>
      <w:r w:rsidRPr="00FF6C78">
        <w:rPr>
          <w:rFonts w:ascii="Times New Roman" w:hAnsi="Times New Roman" w:cs="Times New Roman"/>
          <w:sz w:val="28"/>
        </w:rPr>
        <w:t xml:space="preserve"> аспектов. Показано, что образование в современном мире становится основным интегрирующим фактором и условием развития, как системы науки, так и общества в целом.</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Доказано, что научное знание является интегрирующим началом социальных систем образования и науки, интеллектуальной основой новейших инновационных технологий в современном информационном обществе. Показано, что коммуникационные факторы не только активно влияют на процессы интеграции образования и науки, но и создают угрозы и опасности (информационных, психологических и пр. войн нового поколения). Обосновано, что решение проблем интеграции отечественных систем образования и науки связано с тем местом в мире, которое Россия сумеет занять в условиях интенсивно развивающихся процессов глобализации, используя преимущества своей диалектической образовательно-научной традиции.</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Установлено, что характер и особенности развития научного знания на современном этапе определяют и тенденции функционирования образовательного знания. Углубляющаяся специализация научной деятельности влечет за собой дисциплинарное усложнение научного знания и, как следствие, изменение облика образовательного знания. Обосновано, что распространение высоких технологий способствует качественно новой вовлеченности в технологический процесс современных образовательно-научных знаний, к расстановке акцентов на </w:t>
      </w:r>
      <w:proofErr w:type="spellStart"/>
      <w:r w:rsidRPr="00FF6C78">
        <w:rPr>
          <w:rFonts w:ascii="Times New Roman" w:hAnsi="Times New Roman" w:cs="Times New Roman"/>
          <w:sz w:val="28"/>
        </w:rPr>
        <w:t>процессуальности</w:t>
      </w:r>
      <w:proofErr w:type="spellEnd"/>
      <w:r w:rsidRPr="00FF6C78">
        <w:rPr>
          <w:rFonts w:ascii="Times New Roman" w:hAnsi="Times New Roman" w:cs="Times New Roman"/>
          <w:sz w:val="28"/>
        </w:rPr>
        <w:t>, необратимости во времени, что предъявляет новые высокие требования к содержанию и качеству образовательно-научного знания, акцентируя внимание на увеличении роли его научной составляющей.</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Обосновано, что в современных условиях ведущее значение приобретает философский фундамент теории образования, необходимость разработки ее теоретической системной концепции. Установлено, что философия образования выступает как форма философской концептуализации научного знания об образовании и представляет собой интегративную область научного знания, фундаментом которой являются как общефилософские учения, обращенные к образованию, так и объективные закономерности развития образовательной сферы во всех аспектах ее функционирования. </w:t>
      </w:r>
      <w:r w:rsidRPr="00FF6C78">
        <w:rPr>
          <w:rFonts w:ascii="Times New Roman" w:hAnsi="Times New Roman" w:cs="Times New Roman"/>
          <w:sz w:val="28"/>
        </w:rPr>
        <w:lastRenderedPageBreak/>
        <w:t xml:space="preserve">Интеграционную функцию философия образования адекватно выполняет посредством онтологического, гносеологического, </w:t>
      </w:r>
      <w:proofErr w:type="spellStart"/>
      <w:r w:rsidRPr="00FF6C78">
        <w:rPr>
          <w:rFonts w:ascii="Times New Roman" w:hAnsi="Times New Roman" w:cs="Times New Roman"/>
          <w:sz w:val="28"/>
        </w:rPr>
        <w:t>праксиологического</w:t>
      </w:r>
      <w:proofErr w:type="spellEnd"/>
      <w:r w:rsidRPr="00FF6C78">
        <w:rPr>
          <w:rFonts w:ascii="Times New Roman" w:hAnsi="Times New Roman" w:cs="Times New Roman"/>
          <w:sz w:val="28"/>
        </w:rPr>
        <w:t xml:space="preserve"> и аксиологического аспектов.</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Установлено, что процесс </w:t>
      </w:r>
      <w:proofErr w:type="spellStart"/>
      <w:r w:rsidRPr="00FF6C78">
        <w:rPr>
          <w:rFonts w:ascii="Times New Roman" w:hAnsi="Times New Roman" w:cs="Times New Roman"/>
          <w:sz w:val="28"/>
        </w:rPr>
        <w:t>фундаментализации</w:t>
      </w:r>
      <w:proofErr w:type="spellEnd"/>
      <w:r w:rsidRPr="00FF6C78">
        <w:rPr>
          <w:rFonts w:ascii="Times New Roman" w:hAnsi="Times New Roman" w:cs="Times New Roman"/>
          <w:sz w:val="28"/>
        </w:rPr>
        <w:t xml:space="preserve"> научно-образовательной сферы отражается, с одной стороны, в становлении глобальной организации образовательно-научного пространства, а с другой, - в формировании научно-образовательной концептуальное™. Обосновано, что </w:t>
      </w:r>
      <w:proofErr w:type="spellStart"/>
      <w:r w:rsidRPr="00FF6C78">
        <w:rPr>
          <w:rFonts w:ascii="Times New Roman" w:hAnsi="Times New Roman" w:cs="Times New Roman"/>
          <w:sz w:val="28"/>
        </w:rPr>
        <w:t>фундаментализация</w:t>
      </w:r>
      <w:proofErr w:type="spellEnd"/>
      <w:r w:rsidRPr="00FF6C78">
        <w:rPr>
          <w:rFonts w:ascii="Times New Roman" w:hAnsi="Times New Roman" w:cs="Times New Roman"/>
          <w:sz w:val="28"/>
        </w:rPr>
        <w:t xml:space="preserve"> научно-образовательной сферы выступает как процесс становления ее теоретико-методологической основы. Показано, что в основе образования должны лежать фундаментальные знания, полученные современной наукой.</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Обосновано, что </w:t>
      </w:r>
      <w:proofErr w:type="spellStart"/>
      <w:r w:rsidRPr="00FF6C78">
        <w:rPr>
          <w:rFonts w:ascii="Times New Roman" w:hAnsi="Times New Roman" w:cs="Times New Roman"/>
          <w:sz w:val="28"/>
        </w:rPr>
        <w:t>гуманизация</w:t>
      </w:r>
      <w:proofErr w:type="spellEnd"/>
      <w:r w:rsidRPr="00FF6C78">
        <w:rPr>
          <w:rFonts w:ascii="Times New Roman" w:hAnsi="Times New Roman" w:cs="Times New Roman"/>
          <w:sz w:val="28"/>
        </w:rPr>
        <w:t xml:space="preserve"> как процесс отражения идей гуманизма в обществе, применительно к сферам образования и науки - это процесс, определяющий ценности гуманизма в результате их передачи и усвоения в системе образования и в процессе деятельности по производству знаний в системе науки. Доказано, что ценностный кризис в обществе влечет за собой кризис самого гуманитарного знания, проявляющийся в его разрыве с гуманизмом. Обосновано, что гуманистическое мировоззрение сегодня становится нравственным гарантом деятельности, наполненной внутренним этическим содержанием, и является основой взаимодействия систем образования и науки.</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Установлено, что </w:t>
      </w:r>
      <w:proofErr w:type="spellStart"/>
      <w:r w:rsidRPr="00FF6C78">
        <w:rPr>
          <w:rFonts w:ascii="Times New Roman" w:hAnsi="Times New Roman" w:cs="Times New Roman"/>
          <w:sz w:val="28"/>
        </w:rPr>
        <w:t>экологизация</w:t>
      </w:r>
      <w:proofErr w:type="spellEnd"/>
      <w:r w:rsidRPr="00FF6C78">
        <w:rPr>
          <w:rFonts w:ascii="Times New Roman" w:hAnsi="Times New Roman" w:cs="Times New Roman"/>
          <w:sz w:val="28"/>
        </w:rPr>
        <w:t xml:space="preserve"> в современных условиях означает оптимизацию отношений человека и общества с окружающей средой, конкретизируемую в концепции устойчивого развития общества. Обосновано, что проблемы </w:t>
      </w:r>
      <w:proofErr w:type="spellStart"/>
      <w:r w:rsidRPr="00FF6C78">
        <w:rPr>
          <w:rFonts w:ascii="Times New Roman" w:hAnsi="Times New Roman" w:cs="Times New Roman"/>
          <w:sz w:val="28"/>
        </w:rPr>
        <w:t>экологизации</w:t>
      </w:r>
      <w:proofErr w:type="spellEnd"/>
      <w:r w:rsidRPr="00FF6C78">
        <w:rPr>
          <w:rFonts w:ascii="Times New Roman" w:hAnsi="Times New Roman" w:cs="Times New Roman"/>
          <w:sz w:val="28"/>
        </w:rPr>
        <w:t xml:space="preserve"> необходимо решать на основе последовательного изменения социальной организации общества в рамках экологического (в том числе нравственного) императива, требующего формирования мировоззрения людей. Доказано, что </w:t>
      </w:r>
      <w:proofErr w:type="spellStart"/>
      <w:r w:rsidRPr="00FF6C78">
        <w:rPr>
          <w:rFonts w:ascii="Times New Roman" w:hAnsi="Times New Roman" w:cs="Times New Roman"/>
          <w:sz w:val="28"/>
        </w:rPr>
        <w:t>экологизация</w:t>
      </w:r>
      <w:proofErr w:type="spellEnd"/>
      <w:r w:rsidRPr="00FF6C78">
        <w:rPr>
          <w:rFonts w:ascii="Times New Roman" w:hAnsi="Times New Roman" w:cs="Times New Roman"/>
          <w:sz w:val="28"/>
        </w:rPr>
        <w:t xml:space="preserve"> образования предполагает существенное изменение системы образования на основе концептуального научного экологического знания и философии образования как методологии изучения образовательно-научной сферы.</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Специфика интегративного взаимодействия современных систем образования и науки как сложного процесса на практике определяется совокупностью экономического, структурно-организационного, социально-правового и </w:t>
      </w:r>
      <w:proofErr w:type="spellStart"/>
      <w:r w:rsidRPr="00FF6C78">
        <w:rPr>
          <w:rFonts w:ascii="Times New Roman" w:hAnsi="Times New Roman" w:cs="Times New Roman"/>
          <w:sz w:val="28"/>
        </w:rPr>
        <w:t>глобализационного</w:t>
      </w:r>
      <w:proofErr w:type="spellEnd"/>
      <w:r w:rsidRPr="00FF6C78">
        <w:rPr>
          <w:rFonts w:ascii="Times New Roman" w:hAnsi="Times New Roman" w:cs="Times New Roman"/>
          <w:sz w:val="28"/>
        </w:rPr>
        <w:t xml:space="preserve"> аспектов. Образование в современном мире становится основным интегрирующим фактором и условием развития, как системы науки, так и общества в целом.</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lastRenderedPageBreak/>
        <w:t>Специфика современного знания для решения проблем интеграции образования и науки заключается в активном влиянии на процессы их взаимодействия коммуникационных и информационных детерминантов, обусловливающих увеличение объемов знания, но снижающие качество его рефлексии, усвоения и ценностные основания. Решение проблем интеграции отечественных систем образования и науки связано с тем местом в мире, которое Россия сумеет занять в условиях интенсивно развивающихся процессов глобализации, используя преимущества своей диалектической образовательно-научной традиции.</w:t>
      </w:r>
    </w:p>
    <w:p w:rsid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highlight w:val="yellow"/>
        </w:rPr>
        <w:t>6.</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Вопрос о социальной интеграции детей с ограниченными возможностями необходимо рассматривать в рамках эволюции отношения общества к проблемам инвалидов, которая всегда была одной </w:t>
      </w:r>
      <w:proofErr w:type="gramStart"/>
      <w:r w:rsidRPr="00FF6C78">
        <w:rPr>
          <w:rFonts w:ascii="Times New Roman" w:hAnsi="Times New Roman" w:cs="Times New Roman"/>
          <w:sz w:val="28"/>
        </w:rPr>
        <w:t>из</w:t>
      </w:r>
      <w:proofErr w:type="gramEnd"/>
      <w:r w:rsidRPr="00FF6C78">
        <w:rPr>
          <w:rFonts w:ascii="Times New Roman" w:hAnsi="Times New Roman" w:cs="Times New Roman"/>
          <w:sz w:val="28"/>
        </w:rPr>
        <w:t xml:space="preserve"> наиболее спорных и по-разному решалась в различных социокультурных условиях. Говоря об эволюции общества к проблеме инвалидов, необходимо остановиться на периодизации, предложенной </w:t>
      </w:r>
      <w:proofErr w:type="spellStart"/>
      <w:r w:rsidRPr="00FF6C78">
        <w:rPr>
          <w:rFonts w:ascii="Times New Roman" w:hAnsi="Times New Roman" w:cs="Times New Roman"/>
          <w:sz w:val="28"/>
        </w:rPr>
        <w:t>Н.Н.Малофеевым</w:t>
      </w:r>
      <w:proofErr w:type="spellEnd"/>
      <w:r w:rsidRPr="00FF6C78">
        <w:rPr>
          <w:rFonts w:ascii="Times New Roman" w:hAnsi="Times New Roman" w:cs="Times New Roman"/>
          <w:sz w:val="28"/>
        </w:rPr>
        <w:t xml:space="preserve">, в основу которой положены исторические прецеденты существенного изменения отношения государства к лицам с отклонениями в развитии по сравнению с предшествующим историческим периодом. </w:t>
      </w:r>
      <w:proofErr w:type="spellStart"/>
      <w:r w:rsidRPr="00FF6C78">
        <w:rPr>
          <w:rFonts w:ascii="Times New Roman" w:hAnsi="Times New Roman" w:cs="Times New Roman"/>
          <w:sz w:val="28"/>
        </w:rPr>
        <w:t>Н.Н.Малофеевым</w:t>
      </w:r>
      <w:proofErr w:type="spellEnd"/>
      <w:r w:rsidRPr="00FF6C78">
        <w:rPr>
          <w:rFonts w:ascii="Times New Roman" w:hAnsi="Times New Roman" w:cs="Times New Roman"/>
          <w:sz w:val="28"/>
        </w:rPr>
        <w:t xml:space="preserve"> выделяются пять периодов, характеризующих эволюцию во взглядах общества на проблему инвалидов. </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 первый период (</w:t>
      </w:r>
      <w:proofErr w:type="gramStart"/>
      <w:r w:rsidRPr="00FF6C78">
        <w:rPr>
          <w:rFonts w:ascii="Times New Roman" w:hAnsi="Times New Roman" w:cs="Times New Roman"/>
          <w:sz w:val="28"/>
        </w:rPr>
        <w:t>I</w:t>
      </w:r>
      <w:proofErr w:type="gramEnd"/>
      <w:r w:rsidRPr="00FF6C78">
        <w:rPr>
          <w:rFonts w:ascii="Times New Roman" w:hAnsi="Times New Roman" w:cs="Times New Roman"/>
          <w:sz w:val="28"/>
        </w:rPr>
        <w:t>Х в. до н.э.—1198 г.) западноевропейская цивилизация прошла путь от агрессии и нетерпимости к людям с выраженными отклонениями в развитии (законы Ликурга, Спарты) к осознанию необходимости заботиться о людях с отклонениями в развитии. Условной границей первого периода в Западной Европе является первый прецедент государственной заботы об инвалидах — открытие в Баварии первого приюта для слепых в 1198 году.</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В России первый период начинается в Х веке, а заканчивается </w:t>
      </w: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 1704—1706 гг. Началом периода условно можно считать X век — время христианизации Руси и возникновения монастырских приютов. Окончание первого периода — указы Петра I, запрещающие умерщвлять детей с врожденными дефектами (1704) и повелевающие открыть церковные приюты и госпитали для оказания помощи сиротам, нищим и убогим (1706).</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Во второй период (XII — XVII века) европейская цивилизация прошла путь от осознания необходимости призрения лиц с отклонениями в развитии к осознанию возможности обучения хотя бы части из них. Условной границей периода в Западной Европе можно считать переосмысление во Франции гражданских прав людей с сенсорными нарушениями и первые прецеденты открытия в Париже спецшкол: для глухонемых (1770) и для слепых (1784).</w:t>
      </w:r>
    </w:p>
    <w:p w:rsidR="00FF6C78" w:rsidRP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В России второй период начинается на пять веков позже, составляет одно столетие (1706—1806) и заканчивается в те же сроки, что и на Западе. На </w:t>
      </w:r>
      <w:r w:rsidRPr="00FF6C78">
        <w:rPr>
          <w:rFonts w:ascii="Times New Roman" w:hAnsi="Times New Roman" w:cs="Times New Roman"/>
          <w:sz w:val="28"/>
        </w:rPr>
        <w:lastRenderedPageBreak/>
        <w:t>этот период приходятся прецеденты открытия первых специальных школ в Петербурге: для глухих (1806) и для слепых (1807).</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Третий период (конец XVIII — начало XX века) — путь от признания целесообразности обучения детей с сенсорными нарушениями к осознанию необходимости организации системы специального образования. Именно в это время создается параллельная образовательная система — система специального образования, включающая три типа спецшкол: с нарушениями слуха, зрения, умственно отсталых. Условной границей периода в Западной Европе можно считать последнюю четверть 19 века.</w:t>
      </w:r>
    </w:p>
    <w:p w:rsidR="00FF6C78" w:rsidRP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Россия третий период проходит в 1806—1927 гг. Предпосылки формирования национальной системы специального образования начинают закладываться в монархической России, а ее оформление приходится на Советский период и связано с Законом о всеобуче. </w:t>
      </w:r>
      <w:proofErr w:type="gramStart"/>
      <w:r w:rsidRPr="00FF6C78">
        <w:rPr>
          <w:rFonts w:ascii="Times New Roman" w:hAnsi="Times New Roman" w:cs="Times New Roman"/>
          <w:sz w:val="28"/>
        </w:rPr>
        <w:t>С этого момента отечественная система специального образования коренным образом отличается от западноевропейской, так как строится в логике тоталитарного государства на принципиально иных идеологических, философских постулатах, ценностных ориентациях, ином понимании прав человека.</w:t>
      </w:r>
      <w:proofErr w:type="gramEnd"/>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В четвертый период (начало ХХ века — 70-е гг. ХХ века) — Европа проходит путь от осознания необходимости обучения части аномальных детей к пониманию необходимости обучения всех аномальных детей. Это период совершенствования национальных систем специального образования, становления новых типов школ, новых типов специального обучения. Концом периода можно считать первые прецеденты закрытия специальных школ и перевода их учащихся в общеобразовательные учреждения, открытия классов для глубоко умственно отсталых детей, считавшихся ранее не обучаемыми.</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Четвертый период Россия проходит в 1927—1991 гг. Данный этап характеризуется, прежде всего, совершенствованием национальной системы специального образования. Начало четвертого периода связывается с принятием Постановлений СНК "О введении всеобщего начального обучения" (1926), "О порядке введения всеобуча" (1927), "О мероприятиях для усиления работы по воспитанию и обучению умственно отсталых, глухонемых и слепых детей и подростков" (1927).</w:t>
      </w:r>
    </w:p>
    <w:p w:rsidR="00FF6C78" w:rsidRP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t>Дифференциация системы специального образования, ее структурное совершенствование приходится в России на 50—90 гг., данный период характеризуется развитием классификации детей с отклонением в развитии, совершенствованием горизонтальной и вертикальной структур специального образования.</w:t>
      </w: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Пятый период (70-е гг.— конец XX века) — переход от изоляции к интеграции. Это время переосмысления основ организации системы специального образования, утверждения идей интеграции под влиянием развития западной демократии, либерально-демократических настроений, </w:t>
      </w:r>
      <w:r w:rsidRPr="00FF6C78">
        <w:rPr>
          <w:rFonts w:ascii="Times New Roman" w:hAnsi="Times New Roman" w:cs="Times New Roman"/>
          <w:sz w:val="28"/>
        </w:rPr>
        <w:lastRenderedPageBreak/>
        <w:t xml:space="preserve">проведение активной антидискриминационной государственной политики. На смену старой парадигме общественного и государственного сознания "полноценное большинство"— "неполноценное меньшинство" приходит </w:t>
      </w:r>
      <w:proofErr w:type="gramStart"/>
      <w:r w:rsidRPr="00FF6C78">
        <w:rPr>
          <w:rFonts w:ascii="Times New Roman" w:hAnsi="Times New Roman" w:cs="Times New Roman"/>
          <w:sz w:val="28"/>
        </w:rPr>
        <w:t>новая</w:t>
      </w:r>
      <w:proofErr w:type="gramEnd"/>
      <w:r w:rsidRPr="00FF6C78">
        <w:rPr>
          <w:rFonts w:ascii="Times New Roman" w:hAnsi="Times New Roman" w:cs="Times New Roman"/>
          <w:sz w:val="28"/>
        </w:rPr>
        <w:t xml:space="preserve"> — "единое сообщество, включающее людей с различными проблемами. Начинает формироваться новая культурная норма — уважение к различиям между людьми. При таком понимании выделение национальных, этнических, политических, религиозных и других меньшинств, в том числе людей физически и интеллектуально неполноценных, становится недопустимым, что и фиксирует законодательство, но уже не на уровне отдельно взятой европейской страны, а на уровне мирового сообщества. Применительно к людям с нарушениями в развитии — это Декларация ООН "О правах умственно отсталых" (1971), "О правах инвалидов" (1975) и следующие за ними антидискриминационные законодательные акты.</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Идеи интеграции лиц с отклонениями в развитии в 70-е гг. возникают и реализуются в контексте общественного противостояния любому проявлению дискриминации. Специальные школы в данном аспекте признаются учреждениями сегрегационными, а изолированная система специального образования — дискриминационной. Помещение в нее ребенка рассматривается как нарушение его прав и "навешивание социального ярлыка".</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Пятый период характеризуется в западноевропейских странах перестройкой организационных основ специального образования, сокращением числа специальных школ и резким увеличением количества специальных классов в общеобразовательных школах. Интеграция лиц с отклонениями в развитии в общество становится ведущей тенденцией этого периода эволюции, базирующейся на их полном гражданском равноправии и новой философии общества.</w:t>
      </w:r>
    </w:p>
    <w:p w:rsidR="00FF6C78" w:rsidRPr="00FF6C78" w:rsidRDefault="00FF6C78" w:rsidP="00FF6C78">
      <w:pPr>
        <w:pStyle w:val="a3"/>
        <w:rPr>
          <w:rFonts w:ascii="Times New Roman" w:hAnsi="Times New Roman" w:cs="Times New Roman"/>
          <w:sz w:val="28"/>
        </w:rPr>
      </w:pPr>
    </w:p>
    <w:p w:rsidR="00FF6C78" w:rsidRPr="00FF6C78" w:rsidRDefault="00FF6C78" w:rsidP="00FF6C78">
      <w:pPr>
        <w:pStyle w:val="a3"/>
        <w:rPr>
          <w:rFonts w:ascii="Times New Roman" w:hAnsi="Times New Roman" w:cs="Times New Roman"/>
          <w:sz w:val="28"/>
        </w:rPr>
      </w:pPr>
      <w:r w:rsidRPr="00FF6C78">
        <w:rPr>
          <w:rFonts w:ascii="Times New Roman" w:hAnsi="Times New Roman" w:cs="Times New Roman"/>
          <w:sz w:val="28"/>
        </w:rPr>
        <w:t xml:space="preserve">В России такая смена отношений совпадает с распадом СССР и кардинальным изменением устройства государства. Россия как демократическое государство в 1998 году ратифицировало Конвенцию ООН </w:t>
      </w: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rPr>
        <w:t>"О правах ребенка", "О правах умственно отсталых лиц", приняло закон "Об образовании". В этот период происходит переосмысление государством и обществом прав человека, прав ребенка, прав инвалидов. Государство начинает проводить антидискриминационную политику по отношению к лицам с отклонениями в развитии, закладываются основы формирования новой культурной нормы — уважение различий между людьми.</w:t>
      </w:r>
    </w:p>
    <w:p w:rsidR="00FF6C78" w:rsidRDefault="00FF6C78" w:rsidP="00FF6C78">
      <w:pPr>
        <w:pStyle w:val="a3"/>
        <w:rPr>
          <w:rFonts w:ascii="Times New Roman" w:hAnsi="Times New Roman" w:cs="Times New Roman"/>
          <w:sz w:val="28"/>
        </w:rPr>
      </w:pPr>
    </w:p>
    <w:p w:rsidR="00FF6C78" w:rsidRDefault="00FF6C78" w:rsidP="00FF6C78">
      <w:pPr>
        <w:pStyle w:val="a3"/>
        <w:rPr>
          <w:rFonts w:ascii="Times New Roman" w:hAnsi="Times New Roman" w:cs="Times New Roman"/>
          <w:sz w:val="28"/>
        </w:rPr>
      </w:pPr>
      <w:r w:rsidRPr="00FF6C78">
        <w:rPr>
          <w:rFonts w:ascii="Times New Roman" w:hAnsi="Times New Roman" w:cs="Times New Roman"/>
          <w:sz w:val="28"/>
          <w:highlight w:val="yellow"/>
        </w:rPr>
        <w:t>7.</w:t>
      </w:r>
    </w:p>
    <w:p w:rsidR="00FF6C78" w:rsidRPr="0079611C" w:rsidRDefault="00FF6C78" w:rsidP="00FF6C78">
      <w:pPr>
        <w:rPr>
          <w:lang w:eastAsia="en-US"/>
        </w:rPr>
      </w:pPr>
    </w:p>
    <w:p w:rsidR="00FF6C78" w:rsidRPr="0079611C" w:rsidRDefault="00FF6C78" w:rsidP="00FF6C78">
      <w:pPr>
        <w:rPr>
          <w:lang w:eastAsia="en-US"/>
        </w:rPr>
      </w:pPr>
    </w:p>
    <w:p w:rsidR="00FF6C78" w:rsidRPr="0079611C" w:rsidRDefault="003D3413" w:rsidP="00FF6C78">
      <w:pPr>
        <w:rPr>
          <w:sz w:val="28"/>
          <w:szCs w:val="28"/>
          <w:lang w:eastAsia="en-US"/>
        </w:rPr>
      </w:pPr>
      <w:bookmarkStart w:id="0" w:name="_GoBack"/>
      <w:r>
        <w:rPr>
          <w:noProof/>
          <w:sz w:val="28"/>
          <w:szCs w:val="28"/>
        </w:rPr>
        <w:lastRenderedPageBreak/>
        <w:drawing>
          <wp:inline distT="0" distB="0" distL="0" distR="0">
            <wp:extent cx="5486400" cy="3200400"/>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bookmarkEnd w:id="0"/>
    </w:p>
    <w:p w:rsidR="00FF6C78" w:rsidRDefault="00FF6C78" w:rsidP="00FF6C78">
      <w:pPr>
        <w:rPr>
          <w:lang w:eastAsia="en-US"/>
        </w:rPr>
      </w:pPr>
    </w:p>
    <w:p w:rsidR="00FF6C78" w:rsidRDefault="00FF6C78" w:rsidP="00FF6C78">
      <w:pPr>
        <w:tabs>
          <w:tab w:val="left" w:pos="7470"/>
        </w:tabs>
        <w:rPr>
          <w:lang w:eastAsia="en-US"/>
        </w:rPr>
      </w:pPr>
      <w:r>
        <w:rPr>
          <w:lang w:eastAsia="en-US"/>
        </w:rPr>
        <w:tab/>
      </w:r>
    </w:p>
    <w:p w:rsidR="00FF6C78" w:rsidRDefault="00FF6C78" w:rsidP="00FF6C78">
      <w:pPr>
        <w:tabs>
          <w:tab w:val="left" w:pos="7470"/>
        </w:tabs>
        <w:rPr>
          <w:lang w:eastAsia="en-US"/>
        </w:rPr>
      </w:pPr>
    </w:p>
    <w:p w:rsidR="00FF6C78" w:rsidRDefault="00FF6C78" w:rsidP="00FF6C78">
      <w:pPr>
        <w:tabs>
          <w:tab w:val="left" w:pos="7470"/>
        </w:tabs>
        <w:rPr>
          <w:lang w:eastAsia="en-US"/>
        </w:rPr>
      </w:pPr>
    </w:p>
    <w:p w:rsidR="00FF6C78" w:rsidRPr="0079611C" w:rsidRDefault="00FF6C78" w:rsidP="00FF6C78">
      <w:pPr>
        <w:autoSpaceDE w:val="0"/>
        <w:autoSpaceDN w:val="0"/>
        <w:adjustRightInd w:val="0"/>
        <w:rPr>
          <w:rFonts w:eastAsiaTheme="minorHAnsi"/>
          <w:b/>
          <w:lang w:eastAsia="en-US"/>
        </w:rPr>
      </w:pPr>
      <w:r w:rsidRPr="0079611C">
        <w:rPr>
          <w:rFonts w:eastAsiaTheme="minorHAnsi"/>
          <w:lang w:eastAsia="en-US"/>
        </w:rPr>
        <w:t>И.Ф. Исаев</w:t>
      </w:r>
      <w:r>
        <w:rPr>
          <w:rFonts w:eastAsiaTheme="minorHAnsi"/>
          <w:lang w:eastAsia="en-US"/>
        </w:rPr>
        <w:t xml:space="preserve"> </w:t>
      </w:r>
      <w:r w:rsidRPr="0079611C">
        <w:rPr>
          <w:rFonts w:eastAsiaTheme="minorHAnsi"/>
          <w:lang w:eastAsia="en-US"/>
        </w:rPr>
        <w:t xml:space="preserve">разделяет их на следующие группы: </w:t>
      </w:r>
      <w:r w:rsidRPr="0079611C">
        <w:rPr>
          <w:rFonts w:eastAsiaTheme="minorHAnsi"/>
          <w:b/>
          <w:lang w:eastAsia="en-US"/>
        </w:rPr>
        <w:t>общественно-педагогические,</w:t>
      </w:r>
    </w:p>
    <w:p w:rsidR="00FF6C78" w:rsidRPr="0079611C" w:rsidRDefault="00FF6C78" w:rsidP="00FF6C78">
      <w:pPr>
        <w:autoSpaceDE w:val="0"/>
        <w:autoSpaceDN w:val="0"/>
        <w:adjustRightInd w:val="0"/>
        <w:rPr>
          <w:rFonts w:eastAsiaTheme="minorHAnsi"/>
          <w:b/>
          <w:lang w:eastAsia="en-US"/>
        </w:rPr>
      </w:pPr>
      <w:r w:rsidRPr="0079611C">
        <w:rPr>
          <w:rFonts w:eastAsiaTheme="minorHAnsi"/>
          <w:b/>
          <w:lang w:eastAsia="en-US"/>
        </w:rPr>
        <w:t>профессионально-групповые и индивидуально-личностные.</w:t>
      </w:r>
    </w:p>
    <w:p w:rsidR="00FF6C78" w:rsidRPr="0079611C" w:rsidRDefault="00FF6C78" w:rsidP="00FF6C78">
      <w:pPr>
        <w:autoSpaceDE w:val="0"/>
        <w:autoSpaceDN w:val="0"/>
        <w:adjustRightInd w:val="0"/>
        <w:rPr>
          <w:rFonts w:eastAsiaTheme="minorHAnsi"/>
          <w:lang w:eastAsia="en-US"/>
        </w:rPr>
      </w:pPr>
      <w:r w:rsidRPr="0079611C">
        <w:rPr>
          <w:rFonts w:eastAsiaTheme="minorHAnsi"/>
          <w:b/>
          <w:lang w:eastAsia="en-US"/>
        </w:rPr>
        <w:t>Общественно-педагогические</w:t>
      </w:r>
      <w:r w:rsidRPr="0079611C">
        <w:rPr>
          <w:rFonts w:eastAsiaTheme="minorHAnsi"/>
          <w:lang w:eastAsia="en-US"/>
        </w:rPr>
        <w:t xml:space="preserve"> (или социально-групповые) </w:t>
      </w:r>
      <w:r w:rsidRPr="0079611C">
        <w:rPr>
          <w:rFonts w:eastAsiaTheme="minorHAnsi"/>
          <w:b/>
          <w:lang w:eastAsia="en-US"/>
        </w:rPr>
        <w:t>ценности</w:t>
      </w:r>
      <w:r w:rsidRPr="0079611C">
        <w:rPr>
          <w:rFonts w:eastAsiaTheme="minorHAnsi"/>
          <w:lang w:eastAsia="en-US"/>
        </w:rPr>
        <w:t xml:space="preserve"> - это идеи,</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представления, нормы и правила, регламентирующие воспитательную деятельность</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и общение в рамках всего общества.</w:t>
      </w:r>
    </w:p>
    <w:p w:rsidR="00FF6C78" w:rsidRPr="0079611C" w:rsidRDefault="00FF6C78" w:rsidP="00FF6C78">
      <w:pPr>
        <w:autoSpaceDE w:val="0"/>
        <w:autoSpaceDN w:val="0"/>
        <w:adjustRightInd w:val="0"/>
        <w:rPr>
          <w:rFonts w:eastAsiaTheme="minorHAnsi"/>
          <w:lang w:eastAsia="en-US"/>
        </w:rPr>
      </w:pPr>
      <w:r w:rsidRPr="0079611C">
        <w:rPr>
          <w:rFonts w:eastAsiaTheme="minorHAnsi"/>
          <w:b/>
          <w:lang w:eastAsia="en-US"/>
        </w:rPr>
        <w:t>Профессионально-групповые ценности</w:t>
      </w:r>
      <w:r w:rsidRPr="0079611C">
        <w:rPr>
          <w:rFonts w:eastAsiaTheme="minorHAnsi"/>
          <w:lang w:eastAsia="en-US"/>
        </w:rPr>
        <w:t xml:space="preserve"> представляют собой совокупность идей,</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концепций, норм, регулирующих профессионально-педагогическую деятельность</w:t>
      </w:r>
    </w:p>
    <w:p w:rsidR="00FF6C78" w:rsidRPr="0079611C" w:rsidRDefault="00FF6C78" w:rsidP="00FF6C78">
      <w:pPr>
        <w:autoSpaceDE w:val="0"/>
        <w:autoSpaceDN w:val="0"/>
        <w:adjustRightInd w:val="0"/>
        <w:rPr>
          <w:rFonts w:eastAsiaTheme="minorHAnsi"/>
          <w:lang w:eastAsia="en-US"/>
        </w:rPr>
      </w:pPr>
      <w:proofErr w:type="gramStart"/>
      <w:r w:rsidRPr="0079611C">
        <w:rPr>
          <w:rFonts w:eastAsiaTheme="minorHAnsi"/>
          <w:lang w:eastAsia="en-US"/>
        </w:rPr>
        <w:t>определенных групп специалистов (учителя-дефектологи, специальные психологи,</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учителя массовых школ и др.).</w:t>
      </w:r>
    </w:p>
    <w:p w:rsidR="00FF6C78" w:rsidRPr="0079611C" w:rsidRDefault="00FF6C78" w:rsidP="00FF6C78">
      <w:pPr>
        <w:autoSpaceDE w:val="0"/>
        <w:autoSpaceDN w:val="0"/>
        <w:adjustRightInd w:val="0"/>
        <w:rPr>
          <w:rFonts w:eastAsiaTheme="minorHAnsi"/>
          <w:lang w:eastAsia="en-US"/>
        </w:rPr>
      </w:pPr>
      <w:r w:rsidRPr="0079611C">
        <w:rPr>
          <w:rFonts w:eastAsiaTheme="minorHAnsi"/>
          <w:b/>
          <w:lang w:eastAsia="en-US"/>
        </w:rPr>
        <w:t>Индивидуально-личностные ценности</w:t>
      </w:r>
      <w:r w:rsidRPr="0079611C">
        <w:rPr>
          <w:rFonts w:eastAsiaTheme="minorHAnsi"/>
          <w:lang w:eastAsia="en-US"/>
        </w:rPr>
        <w:t xml:space="preserve"> – это система </w:t>
      </w:r>
      <w:proofErr w:type="gramStart"/>
      <w:r w:rsidRPr="0079611C">
        <w:rPr>
          <w:rFonts w:eastAsiaTheme="minorHAnsi"/>
          <w:lang w:eastAsia="en-US"/>
        </w:rPr>
        <w:t>ценностный</w:t>
      </w:r>
      <w:proofErr w:type="gramEnd"/>
      <w:r w:rsidRPr="0079611C">
        <w:rPr>
          <w:rFonts w:eastAsiaTheme="minorHAnsi"/>
          <w:lang w:eastAsia="en-US"/>
        </w:rPr>
        <w:t xml:space="preserve"> ориентации</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личности, сложное социально-психологическое образование, отражающее ее</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целевую и мотивационную направленность.</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Социально-групповые и профессионально-групповые ценности служат</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основанием индивидуально-личностной системы педагогических ценностей. Эта</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система включает:</w:t>
      </w:r>
    </w:p>
    <w:p w:rsidR="00FF6C78" w:rsidRPr="0079611C" w:rsidRDefault="00FF6C78" w:rsidP="00FF6C78">
      <w:pPr>
        <w:autoSpaceDE w:val="0"/>
        <w:autoSpaceDN w:val="0"/>
        <w:adjustRightInd w:val="0"/>
        <w:rPr>
          <w:rFonts w:eastAsiaTheme="minorHAnsi"/>
          <w:i/>
          <w:lang w:eastAsia="en-US"/>
        </w:rPr>
      </w:pPr>
      <w:r>
        <w:rPr>
          <w:rFonts w:eastAsiaTheme="minorHAnsi"/>
          <w:lang w:eastAsia="en-US"/>
        </w:rPr>
        <w:t xml:space="preserve">- </w:t>
      </w:r>
      <w:r w:rsidRPr="0079611C">
        <w:rPr>
          <w:rFonts w:eastAsiaTheme="minorHAnsi"/>
          <w:i/>
          <w:lang w:eastAsia="en-US"/>
        </w:rPr>
        <w:t xml:space="preserve">ценности, связанные с утверждением личностью своей роли </w:t>
      </w:r>
      <w:proofErr w:type="gramStart"/>
      <w:r w:rsidRPr="0079611C">
        <w:rPr>
          <w:rFonts w:eastAsiaTheme="minorHAnsi"/>
          <w:i/>
          <w:lang w:eastAsia="en-US"/>
        </w:rPr>
        <w:t>в</w:t>
      </w:r>
      <w:proofErr w:type="gramEnd"/>
      <w:r w:rsidRPr="0079611C">
        <w:rPr>
          <w:rFonts w:eastAsiaTheme="minorHAnsi"/>
          <w:i/>
          <w:lang w:eastAsia="en-US"/>
        </w:rPr>
        <w:t xml:space="preserve"> социальной и</w:t>
      </w:r>
    </w:p>
    <w:p w:rsidR="00FF6C78" w:rsidRPr="0079611C" w:rsidRDefault="00FF6C78" w:rsidP="00FF6C78">
      <w:pPr>
        <w:autoSpaceDE w:val="0"/>
        <w:autoSpaceDN w:val="0"/>
        <w:adjustRightInd w:val="0"/>
        <w:rPr>
          <w:rFonts w:eastAsiaTheme="minorHAnsi"/>
          <w:lang w:eastAsia="en-US"/>
        </w:rPr>
      </w:pPr>
      <w:proofErr w:type="gramStart"/>
      <w:r w:rsidRPr="0079611C">
        <w:rPr>
          <w:rFonts w:eastAsiaTheme="minorHAnsi"/>
          <w:i/>
          <w:lang w:eastAsia="en-US"/>
        </w:rPr>
        <w:t>профессиональной среде</w:t>
      </w:r>
      <w:r w:rsidRPr="0079611C">
        <w:rPr>
          <w:rFonts w:eastAsiaTheme="minorHAnsi"/>
          <w:lang w:eastAsia="en-US"/>
        </w:rPr>
        <w:t xml:space="preserve"> (общественная значимость труда специального педагога и</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учителя атипичных детей в интегрированной среде как транслятора социального</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опыта в специально организованных условиях обучения; престижность</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педагогической деятельности, признание профессии ближайшим окружением и др.);</w:t>
      </w:r>
    </w:p>
    <w:p w:rsidR="00FF6C78" w:rsidRPr="0079611C" w:rsidRDefault="00FF6C78" w:rsidP="00FF6C78">
      <w:pPr>
        <w:autoSpaceDE w:val="0"/>
        <w:autoSpaceDN w:val="0"/>
        <w:adjustRightInd w:val="0"/>
        <w:rPr>
          <w:rFonts w:eastAsiaTheme="minorHAnsi"/>
          <w:i/>
          <w:lang w:eastAsia="en-US"/>
        </w:rPr>
      </w:pPr>
      <w:r>
        <w:rPr>
          <w:rFonts w:eastAsiaTheme="minorHAnsi"/>
          <w:lang w:eastAsia="en-US"/>
        </w:rPr>
        <w:t xml:space="preserve">- </w:t>
      </w:r>
      <w:r w:rsidRPr="0079611C">
        <w:rPr>
          <w:rFonts w:eastAsiaTheme="minorHAnsi"/>
          <w:i/>
          <w:lang w:eastAsia="en-US"/>
        </w:rPr>
        <w:t>ценности, удовлетворяющие потребность в общении и расширяющие его круг</w:t>
      </w:r>
    </w:p>
    <w:p w:rsidR="00FF6C78" w:rsidRPr="0079611C" w:rsidRDefault="00FF6C78" w:rsidP="00FF6C78">
      <w:pPr>
        <w:autoSpaceDE w:val="0"/>
        <w:autoSpaceDN w:val="0"/>
        <w:adjustRightInd w:val="0"/>
        <w:rPr>
          <w:rFonts w:eastAsiaTheme="minorHAnsi"/>
          <w:lang w:eastAsia="en-US"/>
        </w:rPr>
      </w:pPr>
      <w:proofErr w:type="gramStart"/>
      <w:r w:rsidRPr="0079611C">
        <w:rPr>
          <w:rFonts w:eastAsiaTheme="minorHAnsi"/>
          <w:lang w:eastAsia="en-US"/>
        </w:rPr>
        <w:t xml:space="preserve">(общение с детьми и коллегами, </w:t>
      </w:r>
      <w:proofErr w:type="spellStart"/>
      <w:r w:rsidRPr="0079611C">
        <w:rPr>
          <w:rFonts w:eastAsiaTheme="minorHAnsi"/>
          <w:lang w:eastAsia="en-US"/>
        </w:rPr>
        <w:t>референтными</w:t>
      </w:r>
      <w:proofErr w:type="spellEnd"/>
      <w:r w:rsidRPr="0079611C">
        <w:rPr>
          <w:rFonts w:eastAsiaTheme="minorHAnsi"/>
          <w:lang w:eastAsia="en-US"/>
        </w:rPr>
        <w:t xml:space="preserve"> людьми, переживание детской</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 xml:space="preserve">любви и привязанности, обмен духовными ценностями; взаимодействие </w:t>
      </w:r>
      <w:proofErr w:type="gramStart"/>
      <w:r w:rsidRPr="0079611C">
        <w:rPr>
          <w:rFonts w:eastAsiaTheme="minorHAnsi"/>
          <w:lang w:eastAsia="en-US"/>
        </w:rPr>
        <w:t>с</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источниками специальной дефектологической информации, которая может иметь</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профессионально значимый смысл для педагога и др.);</w:t>
      </w:r>
    </w:p>
    <w:p w:rsidR="00FF6C78" w:rsidRPr="0079611C" w:rsidRDefault="00FF6C78" w:rsidP="00FF6C78">
      <w:pPr>
        <w:autoSpaceDE w:val="0"/>
        <w:autoSpaceDN w:val="0"/>
        <w:adjustRightInd w:val="0"/>
        <w:rPr>
          <w:rFonts w:eastAsiaTheme="minorHAnsi"/>
          <w:lang w:eastAsia="en-US"/>
        </w:rPr>
      </w:pPr>
      <w:r>
        <w:rPr>
          <w:rFonts w:eastAsiaTheme="minorHAnsi"/>
          <w:lang w:eastAsia="en-US"/>
        </w:rPr>
        <w:t xml:space="preserve">- </w:t>
      </w:r>
      <w:r w:rsidRPr="0079611C">
        <w:rPr>
          <w:rFonts w:eastAsiaTheme="minorHAnsi"/>
          <w:i/>
          <w:lang w:eastAsia="en-US"/>
        </w:rPr>
        <w:t>ценности, ориентирующие на саморазвитие творческой индивидуальности</w:t>
      </w:r>
    </w:p>
    <w:p w:rsidR="00FF6C78" w:rsidRPr="0079611C" w:rsidRDefault="00FF6C78" w:rsidP="00FF6C78">
      <w:pPr>
        <w:autoSpaceDE w:val="0"/>
        <w:autoSpaceDN w:val="0"/>
        <w:adjustRightInd w:val="0"/>
        <w:rPr>
          <w:rFonts w:eastAsiaTheme="minorHAnsi"/>
          <w:lang w:eastAsia="en-US"/>
        </w:rPr>
      </w:pPr>
      <w:proofErr w:type="gramStart"/>
      <w:r w:rsidRPr="0079611C">
        <w:rPr>
          <w:rFonts w:eastAsiaTheme="minorHAnsi"/>
          <w:lang w:eastAsia="en-US"/>
        </w:rPr>
        <w:t>(возможность развития профессиональных способностей, занятие любимым делом,</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 xml:space="preserve">постоянное самосовершенствование как условие проявления </w:t>
      </w:r>
      <w:proofErr w:type="gramStart"/>
      <w:r w:rsidRPr="0079611C">
        <w:rPr>
          <w:rFonts w:eastAsiaTheme="minorHAnsi"/>
          <w:lang w:eastAsia="en-US"/>
        </w:rPr>
        <w:t>гуманистической</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педагогической позиции и др.);</w:t>
      </w:r>
    </w:p>
    <w:p w:rsidR="00FF6C78" w:rsidRPr="0079611C" w:rsidRDefault="00FF6C78" w:rsidP="00FF6C78">
      <w:pPr>
        <w:autoSpaceDE w:val="0"/>
        <w:autoSpaceDN w:val="0"/>
        <w:adjustRightInd w:val="0"/>
        <w:rPr>
          <w:rFonts w:eastAsiaTheme="minorHAnsi"/>
          <w:i/>
          <w:lang w:eastAsia="en-US"/>
        </w:rPr>
      </w:pPr>
      <w:r w:rsidRPr="0079611C">
        <w:rPr>
          <w:rFonts w:eastAsiaTheme="minorHAnsi"/>
          <w:i/>
          <w:lang w:eastAsia="en-US"/>
        </w:rPr>
        <w:t xml:space="preserve">- ценности, позволяющие осуществить самореализацию и ориентирующие </w:t>
      </w:r>
      <w:proofErr w:type="gramStart"/>
      <w:r w:rsidRPr="0079611C">
        <w:rPr>
          <w:rFonts w:eastAsiaTheme="minorHAnsi"/>
          <w:i/>
          <w:lang w:eastAsia="en-US"/>
        </w:rPr>
        <w:t>на</w:t>
      </w:r>
      <w:proofErr w:type="gramEnd"/>
    </w:p>
    <w:p w:rsidR="00FF6C78" w:rsidRPr="0079611C" w:rsidRDefault="00FF6C78" w:rsidP="00FF6C78">
      <w:pPr>
        <w:autoSpaceDE w:val="0"/>
        <w:autoSpaceDN w:val="0"/>
        <w:adjustRightInd w:val="0"/>
        <w:rPr>
          <w:rFonts w:eastAsiaTheme="minorHAnsi"/>
          <w:lang w:eastAsia="en-US"/>
        </w:rPr>
      </w:pPr>
      <w:proofErr w:type="gramStart"/>
      <w:r w:rsidRPr="0079611C">
        <w:rPr>
          <w:rFonts w:eastAsiaTheme="minorHAnsi"/>
          <w:i/>
          <w:lang w:eastAsia="en-US"/>
        </w:rPr>
        <w:lastRenderedPageBreak/>
        <w:t>познание своей и сущности других людей</w:t>
      </w:r>
      <w:r w:rsidRPr="0079611C">
        <w:rPr>
          <w:rFonts w:eastAsiaTheme="minorHAnsi"/>
          <w:lang w:eastAsia="en-US"/>
        </w:rPr>
        <w:t xml:space="preserve"> (вариативный характер труда педагога</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атипичных детей; возможность помощи людям с нарушениями развития; овладение</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 xml:space="preserve">современными образовательными технологиями; готовность и способность </w:t>
      </w:r>
      <w:proofErr w:type="gramStart"/>
      <w:r w:rsidRPr="0079611C">
        <w:rPr>
          <w:rFonts w:eastAsiaTheme="minorHAnsi"/>
          <w:lang w:eastAsia="en-US"/>
        </w:rPr>
        <w:t>к</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 xml:space="preserve">внедрению новых образовательных технологий в </w:t>
      </w:r>
      <w:proofErr w:type="gramStart"/>
      <w:r w:rsidRPr="0079611C">
        <w:rPr>
          <w:rFonts w:eastAsiaTheme="minorHAnsi"/>
          <w:lang w:eastAsia="en-US"/>
        </w:rPr>
        <w:t>коррекционно-образовательный</w:t>
      </w:r>
      <w:proofErr w:type="gramEnd"/>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процесс школы; понимание человека как «меры всех вещей», педагогический</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оптимизм и др.);</w:t>
      </w:r>
    </w:p>
    <w:p w:rsidR="00FF6C78" w:rsidRPr="0079611C" w:rsidRDefault="00FF6C78" w:rsidP="00FF6C78">
      <w:pPr>
        <w:autoSpaceDE w:val="0"/>
        <w:autoSpaceDN w:val="0"/>
        <w:adjustRightInd w:val="0"/>
        <w:rPr>
          <w:rFonts w:eastAsiaTheme="minorHAnsi"/>
          <w:lang w:eastAsia="en-US"/>
        </w:rPr>
      </w:pPr>
      <w:r w:rsidRPr="0079611C">
        <w:rPr>
          <w:rFonts w:eastAsiaTheme="minorHAnsi"/>
          <w:lang w:eastAsia="en-US"/>
        </w:rPr>
        <w:t>ценности, дающие возможность удовлетворить прагматические потребности</w:t>
      </w:r>
    </w:p>
    <w:p w:rsidR="00FF6C78" w:rsidRPr="0079611C" w:rsidRDefault="00FF6C78" w:rsidP="00FF6C78">
      <w:pPr>
        <w:autoSpaceDE w:val="0"/>
        <w:autoSpaceDN w:val="0"/>
        <w:adjustRightInd w:val="0"/>
        <w:rPr>
          <w:rFonts w:eastAsiaTheme="minorHAnsi"/>
          <w:lang w:eastAsia="en-US"/>
        </w:rPr>
      </w:pPr>
      <w:proofErr w:type="gramStart"/>
      <w:r w:rsidRPr="0079611C">
        <w:rPr>
          <w:rFonts w:eastAsiaTheme="minorHAnsi"/>
          <w:lang w:eastAsia="en-US"/>
        </w:rPr>
        <w:t>(возможность получения государственной службы, особые условия труда</w:t>
      </w:r>
      <w:proofErr w:type="gramEnd"/>
    </w:p>
    <w:p w:rsidR="00FF6C78" w:rsidRDefault="00FF6C78" w:rsidP="00FF6C78">
      <w:pPr>
        <w:autoSpaceDE w:val="0"/>
        <w:autoSpaceDN w:val="0"/>
        <w:adjustRightInd w:val="0"/>
        <w:rPr>
          <w:rFonts w:eastAsiaTheme="minorHAnsi"/>
          <w:lang w:eastAsia="en-US"/>
        </w:rPr>
      </w:pPr>
      <w:r w:rsidRPr="0079611C">
        <w:rPr>
          <w:rFonts w:eastAsiaTheme="minorHAnsi"/>
          <w:lang w:eastAsia="en-US"/>
        </w:rPr>
        <w:t>специального педагога и др.).</w:t>
      </w:r>
    </w:p>
    <w:p w:rsidR="00FF6C78" w:rsidRDefault="00FF6C78" w:rsidP="00FF6C78">
      <w:pPr>
        <w:tabs>
          <w:tab w:val="left" w:pos="7470"/>
        </w:tabs>
        <w:rPr>
          <w:rFonts w:eastAsiaTheme="minorHAnsi"/>
          <w:lang w:eastAsia="en-US"/>
        </w:rPr>
      </w:pPr>
    </w:p>
    <w:p w:rsidR="00FF6C78" w:rsidRPr="0079611C" w:rsidRDefault="00FF6C78" w:rsidP="00FF6C78">
      <w:pPr>
        <w:autoSpaceDE w:val="0"/>
        <w:autoSpaceDN w:val="0"/>
        <w:adjustRightInd w:val="0"/>
        <w:rPr>
          <w:rFonts w:eastAsiaTheme="minorHAnsi"/>
          <w:sz w:val="28"/>
          <w:szCs w:val="28"/>
          <w:lang w:eastAsia="en-US"/>
        </w:rPr>
      </w:pPr>
      <w:r w:rsidRPr="0079611C">
        <w:rPr>
          <w:rFonts w:eastAsiaTheme="minorHAnsi"/>
          <w:sz w:val="28"/>
          <w:szCs w:val="28"/>
          <w:lang w:eastAsia="en-US"/>
        </w:rPr>
        <w:t xml:space="preserve">Рассматривая целостную модель педагогических ценностей, </w:t>
      </w:r>
    </w:p>
    <w:p w:rsidR="00FF6C78" w:rsidRPr="0079611C" w:rsidRDefault="00FF6C78" w:rsidP="00FF6C78">
      <w:pPr>
        <w:autoSpaceDE w:val="0"/>
        <w:autoSpaceDN w:val="0"/>
        <w:adjustRightInd w:val="0"/>
        <w:rPr>
          <w:rFonts w:eastAsiaTheme="minorHAnsi"/>
          <w:sz w:val="28"/>
          <w:szCs w:val="28"/>
          <w:lang w:eastAsia="en-US"/>
        </w:rPr>
      </w:pPr>
      <w:r w:rsidRPr="0079611C">
        <w:rPr>
          <w:rFonts w:eastAsiaTheme="minorHAnsi"/>
          <w:sz w:val="28"/>
          <w:szCs w:val="28"/>
          <w:lang w:eastAsia="en-US"/>
        </w:rPr>
        <w:t>выде</w:t>
      </w:r>
      <w:r>
        <w:rPr>
          <w:rFonts w:eastAsiaTheme="minorHAnsi"/>
          <w:sz w:val="28"/>
          <w:szCs w:val="28"/>
          <w:lang w:eastAsia="en-US"/>
        </w:rPr>
        <w:t>ляются</w:t>
      </w:r>
      <w:r w:rsidRPr="0079611C">
        <w:rPr>
          <w:rFonts w:eastAsiaTheme="minorHAnsi"/>
          <w:sz w:val="28"/>
          <w:szCs w:val="28"/>
          <w:lang w:eastAsia="en-US"/>
        </w:rPr>
        <w:t xml:space="preserve"> </w:t>
      </w:r>
      <w:r w:rsidRPr="00280EEA">
        <w:rPr>
          <w:rFonts w:eastAsiaTheme="minorHAnsi"/>
          <w:i/>
          <w:sz w:val="28"/>
          <w:szCs w:val="28"/>
          <w:lang w:eastAsia="en-US"/>
        </w:rPr>
        <w:t xml:space="preserve">ценности-цели </w:t>
      </w:r>
      <w:r w:rsidRPr="0079611C">
        <w:rPr>
          <w:rFonts w:eastAsiaTheme="minorHAnsi"/>
          <w:sz w:val="28"/>
          <w:szCs w:val="28"/>
          <w:lang w:eastAsia="en-US"/>
        </w:rPr>
        <w:t xml:space="preserve">как обоснование </w:t>
      </w:r>
      <w:r w:rsidRPr="00280EEA">
        <w:rPr>
          <w:rFonts w:eastAsiaTheme="minorHAnsi"/>
          <w:i/>
          <w:sz w:val="28"/>
          <w:szCs w:val="28"/>
          <w:lang w:eastAsia="en-US"/>
        </w:rPr>
        <w:t>ценностей-средств</w:t>
      </w:r>
      <w:r w:rsidRPr="0079611C">
        <w:rPr>
          <w:rFonts w:eastAsiaTheme="minorHAnsi"/>
          <w:sz w:val="28"/>
          <w:szCs w:val="28"/>
          <w:lang w:eastAsia="en-US"/>
        </w:rPr>
        <w:t xml:space="preserve"> системы</w:t>
      </w:r>
    </w:p>
    <w:p w:rsidR="00FF6C78" w:rsidRPr="0079611C" w:rsidRDefault="00FF6C78" w:rsidP="00FF6C78">
      <w:pPr>
        <w:autoSpaceDE w:val="0"/>
        <w:autoSpaceDN w:val="0"/>
        <w:adjustRightInd w:val="0"/>
        <w:rPr>
          <w:rFonts w:eastAsiaTheme="minorHAnsi"/>
          <w:sz w:val="28"/>
          <w:szCs w:val="28"/>
          <w:lang w:eastAsia="en-US"/>
        </w:rPr>
      </w:pPr>
      <w:r w:rsidRPr="0079611C">
        <w:rPr>
          <w:rFonts w:eastAsiaTheme="minorHAnsi"/>
          <w:sz w:val="28"/>
          <w:szCs w:val="28"/>
          <w:lang w:eastAsia="en-US"/>
        </w:rPr>
        <w:t>специального (коррекционного) и интегрированного образования), определя</w:t>
      </w:r>
      <w:r>
        <w:rPr>
          <w:rFonts w:eastAsiaTheme="minorHAnsi"/>
          <w:sz w:val="28"/>
          <w:szCs w:val="28"/>
          <w:lang w:eastAsia="en-US"/>
        </w:rPr>
        <w:t xml:space="preserve">ется </w:t>
      </w:r>
      <w:r w:rsidRPr="0079611C">
        <w:rPr>
          <w:rFonts w:eastAsiaTheme="minorHAnsi"/>
          <w:sz w:val="28"/>
          <w:szCs w:val="28"/>
          <w:lang w:eastAsia="en-US"/>
        </w:rPr>
        <w:t xml:space="preserve">зависимость </w:t>
      </w:r>
      <w:r w:rsidRPr="00280EEA">
        <w:rPr>
          <w:rFonts w:eastAsiaTheme="minorHAnsi"/>
          <w:i/>
          <w:sz w:val="28"/>
          <w:szCs w:val="28"/>
          <w:lang w:eastAsia="en-US"/>
        </w:rPr>
        <w:t>ценностей-отношений</w:t>
      </w:r>
      <w:r w:rsidRPr="0079611C">
        <w:rPr>
          <w:rFonts w:eastAsiaTheme="minorHAnsi"/>
          <w:sz w:val="28"/>
          <w:szCs w:val="28"/>
          <w:lang w:eastAsia="en-US"/>
        </w:rPr>
        <w:t xml:space="preserve"> от </w:t>
      </w:r>
      <w:r w:rsidRPr="00280EEA">
        <w:rPr>
          <w:rFonts w:eastAsiaTheme="minorHAnsi"/>
          <w:i/>
          <w:sz w:val="28"/>
          <w:szCs w:val="28"/>
          <w:lang w:eastAsia="en-US"/>
        </w:rPr>
        <w:t>ценностей-целей</w:t>
      </w:r>
      <w:r w:rsidRPr="0079611C">
        <w:rPr>
          <w:rFonts w:eastAsiaTheme="minorHAnsi"/>
          <w:sz w:val="28"/>
          <w:szCs w:val="28"/>
          <w:lang w:eastAsia="en-US"/>
        </w:rPr>
        <w:t xml:space="preserve"> и </w:t>
      </w:r>
      <w:r w:rsidRPr="00280EEA">
        <w:rPr>
          <w:rFonts w:eastAsiaTheme="minorHAnsi"/>
          <w:i/>
          <w:sz w:val="28"/>
          <w:szCs w:val="28"/>
          <w:lang w:eastAsia="en-US"/>
        </w:rPr>
        <w:t>ценностей-качеств</w:t>
      </w:r>
      <w:r w:rsidRPr="0079611C">
        <w:rPr>
          <w:rFonts w:eastAsiaTheme="minorHAnsi"/>
          <w:sz w:val="28"/>
          <w:szCs w:val="28"/>
          <w:lang w:eastAsia="en-US"/>
        </w:rPr>
        <w:t>.</w:t>
      </w:r>
    </w:p>
    <w:p w:rsidR="00FF6C78" w:rsidRPr="00280EEA" w:rsidRDefault="00FF6C78" w:rsidP="00FF6C78">
      <w:pPr>
        <w:autoSpaceDE w:val="0"/>
        <w:autoSpaceDN w:val="0"/>
        <w:adjustRightInd w:val="0"/>
        <w:rPr>
          <w:rFonts w:eastAsiaTheme="minorHAnsi"/>
          <w:i/>
          <w:sz w:val="28"/>
          <w:szCs w:val="28"/>
          <w:lang w:eastAsia="en-US"/>
        </w:rPr>
      </w:pPr>
      <w:r w:rsidRPr="00280EEA">
        <w:rPr>
          <w:rFonts w:eastAsiaTheme="minorHAnsi"/>
          <w:i/>
          <w:sz w:val="28"/>
          <w:szCs w:val="28"/>
          <w:lang w:eastAsia="en-US"/>
        </w:rPr>
        <w:t>Ценности-отношения, ценности-средства, ценности-качества</w:t>
      </w:r>
      <w:r w:rsidRPr="0079611C">
        <w:rPr>
          <w:rFonts w:eastAsiaTheme="minorHAnsi"/>
          <w:sz w:val="28"/>
          <w:szCs w:val="28"/>
          <w:lang w:eastAsia="en-US"/>
        </w:rPr>
        <w:t xml:space="preserve"> рассматриваем как</w:t>
      </w:r>
      <w:r>
        <w:rPr>
          <w:rFonts w:eastAsiaTheme="minorHAnsi"/>
          <w:sz w:val="28"/>
          <w:szCs w:val="28"/>
          <w:lang w:eastAsia="en-US"/>
        </w:rPr>
        <w:t xml:space="preserve"> </w:t>
      </w:r>
      <w:r w:rsidRPr="00280EEA">
        <w:rPr>
          <w:rFonts w:eastAsiaTheme="minorHAnsi"/>
          <w:i/>
          <w:sz w:val="28"/>
          <w:szCs w:val="28"/>
          <w:lang w:eastAsia="en-US"/>
        </w:rPr>
        <w:t>ценности-условия организации образовательного процесса атипичных детей</w:t>
      </w:r>
      <w:r w:rsidRPr="0079611C">
        <w:rPr>
          <w:rFonts w:eastAsiaTheme="minorHAnsi"/>
          <w:sz w:val="28"/>
          <w:szCs w:val="28"/>
          <w:lang w:eastAsia="en-US"/>
        </w:rPr>
        <w:t>. Кроме</w:t>
      </w:r>
      <w:r>
        <w:rPr>
          <w:rFonts w:eastAsiaTheme="minorHAnsi"/>
          <w:sz w:val="28"/>
          <w:szCs w:val="28"/>
          <w:lang w:eastAsia="en-US"/>
        </w:rPr>
        <w:t xml:space="preserve"> </w:t>
      </w:r>
      <w:r w:rsidRPr="0079611C">
        <w:rPr>
          <w:rFonts w:eastAsiaTheme="minorHAnsi"/>
          <w:sz w:val="28"/>
          <w:szCs w:val="28"/>
          <w:lang w:eastAsia="en-US"/>
        </w:rPr>
        <w:t xml:space="preserve">того, </w:t>
      </w:r>
      <w:r w:rsidRPr="00280EEA">
        <w:rPr>
          <w:rFonts w:eastAsiaTheme="minorHAnsi"/>
          <w:i/>
          <w:sz w:val="28"/>
          <w:szCs w:val="28"/>
          <w:lang w:eastAsia="en-US"/>
        </w:rPr>
        <w:t xml:space="preserve">между ценностями-целями, ценностями-средствами, ценностями-отношениями </w:t>
      </w:r>
      <w:r w:rsidRPr="00280EEA">
        <w:rPr>
          <w:rFonts w:eastAsiaTheme="minorHAnsi"/>
          <w:sz w:val="28"/>
          <w:szCs w:val="28"/>
          <w:lang w:eastAsia="en-US"/>
        </w:rPr>
        <w:t>отводится</w:t>
      </w:r>
      <w:r w:rsidRPr="00280EEA">
        <w:rPr>
          <w:rFonts w:eastAsiaTheme="minorHAnsi"/>
          <w:i/>
          <w:sz w:val="28"/>
          <w:szCs w:val="28"/>
          <w:lang w:eastAsia="en-US"/>
        </w:rPr>
        <w:t xml:space="preserve"> место ценностям-знаниям.</w:t>
      </w:r>
    </w:p>
    <w:p w:rsidR="00FF6C78" w:rsidRPr="0079611C" w:rsidRDefault="00FF6C78" w:rsidP="00FF6C78">
      <w:pPr>
        <w:autoSpaceDE w:val="0"/>
        <w:autoSpaceDN w:val="0"/>
        <w:adjustRightInd w:val="0"/>
        <w:rPr>
          <w:rFonts w:eastAsiaTheme="minorHAnsi"/>
          <w:sz w:val="28"/>
          <w:szCs w:val="28"/>
          <w:lang w:eastAsia="en-US"/>
        </w:rPr>
      </w:pPr>
      <w:r w:rsidRPr="0079611C">
        <w:rPr>
          <w:rFonts w:eastAsiaTheme="minorHAnsi"/>
          <w:sz w:val="28"/>
          <w:szCs w:val="28"/>
          <w:lang w:eastAsia="en-US"/>
        </w:rPr>
        <w:t>Система педагогических ценностей носит синкретический характер: ее</w:t>
      </w:r>
    </w:p>
    <w:p w:rsidR="00FF6C78" w:rsidRPr="0079611C" w:rsidRDefault="00FF6C78" w:rsidP="00FF6C78">
      <w:pPr>
        <w:autoSpaceDE w:val="0"/>
        <w:autoSpaceDN w:val="0"/>
        <w:adjustRightInd w:val="0"/>
        <w:rPr>
          <w:rFonts w:eastAsiaTheme="minorHAnsi"/>
          <w:sz w:val="28"/>
          <w:szCs w:val="28"/>
          <w:lang w:eastAsia="en-US"/>
        </w:rPr>
      </w:pPr>
      <w:r w:rsidRPr="0079611C">
        <w:rPr>
          <w:rFonts w:eastAsiaTheme="minorHAnsi"/>
          <w:sz w:val="28"/>
          <w:szCs w:val="28"/>
          <w:lang w:eastAsia="en-US"/>
        </w:rPr>
        <w:t>функционирование зависит от переплетения всех ее составляющих. Система</w:t>
      </w:r>
    </w:p>
    <w:p w:rsidR="00FF6C78" w:rsidRDefault="00FF6C78" w:rsidP="00FF6C78">
      <w:pPr>
        <w:autoSpaceDE w:val="0"/>
        <w:autoSpaceDN w:val="0"/>
        <w:adjustRightInd w:val="0"/>
        <w:rPr>
          <w:rFonts w:eastAsiaTheme="minorHAnsi"/>
          <w:sz w:val="28"/>
          <w:szCs w:val="28"/>
          <w:lang w:eastAsia="en-US"/>
        </w:rPr>
      </w:pPr>
      <w:r w:rsidRPr="0079611C">
        <w:rPr>
          <w:rFonts w:eastAsiaTheme="minorHAnsi"/>
          <w:sz w:val="28"/>
          <w:szCs w:val="28"/>
          <w:lang w:eastAsia="en-US"/>
        </w:rPr>
        <w:t>педагогических ценностей служит основой и крит</w:t>
      </w:r>
      <w:r>
        <w:rPr>
          <w:rFonts w:eastAsiaTheme="minorHAnsi"/>
          <w:sz w:val="28"/>
          <w:szCs w:val="28"/>
          <w:lang w:eastAsia="en-US"/>
        </w:rPr>
        <w:t xml:space="preserve">ерием приятия личностью новых и </w:t>
      </w:r>
      <w:r w:rsidRPr="0079611C">
        <w:rPr>
          <w:rFonts w:eastAsiaTheme="minorHAnsi"/>
          <w:sz w:val="28"/>
          <w:szCs w:val="28"/>
          <w:lang w:eastAsia="en-US"/>
        </w:rPr>
        <w:t>уже выработанных ценностей. Чем богаче мир це</w:t>
      </w:r>
      <w:r>
        <w:rPr>
          <w:rFonts w:eastAsiaTheme="minorHAnsi"/>
          <w:sz w:val="28"/>
          <w:szCs w:val="28"/>
          <w:lang w:eastAsia="en-US"/>
        </w:rPr>
        <w:t xml:space="preserve">нностей педагога, работающего с </w:t>
      </w:r>
      <w:r w:rsidRPr="0079611C">
        <w:rPr>
          <w:rFonts w:eastAsiaTheme="minorHAnsi"/>
          <w:sz w:val="28"/>
          <w:szCs w:val="28"/>
          <w:lang w:eastAsia="en-US"/>
        </w:rPr>
        <w:t>детьми с особым психофизическ</w:t>
      </w:r>
      <w:r>
        <w:rPr>
          <w:rFonts w:eastAsiaTheme="minorHAnsi"/>
          <w:sz w:val="28"/>
          <w:szCs w:val="28"/>
          <w:lang w:eastAsia="en-US"/>
        </w:rPr>
        <w:t xml:space="preserve">им развитием, тем эффективнее и </w:t>
      </w:r>
      <w:r w:rsidRPr="0079611C">
        <w:rPr>
          <w:rFonts w:eastAsiaTheme="minorHAnsi"/>
          <w:sz w:val="28"/>
          <w:szCs w:val="28"/>
          <w:lang w:eastAsia="en-US"/>
        </w:rPr>
        <w:t>целенаправленнее идет отбор и приращение новы</w:t>
      </w:r>
      <w:r>
        <w:rPr>
          <w:rFonts w:eastAsiaTheme="minorHAnsi"/>
          <w:sz w:val="28"/>
          <w:szCs w:val="28"/>
          <w:lang w:eastAsia="en-US"/>
        </w:rPr>
        <w:t xml:space="preserve">х ценностей, которые определяют </w:t>
      </w:r>
      <w:r w:rsidRPr="0079611C">
        <w:rPr>
          <w:rFonts w:eastAsiaTheme="minorHAnsi"/>
          <w:sz w:val="28"/>
          <w:szCs w:val="28"/>
          <w:lang w:eastAsia="en-US"/>
        </w:rPr>
        <w:t>мотивы поведения и деятельности.</w:t>
      </w:r>
    </w:p>
    <w:p w:rsidR="00FF6C78" w:rsidRPr="00FF6C78" w:rsidRDefault="00FF6C78" w:rsidP="00FF6C78">
      <w:pPr>
        <w:pStyle w:val="a3"/>
        <w:rPr>
          <w:rFonts w:ascii="Times New Roman" w:hAnsi="Times New Roman" w:cs="Times New Roman"/>
          <w:sz w:val="28"/>
        </w:rPr>
      </w:pPr>
    </w:p>
    <w:sectPr w:rsidR="00FF6C78" w:rsidRPr="00FF6C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78"/>
    <w:rsid w:val="003D3413"/>
    <w:rsid w:val="00F12D91"/>
    <w:rsid w:val="00FF6C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C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F6C78"/>
    <w:pPr>
      <w:spacing w:after="0" w:line="240" w:lineRule="auto"/>
    </w:pPr>
  </w:style>
  <w:style w:type="paragraph" w:styleId="a4">
    <w:name w:val="Balloon Text"/>
    <w:basedOn w:val="a"/>
    <w:link w:val="a5"/>
    <w:uiPriority w:val="99"/>
    <w:semiHidden/>
    <w:unhideWhenUsed/>
    <w:rsid w:val="00FF6C78"/>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FF6C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C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F6C78"/>
    <w:pPr>
      <w:spacing w:after="0" w:line="240" w:lineRule="auto"/>
    </w:pPr>
  </w:style>
  <w:style w:type="paragraph" w:styleId="a4">
    <w:name w:val="Balloon Text"/>
    <w:basedOn w:val="a"/>
    <w:link w:val="a5"/>
    <w:uiPriority w:val="99"/>
    <w:semiHidden/>
    <w:unhideWhenUsed/>
    <w:rsid w:val="00FF6C78"/>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FF6C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jpe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EBAB9F-4A28-4250-ABF3-1E40FCB38888}" type="doc">
      <dgm:prSet loTypeId="urn:microsoft.com/office/officeart/2008/layout/HalfCircleOrganizationChart" loCatId="hierarchy" qsTypeId="urn:microsoft.com/office/officeart/2005/8/quickstyle/simple5" qsCatId="simple" csTypeId="urn:microsoft.com/office/officeart/2005/8/colors/accent1_2" csCatId="accent1" phldr="1"/>
      <dgm:spPr/>
      <dgm:t>
        <a:bodyPr/>
        <a:lstStyle/>
        <a:p>
          <a:endParaRPr lang="ru-RU"/>
        </a:p>
      </dgm:t>
    </dgm:pt>
    <dgm:pt modelId="{DEDF7626-A0CE-4A8D-BB58-D6F008935D9D}">
      <dgm:prSet phldrT="[Текст]"/>
      <dgm:spPr/>
      <dgm:t>
        <a:bodyPr/>
        <a:lstStyle/>
        <a:p>
          <a:r>
            <a:rPr lang="ru-RU"/>
            <a:t>Индивидуально-личностные</a:t>
          </a:r>
        </a:p>
      </dgm:t>
    </dgm:pt>
    <dgm:pt modelId="{BCFE5AFB-D0C9-4FB8-A032-7F8C95BC5C01}" type="parTrans" cxnId="{781E8C4B-3B14-49DF-BD51-4E3265DD1E5A}">
      <dgm:prSet/>
      <dgm:spPr/>
      <dgm:t>
        <a:bodyPr/>
        <a:lstStyle/>
        <a:p>
          <a:endParaRPr lang="ru-RU"/>
        </a:p>
      </dgm:t>
    </dgm:pt>
    <dgm:pt modelId="{6677138D-4DD4-403C-8D35-5B320BDF02A0}" type="sibTrans" cxnId="{781E8C4B-3B14-49DF-BD51-4E3265DD1E5A}">
      <dgm:prSet/>
      <dgm:spPr/>
      <dgm:t>
        <a:bodyPr/>
        <a:lstStyle/>
        <a:p>
          <a:endParaRPr lang="ru-RU"/>
        </a:p>
      </dgm:t>
    </dgm:pt>
    <dgm:pt modelId="{FC6FDCF2-42DC-4715-96E4-1A8510C21E8E}">
      <dgm:prSet phldrT="[Текст]"/>
      <dgm:spPr/>
      <dgm:t>
        <a:bodyPr/>
        <a:lstStyle/>
        <a:p>
          <a:r>
            <a:rPr lang="ru-RU"/>
            <a:t>Общественно-педагогические</a:t>
          </a:r>
        </a:p>
      </dgm:t>
    </dgm:pt>
    <dgm:pt modelId="{649CFFDD-7C78-4B47-9D3A-92BBFB97AD11}" type="parTrans" cxnId="{F4CF84FF-CA59-4C90-9A0F-00F0E6E1DECE}">
      <dgm:prSet/>
      <dgm:spPr/>
      <dgm:t>
        <a:bodyPr/>
        <a:lstStyle/>
        <a:p>
          <a:endParaRPr lang="ru-RU"/>
        </a:p>
      </dgm:t>
    </dgm:pt>
    <dgm:pt modelId="{25A2B1CA-2CB9-40F9-AAFA-4E6695D1354F}" type="sibTrans" cxnId="{F4CF84FF-CA59-4C90-9A0F-00F0E6E1DECE}">
      <dgm:prSet/>
      <dgm:spPr/>
      <dgm:t>
        <a:bodyPr/>
        <a:lstStyle/>
        <a:p>
          <a:endParaRPr lang="ru-RU"/>
        </a:p>
      </dgm:t>
    </dgm:pt>
    <dgm:pt modelId="{053C3DD5-5063-49E5-BF4F-8E1CB4AE1B9A}">
      <dgm:prSet phldrT="[Текст]"/>
      <dgm:spPr/>
      <dgm:t>
        <a:bodyPr/>
        <a:lstStyle/>
        <a:p>
          <a:r>
            <a:rPr lang="ru-RU"/>
            <a:t>Профессионально-групповые</a:t>
          </a:r>
        </a:p>
      </dgm:t>
    </dgm:pt>
    <dgm:pt modelId="{5D5AC6AC-20EF-4DB7-BA03-A6269AA091A8}" type="parTrans" cxnId="{7B3946D9-4F08-4551-AA72-C9C7E7139C5C}">
      <dgm:prSet/>
      <dgm:spPr/>
      <dgm:t>
        <a:bodyPr/>
        <a:lstStyle/>
        <a:p>
          <a:endParaRPr lang="ru-RU"/>
        </a:p>
      </dgm:t>
    </dgm:pt>
    <dgm:pt modelId="{8999B1D9-3D0F-4E5D-BBBF-6CF76C7DB094}" type="sibTrans" cxnId="{7B3946D9-4F08-4551-AA72-C9C7E7139C5C}">
      <dgm:prSet/>
      <dgm:spPr/>
      <dgm:t>
        <a:bodyPr/>
        <a:lstStyle/>
        <a:p>
          <a:endParaRPr lang="ru-RU"/>
        </a:p>
      </dgm:t>
    </dgm:pt>
    <dgm:pt modelId="{75EC80D1-4293-44F6-99AC-B22C71AD1088}" type="pres">
      <dgm:prSet presAssocID="{8BEBAB9F-4A28-4250-ABF3-1E40FCB38888}" presName="Name0" presStyleCnt="0">
        <dgm:presLayoutVars>
          <dgm:orgChart val="1"/>
          <dgm:chPref val="1"/>
          <dgm:dir/>
          <dgm:animOne val="branch"/>
          <dgm:animLvl val="lvl"/>
          <dgm:resizeHandles/>
        </dgm:presLayoutVars>
      </dgm:prSet>
      <dgm:spPr/>
    </dgm:pt>
    <dgm:pt modelId="{F48B1918-186E-4F2F-A79A-DD0BD9E7DAD4}" type="pres">
      <dgm:prSet presAssocID="{DEDF7626-A0CE-4A8D-BB58-D6F008935D9D}" presName="hierRoot1" presStyleCnt="0">
        <dgm:presLayoutVars>
          <dgm:hierBranch val="init"/>
        </dgm:presLayoutVars>
      </dgm:prSet>
      <dgm:spPr/>
    </dgm:pt>
    <dgm:pt modelId="{BF63E29B-FACF-48B5-AEFF-AE3789093454}" type="pres">
      <dgm:prSet presAssocID="{DEDF7626-A0CE-4A8D-BB58-D6F008935D9D}" presName="rootComposite1" presStyleCnt="0"/>
      <dgm:spPr/>
    </dgm:pt>
    <dgm:pt modelId="{2501513D-264F-450A-8A94-AC9037B057DB}" type="pres">
      <dgm:prSet presAssocID="{DEDF7626-A0CE-4A8D-BB58-D6F008935D9D}" presName="rootText1" presStyleLbl="alignAcc1" presStyleIdx="0" presStyleCnt="0">
        <dgm:presLayoutVars>
          <dgm:chPref val="3"/>
        </dgm:presLayoutVars>
      </dgm:prSet>
      <dgm:spPr/>
    </dgm:pt>
    <dgm:pt modelId="{123627B1-190B-4028-A215-DE1E826A8749}" type="pres">
      <dgm:prSet presAssocID="{DEDF7626-A0CE-4A8D-BB58-D6F008935D9D}" presName="topArc1" presStyleLbl="parChTrans1D1" presStyleIdx="0" presStyleCnt="6"/>
      <dgm:spPr/>
    </dgm:pt>
    <dgm:pt modelId="{B9742D74-1CCC-41DD-B7E6-1261BFF2AD23}" type="pres">
      <dgm:prSet presAssocID="{DEDF7626-A0CE-4A8D-BB58-D6F008935D9D}" presName="bottomArc1" presStyleLbl="parChTrans1D1" presStyleIdx="1" presStyleCnt="6"/>
      <dgm:spPr/>
    </dgm:pt>
    <dgm:pt modelId="{D9776629-3137-4EC8-A095-2DB1D45B540C}" type="pres">
      <dgm:prSet presAssocID="{DEDF7626-A0CE-4A8D-BB58-D6F008935D9D}" presName="topConnNode1" presStyleLbl="node1" presStyleIdx="0" presStyleCnt="0"/>
      <dgm:spPr/>
    </dgm:pt>
    <dgm:pt modelId="{4A10E07F-4A5D-4A13-AB74-15FEEF032F2E}" type="pres">
      <dgm:prSet presAssocID="{DEDF7626-A0CE-4A8D-BB58-D6F008935D9D}" presName="hierChild2" presStyleCnt="0"/>
      <dgm:spPr/>
    </dgm:pt>
    <dgm:pt modelId="{6F008F9F-CBBA-4235-A4A8-A17812938E3E}" type="pres">
      <dgm:prSet presAssocID="{649CFFDD-7C78-4B47-9D3A-92BBFB97AD11}" presName="Name28" presStyleLbl="parChTrans1D2" presStyleIdx="0" presStyleCnt="2"/>
      <dgm:spPr/>
    </dgm:pt>
    <dgm:pt modelId="{C3467173-C279-4105-B99F-03FC53C9A9EA}" type="pres">
      <dgm:prSet presAssocID="{FC6FDCF2-42DC-4715-96E4-1A8510C21E8E}" presName="hierRoot2" presStyleCnt="0">
        <dgm:presLayoutVars>
          <dgm:hierBranch val="init"/>
        </dgm:presLayoutVars>
      </dgm:prSet>
      <dgm:spPr/>
    </dgm:pt>
    <dgm:pt modelId="{42709771-2099-43EE-B0EF-201E0257807B}" type="pres">
      <dgm:prSet presAssocID="{FC6FDCF2-42DC-4715-96E4-1A8510C21E8E}" presName="rootComposite2" presStyleCnt="0"/>
      <dgm:spPr/>
    </dgm:pt>
    <dgm:pt modelId="{7497202C-382A-4547-9EEC-3ABEB6A2EF97}" type="pres">
      <dgm:prSet presAssocID="{FC6FDCF2-42DC-4715-96E4-1A8510C21E8E}" presName="rootText2" presStyleLbl="alignAcc1" presStyleIdx="0" presStyleCnt="0">
        <dgm:presLayoutVars>
          <dgm:chPref val="3"/>
        </dgm:presLayoutVars>
      </dgm:prSet>
      <dgm:spPr/>
    </dgm:pt>
    <dgm:pt modelId="{4ACB51B6-3EDE-45D0-8BBB-A190DB0DF53C}" type="pres">
      <dgm:prSet presAssocID="{FC6FDCF2-42DC-4715-96E4-1A8510C21E8E}" presName="topArc2" presStyleLbl="parChTrans1D1" presStyleIdx="2" presStyleCnt="6"/>
      <dgm:spPr/>
    </dgm:pt>
    <dgm:pt modelId="{7695A4E4-D203-42BB-BAF7-8EAAAC69216F}" type="pres">
      <dgm:prSet presAssocID="{FC6FDCF2-42DC-4715-96E4-1A8510C21E8E}" presName="bottomArc2" presStyleLbl="parChTrans1D1" presStyleIdx="3" presStyleCnt="6"/>
      <dgm:spPr/>
    </dgm:pt>
    <dgm:pt modelId="{C080B2D4-82A0-4195-BFEC-4162E5A363F1}" type="pres">
      <dgm:prSet presAssocID="{FC6FDCF2-42DC-4715-96E4-1A8510C21E8E}" presName="topConnNode2" presStyleLbl="node2" presStyleIdx="0" presStyleCnt="0"/>
      <dgm:spPr/>
    </dgm:pt>
    <dgm:pt modelId="{9C2ADD8C-4678-4CE4-A419-CD9EF0B18891}" type="pres">
      <dgm:prSet presAssocID="{FC6FDCF2-42DC-4715-96E4-1A8510C21E8E}" presName="hierChild4" presStyleCnt="0"/>
      <dgm:spPr/>
    </dgm:pt>
    <dgm:pt modelId="{6DDB524C-8683-4B84-8600-126DF7DF058A}" type="pres">
      <dgm:prSet presAssocID="{FC6FDCF2-42DC-4715-96E4-1A8510C21E8E}" presName="hierChild5" presStyleCnt="0"/>
      <dgm:spPr/>
    </dgm:pt>
    <dgm:pt modelId="{FBCA8A65-29A0-45C6-9421-365E8FDCC834}" type="pres">
      <dgm:prSet presAssocID="{5D5AC6AC-20EF-4DB7-BA03-A6269AA091A8}" presName="Name28" presStyleLbl="parChTrans1D2" presStyleIdx="1" presStyleCnt="2"/>
      <dgm:spPr/>
    </dgm:pt>
    <dgm:pt modelId="{D8224A0B-A631-4573-807F-9DBB857DBF61}" type="pres">
      <dgm:prSet presAssocID="{053C3DD5-5063-49E5-BF4F-8E1CB4AE1B9A}" presName="hierRoot2" presStyleCnt="0">
        <dgm:presLayoutVars>
          <dgm:hierBranch val="init"/>
        </dgm:presLayoutVars>
      </dgm:prSet>
      <dgm:spPr/>
    </dgm:pt>
    <dgm:pt modelId="{4BBB83C5-EC2D-4961-91CC-AE6E33CB6B43}" type="pres">
      <dgm:prSet presAssocID="{053C3DD5-5063-49E5-BF4F-8E1CB4AE1B9A}" presName="rootComposite2" presStyleCnt="0"/>
      <dgm:spPr/>
    </dgm:pt>
    <dgm:pt modelId="{F242F6B4-A094-49EA-9CB1-41915A24629F}" type="pres">
      <dgm:prSet presAssocID="{053C3DD5-5063-49E5-BF4F-8E1CB4AE1B9A}" presName="rootText2" presStyleLbl="alignAcc1" presStyleIdx="0" presStyleCnt="0">
        <dgm:presLayoutVars>
          <dgm:chPref val="3"/>
        </dgm:presLayoutVars>
      </dgm:prSet>
      <dgm:spPr/>
    </dgm:pt>
    <dgm:pt modelId="{43C80D56-7B14-463C-81EC-9D3656954A94}" type="pres">
      <dgm:prSet presAssocID="{053C3DD5-5063-49E5-BF4F-8E1CB4AE1B9A}" presName="topArc2" presStyleLbl="parChTrans1D1" presStyleIdx="4" presStyleCnt="6"/>
      <dgm:spPr/>
    </dgm:pt>
    <dgm:pt modelId="{081872E6-16A2-406D-A34F-632FDBC06FC8}" type="pres">
      <dgm:prSet presAssocID="{053C3DD5-5063-49E5-BF4F-8E1CB4AE1B9A}" presName="bottomArc2" presStyleLbl="parChTrans1D1" presStyleIdx="5" presStyleCnt="6"/>
      <dgm:spPr/>
    </dgm:pt>
    <dgm:pt modelId="{7B36F9DF-BBE7-4921-A84B-B51FB6EE6F7F}" type="pres">
      <dgm:prSet presAssocID="{053C3DD5-5063-49E5-BF4F-8E1CB4AE1B9A}" presName="topConnNode2" presStyleLbl="node2" presStyleIdx="0" presStyleCnt="0"/>
      <dgm:spPr/>
    </dgm:pt>
    <dgm:pt modelId="{93AA9EFB-9861-41F3-890B-080F5E5ADFB8}" type="pres">
      <dgm:prSet presAssocID="{053C3DD5-5063-49E5-BF4F-8E1CB4AE1B9A}" presName="hierChild4" presStyleCnt="0"/>
      <dgm:spPr/>
    </dgm:pt>
    <dgm:pt modelId="{419717C3-EC19-4351-A676-EC76878F45D8}" type="pres">
      <dgm:prSet presAssocID="{053C3DD5-5063-49E5-BF4F-8E1CB4AE1B9A}" presName="hierChild5" presStyleCnt="0"/>
      <dgm:spPr/>
    </dgm:pt>
    <dgm:pt modelId="{11031DA5-AB3A-4899-A421-F07B163B108C}" type="pres">
      <dgm:prSet presAssocID="{DEDF7626-A0CE-4A8D-BB58-D6F008935D9D}" presName="hierChild3" presStyleCnt="0"/>
      <dgm:spPr/>
    </dgm:pt>
  </dgm:ptLst>
  <dgm:cxnLst>
    <dgm:cxn modelId="{4DD1F6EB-3A57-406E-B283-E515A7EAC86A}" type="presOf" srcId="{FC6FDCF2-42DC-4715-96E4-1A8510C21E8E}" destId="{C080B2D4-82A0-4195-BFEC-4162E5A363F1}" srcOrd="1" destOrd="0" presId="urn:microsoft.com/office/officeart/2008/layout/HalfCircleOrganizationChart"/>
    <dgm:cxn modelId="{7B3946D9-4F08-4551-AA72-C9C7E7139C5C}" srcId="{DEDF7626-A0CE-4A8D-BB58-D6F008935D9D}" destId="{053C3DD5-5063-49E5-BF4F-8E1CB4AE1B9A}" srcOrd="1" destOrd="0" parTransId="{5D5AC6AC-20EF-4DB7-BA03-A6269AA091A8}" sibTransId="{8999B1D9-3D0F-4E5D-BBBF-6CF76C7DB094}"/>
    <dgm:cxn modelId="{E9F1EAAF-9220-43E9-BA1B-02B25C8C2040}" type="presOf" srcId="{FC6FDCF2-42DC-4715-96E4-1A8510C21E8E}" destId="{7497202C-382A-4547-9EEC-3ABEB6A2EF97}" srcOrd="0" destOrd="0" presId="urn:microsoft.com/office/officeart/2008/layout/HalfCircleOrganizationChart"/>
    <dgm:cxn modelId="{2D17910B-FC79-4E7C-ABC6-5E1F3A65A76C}" type="presOf" srcId="{053C3DD5-5063-49E5-BF4F-8E1CB4AE1B9A}" destId="{7B36F9DF-BBE7-4921-A84B-B51FB6EE6F7F}" srcOrd="1" destOrd="0" presId="urn:microsoft.com/office/officeart/2008/layout/HalfCircleOrganizationChart"/>
    <dgm:cxn modelId="{A62604FE-1309-49F3-B173-E1BA09435B13}" type="presOf" srcId="{8BEBAB9F-4A28-4250-ABF3-1E40FCB38888}" destId="{75EC80D1-4293-44F6-99AC-B22C71AD1088}" srcOrd="0" destOrd="0" presId="urn:microsoft.com/office/officeart/2008/layout/HalfCircleOrganizationChart"/>
    <dgm:cxn modelId="{F100357A-66C1-4B5F-AB69-30675D1C42EC}" type="presOf" srcId="{DEDF7626-A0CE-4A8D-BB58-D6F008935D9D}" destId="{D9776629-3137-4EC8-A095-2DB1D45B540C}" srcOrd="1" destOrd="0" presId="urn:microsoft.com/office/officeart/2008/layout/HalfCircleOrganizationChart"/>
    <dgm:cxn modelId="{F4CF84FF-CA59-4C90-9A0F-00F0E6E1DECE}" srcId="{DEDF7626-A0CE-4A8D-BB58-D6F008935D9D}" destId="{FC6FDCF2-42DC-4715-96E4-1A8510C21E8E}" srcOrd="0" destOrd="0" parTransId="{649CFFDD-7C78-4B47-9D3A-92BBFB97AD11}" sibTransId="{25A2B1CA-2CB9-40F9-AAFA-4E6695D1354F}"/>
    <dgm:cxn modelId="{781E8C4B-3B14-49DF-BD51-4E3265DD1E5A}" srcId="{8BEBAB9F-4A28-4250-ABF3-1E40FCB38888}" destId="{DEDF7626-A0CE-4A8D-BB58-D6F008935D9D}" srcOrd="0" destOrd="0" parTransId="{BCFE5AFB-D0C9-4FB8-A032-7F8C95BC5C01}" sibTransId="{6677138D-4DD4-403C-8D35-5B320BDF02A0}"/>
    <dgm:cxn modelId="{162F1743-CA4A-47C9-A24C-19143DEC9FB3}" type="presOf" srcId="{5D5AC6AC-20EF-4DB7-BA03-A6269AA091A8}" destId="{FBCA8A65-29A0-45C6-9421-365E8FDCC834}" srcOrd="0" destOrd="0" presId="urn:microsoft.com/office/officeart/2008/layout/HalfCircleOrganizationChart"/>
    <dgm:cxn modelId="{2DB06ED6-EEA5-4B16-BCD6-FCC7B46FD980}" type="presOf" srcId="{053C3DD5-5063-49E5-BF4F-8E1CB4AE1B9A}" destId="{F242F6B4-A094-49EA-9CB1-41915A24629F}" srcOrd="0" destOrd="0" presId="urn:microsoft.com/office/officeart/2008/layout/HalfCircleOrganizationChart"/>
    <dgm:cxn modelId="{CBD3C536-2912-4274-A846-10F7414C47B7}" type="presOf" srcId="{DEDF7626-A0CE-4A8D-BB58-D6F008935D9D}" destId="{2501513D-264F-450A-8A94-AC9037B057DB}" srcOrd="0" destOrd="0" presId="urn:microsoft.com/office/officeart/2008/layout/HalfCircleOrganizationChart"/>
    <dgm:cxn modelId="{AE5EE83C-FD52-4C66-8A7C-158FE75820AB}" type="presOf" srcId="{649CFFDD-7C78-4B47-9D3A-92BBFB97AD11}" destId="{6F008F9F-CBBA-4235-A4A8-A17812938E3E}" srcOrd="0" destOrd="0" presId="urn:microsoft.com/office/officeart/2008/layout/HalfCircleOrganizationChart"/>
    <dgm:cxn modelId="{094C0643-E6D8-48DF-9D6F-37E59E3DE450}" type="presParOf" srcId="{75EC80D1-4293-44F6-99AC-B22C71AD1088}" destId="{F48B1918-186E-4F2F-A79A-DD0BD9E7DAD4}" srcOrd="0" destOrd="0" presId="urn:microsoft.com/office/officeart/2008/layout/HalfCircleOrganizationChart"/>
    <dgm:cxn modelId="{33D6FE7A-6D4E-46D4-B35B-456E27AE2725}" type="presParOf" srcId="{F48B1918-186E-4F2F-A79A-DD0BD9E7DAD4}" destId="{BF63E29B-FACF-48B5-AEFF-AE3789093454}" srcOrd="0" destOrd="0" presId="urn:microsoft.com/office/officeart/2008/layout/HalfCircleOrganizationChart"/>
    <dgm:cxn modelId="{007A331F-F566-484F-B908-3F39D148078A}" type="presParOf" srcId="{BF63E29B-FACF-48B5-AEFF-AE3789093454}" destId="{2501513D-264F-450A-8A94-AC9037B057DB}" srcOrd="0" destOrd="0" presId="urn:microsoft.com/office/officeart/2008/layout/HalfCircleOrganizationChart"/>
    <dgm:cxn modelId="{85C92D45-D2A2-42B4-A746-17B7AB443294}" type="presParOf" srcId="{BF63E29B-FACF-48B5-AEFF-AE3789093454}" destId="{123627B1-190B-4028-A215-DE1E826A8749}" srcOrd="1" destOrd="0" presId="urn:microsoft.com/office/officeart/2008/layout/HalfCircleOrganizationChart"/>
    <dgm:cxn modelId="{2AF5959D-F519-4A40-A717-FEB2D758694E}" type="presParOf" srcId="{BF63E29B-FACF-48B5-AEFF-AE3789093454}" destId="{B9742D74-1CCC-41DD-B7E6-1261BFF2AD23}" srcOrd="2" destOrd="0" presId="urn:microsoft.com/office/officeart/2008/layout/HalfCircleOrganizationChart"/>
    <dgm:cxn modelId="{6C7949F1-3A52-42AD-B032-7D15D65FBBBB}" type="presParOf" srcId="{BF63E29B-FACF-48B5-AEFF-AE3789093454}" destId="{D9776629-3137-4EC8-A095-2DB1D45B540C}" srcOrd="3" destOrd="0" presId="urn:microsoft.com/office/officeart/2008/layout/HalfCircleOrganizationChart"/>
    <dgm:cxn modelId="{0D5C7513-0F50-4385-A622-BB8975066013}" type="presParOf" srcId="{F48B1918-186E-4F2F-A79A-DD0BD9E7DAD4}" destId="{4A10E07F-4A5D-4A13-AB74-15FEEF032F2E}" srcOrd="1" destOrd="0" presId="urn:microsoft.com/office/officeart/2008/layout/HalfCircleOrganizationChart"/>
    <dgm:cxn modelId="{CC55DD87-6F85-4037-B6DB-4719DA525820}" type="presParOf" srcId="{4A10E07F-4A5D-4A13-AB74-15FEEF032F2E}" destId="{6F008F9F-CBBA-4235-A4A8-A17812938E3E}" srcOrd="0" destOrd="0" presId="urn:microsoft.com/office/officeart/2008/layout/HalfCircleOrganizationChart"/>
    <dgm:cxn modelId="{A0A613DB-EA9A-458D-A2E0-47576058EA63}" type="presParOf" srcId="{4A10E07F-4A5D-4A13-AB74-15FEEF032F2E}" destId="{C3467173-C279-4105-B99F-03FC53C9A9EA}" srcOrd="1" destOrd="0" presId="urn:microsoft.com/office/officeart/2008/layout/HalfCircleOrganizationChart"/>
    <dgm:cxn modelId="{BF0D5F6F-29DD-4D63-9E5F-5A67987069D8}" type="presParOf" srcId="{C3467173-C279-4105-B99F-03FC53C9A9EA}" destId="{42709771-2099-43EE-B0EF-201E0257807B}" srcOrd="0" destOrd="0" presId="urn:microsoft.com/office/officeart/2008/layout/HalfCircleOrganizationChart"/>
    <dgm:cxn modelId="{2FA94444-43B2-498B-B4D9-379A9ADF46D1}" type="presParOf" srcId="{42709771-2099-43EE-B0EF-201E0257807B}" destId="{7497202C-382A-4547-9EEC-3ABEB6A2EF97}" srcOrd="0" destOrd="0" presId="urn:microsoft.com/office/officeart/2008/layout/HalfCircleOrganizationChart"/>
    <dgm:cxn modelId="{B89621C7-F499-483F-944A-502FAD9CFE8C}" type="presParOf" srcId="{42709771-2099-43EE-B0EF-201E0257807B}" destId="{4ACB51B6-3EDE-45D0-8BBB-A190DB0DF53C}" srcOrd="1" destOrd="0" presId="urn:microsoft.com/office/officeart/2008/layout/HalfCircleOrganizationChart"/>
    <dgm:cxn modelId="{E1C2287A-A23E-4848-8DC9-BFD9AA7156DF}" type="presParOf" srcId="{42709771-2099-43EE-B0EF-201E0257807B}" destId="{7695A4E4-D203-42BB-BAF7-8EAAAC69216F}" srcOrd="2" destOrd="0" presId="urn:microsoft.com/office/officeart/2008/layout/HalfCircleOrganizationChart"/>
    <dgm:cxn modelId="{AB045BCE-0354-4DDB-9E70-0EA74066B548}" type="presParOf" srcId="{42709771-2099-43EE-B0EF-201E0257807B}" destId="{C080B2D4-82A0-4195-BFEC-4162E5A363F1}" srcOrd="3" destOrd="0" presId="urn:microsoft.com/office/officeart/2008/layout/HalfCircleOrganizationChart"/>
    <dgm:cxn modelId="{20FA893B-057F-4E65-92AF-F1A788ADADB0}" type="presParOf" srcId="{C3467173-C279-4105-B99F-03FC53C9A9EA}" destId="{9C2ADD8C-4678-4CE4-A419-CD9EF0B18891}" srcOrd="1" destOrd="0" presId="urn:microsoft.com/office/officeart/2008/layout/HalfCircleOrganizationChart"/>
    <dgm:cxn modelId="{B76CBA61-7C40-4DA4-BA8A-59E186AF566A}" type="presParOf" srcId="{C3467173-C279-4105-B99F-03FC53C9A9EA}" destId="{6DDB524C-8683-4B84-8600-126DF7DF058A}" srcOrd="2" destOrd="0" presId="urn:microsoft.com/office/officeart/2008/layout/HalfCircleOrganizationChart"/>
    <dgm:cxn modelId="{1A1B184A-9A4C-48CC-90FC-D657D079520B}" type="presParOf" srcId="{4A10E07F-4A5D-4A13-AB74-15FEEF032F2E}" destId="{FBCA8A65-29A0-45C6-9421-365E8FDCC834}" srcOrd="2" destOrd="0" presId="urn:microsoft.com/office/officeart/2008/layout/HalfCircleOrganizationChart"/>
    <dgm:cxn modelId="{84AE3B1D-107C-42A8-9579-0421BDC6B6FB}" type="presParOf" srcId="{4A10E07F-4A5D-4A13-AB74-15FEEF032F2E}" destId="{D8224A0B-A631-4573-807F-9DBB857DBF61}" srcOrd="3" destOrd="0" presId="urn:microsoft.com/office/officeart/2008/layout/HalfCircleOrganizationChart"/>
    <dgm:cxn modelId="{C88C91F4-8E6C-4201-B54E-4BEBFB672088}" type="presParOf" srcId="{D8224A0B-A631-4573-807F-9DBB857DBF61}" destId="{4BBB83C5-EC2D-4961-91CC-AE6E33CB6B43}" srcOrd="0" destOrd="0" presId="urn:microsoft.com/office/officeart/2008/layout/HalfCircleOrganizationChart"/>
    <dgm:cxn modelId="{CC9C6959-10D9-4089-BD48-4ECF520C2369}" type="presParOf" srcId="{4BBB83C5-EC2D-4961-91CC-AE6E33CB6B43}" destId="{F242F6B4-A094-49EA-9CB1-41915A24629F}" srcOrd="0" destOrd="0" presId="urn:microsoft.com/office/officeart/2008/layout/HalfCircleOrganizationChart"/>
    <dgm:cxn modelId="{FDD87108-36EE-4484-BAC8-EB136A127427}" type="presParOf" srcId="{4BBB83C5-EC2D-4961-91CC-AE6E33CB6B43}" destId="{43C80D56-7B14-463C-81EC-9D3656954A94}" srcOrd="1" destOrd="0" presId="urn:microsoft.com/office/officeart/2008/layout/HalfCircleOrganizationChart"/>
    <dgm:cxn modelId="{EA24815B-4512-411D-9141-42C2BA587995}" type="presParOf" srcId="{4BBB83C5-EC2D-4961-91CC-AE6E33CB6B43}" destId="{081872E6-16A2-406D-A34F-632FDBC06FC8}" srcOrd="2" destOrd="0" presId="urn:microsoft.com/office/officeart/2008/layout/HalfCircleOrganizationChart"/>
    <dgm:cxn modelId="{D523E781-E24E-4F09-B03A-DE2D3BE696B0}" type="presParOf" srcId="{4BBB83C5-EC2D-4961-91CC-AE6E33CB6B43}" destId="{7B36F9DF-BBE7-4921-A84B-B51FB6EE6F7F}" srcOrd="3" destOrd="0" presId="urn:microsoft.com/office/officeart/2008/layout/HalfCircleOrganizationChart"/>
    <dgm:cxn modelId="{78F396A5-FBF6-42CF-871E-4C7C14ABA16C}" type="presParOf" srcId="{D8224A0B-A631-4573-807F-9DBB857DBF61}" destId="{93AA9EFB-9861-41F3-890B-080F5E5ADFB8}" srcOrd="1" destOrd="0" presId="urn:microsoft.com/office/officeart/2008/layout/HalfCircleOrganizationChart"/>
    <dgm:cxn modelId="{D8B9A3A2-4E6A-4378-AEE0-4C5022AC421F}" type="presParOf" srcId="{D8224A0B-A631-4573-807F-9DBB857DBF61}" destId="{419717C3-EC19-4351-A676-EC76878F45D8}" srcOrd="2" destOrd="0" presId="urn:microsoft.com/office/officeart/2008/layout/HalfCircleOrganizationChart"/>
    <dgm:cxn modelId="{4348A3B4-A814-4D6B-9F94-2AE57C9EBA18}" type="presParOf" srcId="{F48B1918-186E-4F2F-A79A-DD0BD9E7DAD4}" destId="{11031DA5-AB3A-4899-A421-F07B163B108C}" srcOrd="2" destOrd="0" presId="urn:microsoft.com/office/officeart/2008/layout/HalfCircleOrganizationChar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CA8A65-29A0-45C6-9421-365E8FDCC834}">
      <dsp:nvSpPr>
        <dsp:cNvPr id="0" name=""/>
        <dsp:cNvSpPr/>
      </dsp:nvSpPr>
      <dsp:spPr>
        <a:xfrm>
          <a:off x="2743200" y="1339659"/>
          <a:ext cx="1501208" cy="521080"/>
        </a:xfrm>
        <a:custGeom>
          <a:avLst/>
          <a:gdLst/>
          <a:ahLst/>
          <a:cxnLst/>
          <a:rect l="0" t="0" r="0" b="0"/>
          <a:pathLst>
            <a:path>
              <a:moveTo>
                <a:pt x="0" y="0"/>
              </a:moveTo>
              <a:lnTo>
                <a:pt x="0" y="260540"/>
              </a:lnTo>
              <a:lnTo>
                <a:pt x="1501208" y="260540"/>
              </a:lnTo>
              <a:lnTo>
                <a:pt x="1501208" y="5210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008F9F-CBBA-4235-A4A8-A17812938E3E}">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3627B1-190B-4028-A215-DE1E826A8749}">
      <dsp:nvSpPr>
        <dsp:cNvPr id="0" name=""/>
        <dsp:cNvSpPr/>
      </dsp:nvSpPr>
      <dsp:spPr>
        <a:xfrm>
          <a:off x="2122865" y="98991"/>
          <a:ext cx="1240668" cy="1240668"/>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742D74-1CCC-41DD-B7E6-1261BFF2AD23}">
      <dsp:nvSpPr>
        <dsp:cNvPr id="0" name=""/>
        <dsp:cNvSpPr/>
      </dsp:nvSpPr>
      <dsp:spPr>
        <a:xfrm>
          <a:off x="2122865" y="98991"/>
          <a:ext cx="1240668" cy="1240668"/>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01513D-264F-450A-8A94-AC9037B057DB}">
      <dsp:nvSpPr>
        <dsp:cNvPr id="0" name=""/>
        <dsp:cNvSpPr/>
      </dsp:nvSpPr>
      <dsp:spPr>
        <a:xfrm>
          <a:off x="1502531" y="322311"/>
          <a:ext cx="2481336" cy="79402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ru-RU" sz="2300" kern="1200"/>
            <a:t>Индивидуально-личностные</a:t>
          </a:r>
        </a:p>
      </dsp:txBody>
      <dsp:txXfrm>
        <a:off x="1502531" y="322311"/>
        <a:ext cx="2481336" cy="794027"/>
      </dsp:txXfrm>
    </dsp:sp>
    <dsp:sp modelId="{4ACB51B6-3EDE-45D0-8BBB-A190DB0DF53C}">
      <dsp:nvSpPr>
        <dsp:cNvPr id="0" name=""/>
        <dsp:cNvSpPr/>
      </dsp:nvSpPr>
      <dsp:spPr>
        <a:xfrm>
          <a:off x="621656" y="1860740"/>
          <a:ext cx="1240668" cy="1240668"/>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95A4E4-D203-42BB-BAF7-8EAAAC69216F}">
      <dsp:nvSpPr>
        <dsp:cNvPr id="0" name=""/>
        <dsp:cNvSpPr/>
      </dsp:nvSpPr>
      <dsp:spPr>
        <a:xfrm>
          <a:off x="621656" y="1860740"/>
          <a:ext cx="1240668" cy="1240668"/>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97202C-382A-4547-9EEC-3ABEB6A2EF97}">
      <dsp:nvSpPr>
        <dsp:cNvPr id="0" name=""/>
        <dsp:cNvSpPr/>
      </dsp:nvSpPr>
      <dsp:spPr>
        <a:xfrm>
          <a:off x="1322" y="2084060"/>
          <a:ext cx="2481336" cy="79402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ru-RU" sz="2300" kern="1200"/>
            <a:t>Общественно-педагогические</a:t>
          </a:r>
        </a:p>
      </dsp:txBody>
      <dsp:txXfrm>
        <a:off x="1322" y="2084060"/>
        <a:ext cx="2481336" cy="794027"/>
      </dsp:txXfrm>
    </dsp:sp>
    <dsp:sp modelId="{43C80D56-7B14-463C-81EC-9D3656954A94}">
      <dsp:nvSpPr>
        <dsp:cNvPr id="0" name=""/>
        <dsp:cNvSpPr/>
      </dsp:nvSpPr>
      <dsp:spPr>
        <a:xfrm>
          <a:off x="3624074" y="1860740"/>
          <a:ext cx="1240668" cy="1240668"/>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1872E6-16A2-406D-A34F-632FDBC06FC8}">
      <dsp:nvSpPr>
        <dsp:cNvPr id="0" name=""/>
        <dsp:cNvSpPr/>
      </dsp:nvSpPr>
      <dsp:spPr>
        <a:xfrm>
          <a:off x="3624074" y="1860740"/>
          <a:ext cx="1240668" cy="1240668"/>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42F6B4-A094-49EA-9CB1-41915A24629F}">
      <dsp:nvSpPr>
        <dsp:cNvPr id="0" name=""/>
        <dsp:cNvSpPr/>
      </dsp:nvSpPr>
      <dsp:spPr>
        <a:xfrm>
          <a:off x="3003740" y="2084060"/>
          <a:ext cx="2481336" cy="79402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ru-RU" sz="2300" kern="1200"/>
            <a:t>Профессионально-групповые</a:t>
          </a:r>
        </a:p>
      </dsp:txBody>
      <dsp:txXfrm>
        <a:off x="3003740" y="2084060"/>
        <a:ext cx="2481336" cy="794027"/>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17</Pages>
  <Words>5132</Words>
  <Characters>29254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2017-11-08T22:51:00Z</dcterms:created>
  <dcterms:modified xsi:type="dcterms:W3CDTF">2017-11-08T23:04:00Z</dcterms:modified>
</cp:coreProperties>
</file>