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C68856F" wp14:paraId="501817AE" wp14:textId="60BB319F">
      <w:pPr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C68856F" w:rsidR="060D49F2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В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нешняя композиция </w:t>
      </w:r>
      <w:r w:rsidRPr="1C68856F" w:rsidR="5D00736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(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архитектоника</w:t>
      </w:r>
      <w:r w:rsidRPr="1C68856F" w:rsidR="6405C4D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):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соотношение целого и составляющих его элементов</w:t>
      </w:r>
      <w:r w:rsidRPr="1C68856F" w:rsidR="2990DDE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глав</w:t>
      </w:r>
      <w:r w:rsidRPr="1C68856F" w:rsidR="51011B1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,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частей</w:t>
      </w:r>
      <w:r w:rsidRPr="1C68856F" w:rsidR="46F9A0A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,</w:t>
      </w:r>
      <w:r w:rsidRPr="1C68856F" w:rsidR="1EA50E30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строф</w:t>
      </w:r>
      <w:r w:rsidRPr="1C68856F" w:rsidR="0636739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.</w:t>
      </w:r>
    </w:p>
    <w:p w:rsidR="2E3E3347" w:rsidP="1C68856F" w:rsidRDefault="2E3E3347" w14:paraId="386E6604" w14:textId="3E9BAE3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2E3E3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Термин «композиция» не имеет однозначного толкования. Композицию часто отождествляют с другими категориями – сюжетом, фабулой и даже системой образов. Наряду с термином «композиция» употребляют близкие ему по смыслу слова: архитектоника, построение (или строение), конструкция, структура художественного текста. Чаще всего композицию относят к форме литературного произведения.</w:t>
      </w:r>
    </w:p>
    <w:p w:rsidR="2E3E3347" w:rsidP="1C68856F" w:rsidRDefault="2E3E3347" w14:paraId="352AE80B" w14:textId="58FCDDD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2E3E3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Считается, понятие «композиция» приобретает более строгий и специфический смысл, когда выделяются его простейшие элементы. Композиция существует в любом литературном произведении, но комбинация ее компонентов, приемов различна. Единицей композиции называют такой «отрезок» произведения, в пределах которого сохраняется одна определенная форма, один способ литературного изображения – например, динамическое, повествование, статическое описание, диалог, реплика, внутренний монолог, письмо персонажа, лирическое отступление и т. п. Благодаря композиции из отдельных элементов, эпизодов возникает целое, некий образ текста, а значит, все композиционные приемы участвуют в раскрытии содержания. Поэтому </w:t>
      </w:r>
      <w:r w:rsidRPr="1C68856F" w:rsidR="2E3E3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В.Кожинов</w:t>
      </w:r>
      <w:r w:rsidRPr="1C68856F" w:rsidR="2E3E3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называл композицию взаимосвязью разнородных компонентов литературного произведения.</w:t>
      </w:r>
    </w:p>
    <w:p w:rsidR="48544638" w:rsidP="1C68856F" w:rsidRDefault="48544638" w14:paraId="563CCFBC" w14:textId="27346F5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4854463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Композиция</w:t>
      </w:r>
      <w:r w:rsidRPr="1C68856F" w:rsidR="48544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(от лат. </w:t>
      </w:r>
      <w:r w:rsidRPr="1C68856F" w:rsidR="48544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compositio</w:t>
      </w:r>
      <w:r w:rsidRPr="1C68856F" w:rsidR="48544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- составление, сочинение), 1) построение художественного произведения, обусловленное его содержанием, характером и назначением и во многом определяющее его восприятие. Композиция - важнейший организующий компонент художественного произведения, придающий ему целостность, соподчиняющий его элементы друг другу и целому. Законы композиции в художественном произведении, складывающиеся в процессе художественного осмысления действительности, в той или иной мере отражают объективные закономерности реального мира. Эти закономерности выступают в образно-претворённом виде, связанном со спецификой того или иного вида искусства, художественной идеей, материалом произведения и др., отражающем эстетические принципы эпохи, стиля, художественного направления.</w:t>
      </w:r>
    </w:p>
    <w:p w:rsidR="3C441919" w:rsidP="1C68856F" w:rsidRDefault="3C441919" w14:paraId="10929BD3" w14:textId="09BB706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Внешняя организация текстов в большей степени связана с их родовой, жанровой спецификой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r w:rsidRPr="1C68856F" w:rsidR="7552A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х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отя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разделение на части почти всегда носит вспомогательный характер, оно тоже дает ключ к постижению смысла художественного произведения. Следует обращать внимание на последовательность частей, их номинацию.</w:t>
      </w:r>
    </w:p>
    <w:p w:rsidR="3C441919" w:rsidP="1C68856F" w:rsidRDefault="3C441919" w14:paraId="27F18B31" w14:textId="1D5494FF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 эпических текстах внешняя композиция представляет собой деление на тома, книги, части, главы, авторские предисловия, послесловия. Впечатляет оглавление «Братьев Карамазовых»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Ф.М.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Достоевского, «романа в четырех частях с эпилогом». Части разделены на 12 книг, имеющих названия. Книги, в свою очередь, разделены на главы, тоже названные, а некоторые из последних имеют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подглавки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 В общей сложности оглавление романа содержит 118 названий, образующих свой выразительный текст. Такое оглавление выполняет функцию путеводителя по сюжету. В нем даже оцениваются события и герои. Например, «История одной семейки», «Семинарист-карьерист». Некоторые названия соотносятся, выявляя внутренние сцепления глав. Так, в книге «Надрывы» есть свой триптих: «Надрыв в гостиной», «Надрыв в избе», «И на чистом воздухе».</w:t>
      </w:r>
    </w:p>
    <w:p w:rsidR="3C441919" w:rsidP="1C68856F" w:rsidRDefault="3C441919" w14:paraId="5C4374D2" w14:textId="3A02E947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 лирических произведениях признаки внешней композиции – строфы, стихи.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Четырнадцатистишия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пушкинского романа в стихах – онегинская строфа – обозначены цифрами и являются настоящими законченными главами. Примечательно, что некоторые главы как бы опущены и вместо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них автор оставил многозначительные многоточия.</w:t>
      </w:r>
    </w:p>
    <w:p w:rsidR="58614F41" w:rsidP="1C68856F" w:rsidRDefault="58614F41" w14:paraId="0C241185" w14:textId="4851A12C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Онегинская строфа – это  строфа из 14 стихов с рифмовкой АвАвССddEffE gg.   Ритмически и интонационно она часто распадается на 3 четверостишия (с перекрёстной, парной и охватной рифмовкой) и заключительное двустишие.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Композиционно данная строфа тяготеет к определённому внутреннему построению: 1-е четверостишие даёт тему строфы, 2-е — развитие, 3-е — кульминацию, двустишие — афористическую концовку. Но это условие в онегинской строфе не обязывает автора умещать данные смысловые части четко в «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подстрофы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».</w:t>
      </w:r>
      <w:r>
        <w:br/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Сложность структуры делает Онегинскую строфу чрезвычайно гибкой в смысле передачи самых различных оттенков мысли, самых различных интонационных ходов и т. п. В то же время, благодаря 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своей  «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вместимости», Онегинская 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строфа  является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чрезвычайно удачной композиционной единицей поэтического произведения и служит примером того, как новое идейное содержание определяет возникновение и новых форм его словесного воплощения. Строфа 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становится  как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бы стихотворением в стихотворении. Именно поэтому ее 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применяют  в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больших жанрах с обилием лирических отступлений.</w:t>
      </w:r>
      <w:r>
        <w:br/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Рассмотрим строфы романа 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А.С.</w:t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Пушкина «Евгений Онегин»:</w:t>
      </w:r>
      <w:r>
        <w:br/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Мой дядя самых честных правил,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Когда не в шутку занемог,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Он уважать себя заставил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 лучше выдумать не мог.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Его пример — другим наука;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Но, Боже мой, какая скука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 больным сидеть и день и ночь,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Не отходя ни шагу прочь!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Какое низкое коварство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Полуживого забавлять,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Ему подушки поправлять,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Печально подносить лекарство,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Вздыхать и думать про себя:</w:t>
      </w:r>
      <w:r>
        <w:br/>
      </w:r>
      <w:r w:rsidRPr="1C68856F" w:rsidR="58614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Когда же черт возьмет тебя!</w:t>
      </w:r>
    </w:p>
    <w:p w:rsidR="3C441919" w:rsidP="1C68856F" w:rsidRDefault="3C441919" w14:paraId="0B8990E9" w14:textId="2D378319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 драматических произведениях внешняя композиция включает в себя авторский текст (список действующих лиц, деление на акты, картины, сцены, явления, ремарки) и текст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персонажный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(диалоги, монологи, полилоги). Стоит обратить внимание на то, что роль авторских указаний на исходе XIX века значительно изменилась в связи с формированием и последующим доминированием института режиссуры. Особенно велики ремарки в пьесах Горького. Обстоятельностью, подробностями описаний они приближаются к изобразительности эпического слова. У Чехова более того, ремарки приобретают лирический характер; они еще труднее для исполнения,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т.к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на сцене требуется издать звук лопнувшей струны и представить закат солнца.</w:t>
      </w:r>
    </w:p>
    <w:p w:rsidR="3C441919" w:rsidP="1C68856F" w:rsidRDefault="3C441919" w14:paraId="140C9029" w14:textId="4281F0EA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 многих произведений есть общие композиционные черты, которые не зависят от родовой и жанровой специфики. Это прежде всего рамочные компоненты (разные способы размещения текста и его частей на листе бумаги, обозначение глав), заголовочные (заглавие, подзаголовок, посвящение, эпиграфов) и финальные комплексы (датировка, указание места), комментарии.</w:t>
      </w:r>
    </w:p>
    <w:p w:rsidR="3C441919" w:rsidP="1C68856F" w:rsidRDefault="3C441919" w14:paraId="19583417" w14:textId="29DEFB65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Пример оригинальной внешней композиции, которая определена рубрикацией текста и номинацией его частей,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это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роман мексиканской писательницы 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Эскивель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Лауры «Шоколад на крутом кипятке»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ru-RU"/>
        </w:rPr>
        <w:t>3</w:t>
      </w:r>
      <w:r w:rsidRPr="1C68856F" w:rsidR="3C441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</w:p>
    <w:p w:rsidR="66552DC7" w:rsidP="1C68856F" w:rsidRDefault="66552DC7" w14:paraId="59EFD72D" w14:textId="2E10C710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Внешняя композиция – это членение текста,</w:t>
      </w:r>
      <w:r w:rsidRPr="1C68856F" w:rsidR="1F75DC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характеризующегося непрерывностью,</w:t>
      </w:r>
      <w:r w:rsidRPr="1C68856F" w:rsidR="35453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 дискретные единицы.</w:t>
      </w:r>
      <w:r w:rsidRPr="1C68856F" w:rsidR="4A91C0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Композиция,</w:t>
      </w:r>
      <w:r w:rsidRPr="1C68856F" w:rsidR="21756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т.е</w:t>
      </w:r>
      <w:r w:rsidRPr="1C68856F" w:rsidR="3EDA0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проявление значимой прерывистости в непрерывности.</w:t>
      </w:r>
    </w:p>
    <w:p w:rsidR="66552DC7" w:rsidP="1C68856F" w:rsidRDefault="66552DC7" w14:paraId="3450E969" w14:textId="480D7B93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Границы каждой композиционной единицы,</w:t>
      </w:r>
      <w:r w:rsidRPr="1C68856F" w:rsidR="721CB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выделяемой в тексте, четко заданы автором 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главы,главки,разделы,части,эпилоги,явления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 драме 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т.д.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\,это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организует и направляет восприятие читателя.</w:t>
      </w:r>
      <w:r w:rsidRPr="1C68856F" w:rsidR="34D96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Архитектоника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т.служит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способом «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порционирования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«смысла;</w:t>
      </w:r>
      <w:r w:rsidRPr="1C68856F" w:rsidR="6B876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 помощью композиционных единиц автор указывает читателю на объединение,</w:t>
      </w:r>
      <w:r w:rsidRPr="1C68856F" w:rsidR="1A161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или,</w:t>
      </w:r>
      <w:r w:rsidRPr="1C68856F" w:rsidR="291CF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наоборот,</w:t>
      </w:r>
      <w:r w:rsidRPr="1C68856F" w:rsidR="291CF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расчленение элементов текста\а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значит,</w:t>
      </w:r>
      <w:r w:rsidRPr="1C68856F" w:rsidR="58097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его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содержания\ \Черемисина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Н.В.Композиционное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членение…М,1987\</w:t>
      </w:r>
    </w:p>
    <w:p w:rsidR="66552DC7" w:rsidP="1C68856F" w:rsidRDefault="66552DC7" w14:paraId="148E7AF1" w14:textId="36FE2A9F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Не менее значимо и отсутствие членения или развернутых фрагментов.</w:t>
      </w:r>
      <w:r w:rsidRPr="1C68856F" w:rsidR="28579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Немаркированность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композиционных элементов подчеркивает целостность пространственного континуума</w:t>
      </w:r>
      <w:r w:rsidRPr="1C68856F" w:rsidR="49246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49246D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</w:t>
      </w:r>
      <w:r w:rsidRPr="1C68856F" w:rsidR="49246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ru-RU"/>
        </w:rPr>
        <w:t>это непрерывная совокупность, длительность или последовательность)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,</w:t>
      </w:r>
      <w:r w:rsidRPr="1C68856F" w:rsidR="17E0B8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принципиальную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недискретность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организации повествования,</w:t>
      </w:r>
      <w:r w:rsidRPr="1C68856F" w:rsidR="7260BF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недифференцированность,</w:t>
      </w:r>
      <w:r w:rsidRPr="1C68856F" w:rsidR="012B8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текучесть картины мира повествователя или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персонажа,\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напр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,»поток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сознания»\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</w:p>
    <w:p w:rsidR="66552DC7" w:rsidP="1C68856F" w:rsidRDefault="66552DC7" w14:paraId="1C151C51" w14:textId="23CA83E6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Каждая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комп.единица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характеризуется приемами выдвижения,</w:t>
      </w:r>
      <w:r w:rsidRPr="1C68856F" w:rsidR="40072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которые обеспечивают выделение важнейших смыслов текста и активизируют внимание его адресата.</w:t>
      </w:r>
      <w:r w:rsidRPr="1C68856F" w:rsidR="25F4E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Это,</w:t>
      </w:r>
      <w:r w:rsidRPr="1C68856F" w:rsidR="550717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во-первых</w:t>
      </w:r>
      <w:r w:rsidRPr="1C68856F" w:rsidR="1F40E1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различные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графические выделения,</w:t>
      </w:r>
      <w:r w:rsidRPr="1C68856F" w:rsidR="2C9277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во-вторых,</w:t>
      </w:r>
      <w:r w:rsidRPr="1C68856F" w:rsidR="19256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повторы языковых единиц разных уровней,</w:t>
      </w:r>
      <w:r w:rsidRPr="1C68856F" w:rsidR="2AD33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 третьих,</w:t>
      </w:r>
      <w:r w:rsidRPr="1C68856F" w:rsidR="737180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сильные позиции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текста или его композиционной части – позиции выдвижения,</w:t>
      </w:r>
      <w:r w:rsidRPr="1C68856F" w:rsidR="76CD08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связанные с «установлением иерархии смыслов, фокусированием внимания на самом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важном,</w:t>
      </w:r>
      <w:r w:rsidRPr="1C68856F" w:rsidR="082FC9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усилением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эмоциональности и эстетического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эффекта.установлением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значащих связей между элементами смежными 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дистантными,принадлежащими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одному и разным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уровням,обеспечениме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связности т. и его запоминаемости \Арнольд\ К сильным позициям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т.традиционно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относятся 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заглавие,эпиграф,начало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и конец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текста\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части,главы,главки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\..С их помощью автор подчеркивает наиболее значимые для понимания произведения элементы структуры и одновременно определяет основные «смысловые вехи» той или иной композиционной части \текста в целом\ Единицы архитектоники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являются,таким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образом,единицами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текстовой структуры.</w:t>
      </w:r>
    </w:p>
    <w:p w:rsidR="66552DC7" w:rsidP="1C68856F" w:rsidRDefault="66552DC7" w14:paraId="0E134CA8" w14:textId="485AFAED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Различаются два основных вида членения текста:</w:t>
      </w:r>
      <w:r w:rsidRPr="1C68856F" w:rsidR="3240F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бъемно-прагматическое и контекстно-вариативное.</w:t>
      </w:r>
    </w:p>
    <w:p w:rsidR="66552DC7" w:rsidP="1C68856F" w:rsidRDefault="66552DC7" w14:paraId="2BF697FB" w14:textId="2530E3C5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Объемно-прагматическое членение</w:t>
      </w:r>
      <w:r w:rsidRPr="1C68856F" w:rsidR="441CB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учитывает,</w:t>
      </w:r>
      <w:r w:rsidRPr="1C68856F" w:rsidR="25FCB4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во-первых,</w:t>
      </w:r>
      <w:r w:rsidRPr="1C68856F" w:rsidR="77AFCD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объем произведения,</w:t>
      </w:r>
      <w:r w:rsidRPr="1C68856F" w:rsidR="5D9F0E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а во-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вторых,</w:t>
      </w:r>
      <w:r w:rsidRPr="1C68856F" w:rsidR="08A82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особенности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восприятия читателя\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именно оно организует его внимание\.Основные единицы –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том,книга,часть,глава,акт,главка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,\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подглавка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.\,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явление,отбивка,абзац.Объемно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-прагматическое членение взаимодействует с контекстно-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вариативным,в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результате которого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различаются:контексты,организованные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авторской речью\речью повествователя\,и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контексты,содержащие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«чужую речь» – речь персонажей\их отдельные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реплики,монологи,диалоги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\,а также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описание,повествование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рассуждение.Эти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КРФ вычленяются с учетом субъекта речи. Оба вида членения взаимообусловлены и последовательно раскрывают содержательно-концептуальную информацию текста.</w:t>
      </w:r>
      <w:r w:rsidRPr="1C68856F" w:rsidR="1302CE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Объемно-прагматическое членение может использоваться как способ выделения точки зрения персонажа \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ср.абзацное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членение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Д.Голсуорси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– внутренняя речь персонажей и диалоги\.</w:t>
      </w:r>
    </w:p>
    <w:p w:rsidR="66552DC7" w:rsidP="1C68856F" w:rsidRDefault="66552DC7" w14:paraId="3DACBCCE" w14:textId="3D5CE6CB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Объемно –</w:t>
      </w:r>
      <w:r w:rsidRPr="1C68856F" w:rsidR="460EF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прагматическое членение выполняет и другие текстовые функции:</w:t>
      </w:r>
      <w:r w:rsidRPr="1C68856F" w:rsidR="497D3F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подчеркивать динамику повествования,</w:t>
      </w:r>
      <w:r w:rsidRPr="1C68856F" w:rsidR="6B7566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передавать особенности течения времени, выражать эмоциональную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напряженность,</w:t>
      </w:r>
      <w:r w:rsidRPr="1C68856F" w:rsidR="7A75F0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выделять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изображаемую реалию\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лицо,компонент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ситуации\крупным планом 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ср.портретные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описания у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У.С.Моэма,курсив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внутренних монологов у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И.Шоу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.\Для русской и зарубежной литературы конца ХХ века характерно широкое использование техники монтажа 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коллажа.С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одной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стороны,это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приводит к усилению фрагментарности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т.,с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другой – открывает возможности новых комбинаций смысловых планов\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ср.»кинематографическое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построение отдельных глав романов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И.Шоу»Хлеб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на воде» 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К.Кизи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«Полет над гнездом кукушки».</w:t>
      </w:r>
    </w:p>
    <w:p w:rsidR="66552DC7" w:rsidP="1C68856F" w:rsidRDefault="66552DC7" w14:paraId="2754B7D1" w14:textId="488867FB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 особенностях архитектоники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т.проявляется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такой его важный признак,</w:t>
      </w:r>
      <w:r w:rsidRPr="1C68856F" w:rsidR="11A1F7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как </w:t>
      </w:r>
      <w:r w:rsidRPr="1C68856F" w:rsidR="66552DC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связность.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</w:t>
      </w:r>
      <w:r w:rsidRPr="1C68856F" w:rsidR="60C77E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ыделенные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 результате членения отрезки \части\ текста соотносятся друг с 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другом,»сцепляются</w:t>
      </w:r>
      <w:r w:rsidRPr="1C68856F" w:rsidR="66552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» на основе общих элементов.</w:t>
      </w:r>
    </w:p>
    <w:p w:rsidR="29C28B4E" w:rsidP="1C68856F" w:rsidRDefault="29C28B4E" w14:paraId="1E925F85" w14:textId="5D2A323B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68856F" w:rsidR="29C28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Композиция художественного произведения влияет на восприятие материала читателем. От нее зависит, удастся ли автору передать изначальный замысел. При помощи грамотно составленной композиции можно увлечь читателя даже в том случае, если сюжет самой истории не назовешь особенно оригинальным.</w:t>
      </w:r>
    </w:p>
    <w:p w:rsidR="1C68856F" w:rsidP="1C68856F" w:rsidRDefault="1C68856F" w14:paraId="2DE234B3" w14:textId="546C73A4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w:rsidR="1C68856F" w:rsidP="1C68856F" w:rsidRDefault="1C68856F" w14:paraId="4EB0478E" w14:textId="4367E0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E23429"/>
    <w:rsid w:val="012B8F92"/>
    <w:rsid w:val="060D49F2"/>
    <w:rsid w:val="06367395"/>
    <w:rsid w:val="082FC983"/>
    <w:rsid w:val="086B6840"/>
    <w:rsid w:val="08A82B26"/>
    <w:rsid w:val="08E1D69D"/>
    <w:rsid w:val="0B82EAEE"/>
    <w:rsid w:val="11A1F7EB"/>
    <w:rsid w:val="1302CE47"/>
    <w:rsid w:val="16D4D64A"/>
    <w:rsid w:val="17E0B82E"/>
    <w:rsid w:val="192564EA"/>
    <w:rsid w:val="1A161125"/>
    <w:rsid w:val="1C68856F"/>
    <w:rsid w:val="1EA50E30"/>
    <w:rsid w:val="1F40E11B"/>
    <w:rsid w:val="1F75DCCB"/>
    <w:rsid w:val="2049ED6C"/>
    <w:rsid w:val="21756A7C"/>
    <w:rsid w:val="25F4E087"/>
    <w:rsid w:val="25FCB4D6"/>
    <w:rsid w:val="28579FF2"/>
    <w:rsid w:val="291CF035"/>
    <w:rsid w:val="2990DDE6"/>
    <w:rsid w:val="29C28B4E"/>
    <w:rsid w:val="2AD33CF1"/>
    <w:rsid w:val="2C927730"/>
    <w:rsid w:val="2E3E3347"/>
    <w:rsid w:val="3240F308"/>
    <w:rsid w:val="34D9650F"/>
    <w:rsid w:val="35453112"/>
    <w:rsid w:val="3751C441"/>
    <w:rsid w:val="3C441919"/>
    <w:rsid w:val="3EACDE7D"/>
    <w:rsid w:val="3EDA0B3F"/>
    <w:rsid w:val="40072D92"/>
    <w:rsid w:val="42567EE7"/>
    <w:rsid w:val="42A56148"/>
    <w:rsid w:val="441CBCB3"/>
    <w:rsid w:val="460EFFB8"/>
    <w:rsid w:val="46F9A0A4"/>
    <w:rsid w:val="47BFD827"/>
    <w:rsid w:val="48544638"/>
    <w:rsid w:val="48D5C388"/>
    <w:rsid w:val="49246DFC"/>
    <w:rsid w:val="497D3FA5"/>
    <w:rsid w:val="4A91C037"/>
    <w:rsid w:val="4CB1CC71"/>
    <w:rsid w:val="50CAC471"/>
    <w:rsid w:val="51011B15"/>
    <w:rsid w:val="51E8C5E2"/>
    <w:rsid w:val="5215E81E"/>
    <w:rsid w:val="55071769"/>
    <w:rsid w:val="551348B1"/>
    <w:rsid w:val="5809709A"/>
    <w:rsid w:val="58614F41"/>
    <w:rsid w:val="5B0E41A3"/>
    <w:rsid w:val="5D007365"/>
    <w:rsid w:val="5D9F0ED4"/>
    <w:rsid w:val="60C77E40"/>
    <w:rsid w:val="63CDF8B4"/>
    <w:rsid w:val="6405C4D3"/>
    <w:rsid w:val="66552DC7"/>
    <w:rsid w:val="68E4D574"/>
    <w:rsid w:val="6B7566BA"/>
    <w:rsid w:val="6B876D95"/>
    <w:rsid w:val="6C3E4EAA"/>
    <w:rsid w:val="7006A09F"/>
    <w:rsid w:val="721CB5EE"/>
    <w:rsid w:val="7260BFDD"/>
    <w:rsid w:val="737180AD"/>
    <w:rsid w:val="7552AC3B"/>
    <w:rsid w:val="76CD08EE"/>
    <w:rsid w:val="77AFCD2B"/>
    <w:rsid w:val="7A75F050"/>
    <w:rsid w:val="7BE23429"/>
    <w:rsid w:val="7BEC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23429"/>
  <w15:chartTrackingRefBased/>
  <w15:docId w15:val="{75170D8E-24AC-4541-A543-3CF5C87ADF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2024-05-21T13:51:16.2715066Z</dcterms:created>
  <dcterms:modified xsi:type="dcterms:W3CDTF">2024-05-21T15:43:57.1434717Z</dcterms:modified>
  <dc:creator>Чайковская Ника</dc:creator>
  <lastModifiedBy>Чайковская Ника</lastModifiedBy>
</coreProperties>
</file>