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A8F" w:rsidRPr="00267A8F" w:rsidRDefault="00267A8F" w:rsidP="00267A8F">
      <w:pPr>
        <w:numPr>
          <w:ilvl w:val="0"/>
          <w:numId w:val="1"/>
        </w:numPr>
        <w:rPr>
          <w:rFonts w:ascii="Times New Roman" w:hAnsi="Times New Roman" w:cs="Times New Roman"/>
          <w:sz w:val="28"/>
        </w:rPr>
      </w:pPr>
      <w:r w:rsidRPr="00267A8F">
        <w:rPr>
          <w:rFonts w:ascii="Times New Roman" w:hAnsi="Times New Roman" w:cs="Times New Roman"/>
          <w:sz w:val="28"/>
        </w:rPr>
        <w:t>Типология ценностей в социальной работе. Уровни ценностей.</w:t>
      </w:r>
    </w:p>
    <w:p w:rsidR="00267A8F" w:rsidRPr="00267A8F" w:rsidRDefault="00267A8F" w:rsidP="00267A8F">
      <w:pPr>
        <w:pStyle w:val="a3"/>
        <w:rPr>
          <w:color w:val="000000"/>
          <w:sz w:val="28"/>
        </w:rPr>
      </w:pPr>
      <w:r w:rsidRPr="00267A8F">
        <w:rPr>
          <w:color w:val="000000"/>
          <w:sz w:val="28"/>
        </w:rPr>
        <w:t>В систему ценностей профессиональной социальной работы входят ценности различных групп.</w:t>
      </w:r>
    </w:p>
    <w:p w:rsidR="00267A8F" w:rsidRPr="00267A8F" w:rsidRDefault="00267A8F" w:rsidP="00267A8F">
      <w:pPr>
        <w:pStyle w:val="a3"/>
        <w:rPr>
          <w:color w:val="000000"/>
          <w:sz w:val="28"/>
        </w:rPr>
      </w:pPr>
      <w:r w:rsidRPr="00267A8F">
        <w:rPr>
          <w:color w:val="000000"/>
          <w:sz w:val="28"/>
        </w:rPr>
        <w:t>В ней представлены ценности:</w:t>
      </w:r>
    </w:p>
    <w:p w:rsidR="00BB08DF" w:rsidRDefault="00267A8F" w:rsidP="00267A8F">
      <w:pPr>
        <w:pStyle w:val="a3"/>
        <w:numPr>
          <w:ilvl w:val="0"/>
          <w:numId w:val="2"/>
        </w:numPr>
        <w:rPr>
          <w:color w:val="000000"/>
          <w:sz w:val="28"/>
        </w:rPr>
      </w:pPr>
      <w:r w:rsidRPr="00267A8F">
        <w:rPr>
          <w:color w:val="000000"/>
          <w:sz w:val="28"/>
        </w:rPr>
        <w:t>абсолютные и относительные;</w:t>
      </w:r>
    </w:p>
    <w:p w:rsidR="00BB08DF" w:rsidRDefault="00267A8F" w:rsidP="00267A8F">
      <w:pPr>
        <w:pStyle w:val="a3"/>
        <w:numPr>
          <w:ilvl w:val="0"/>
          <w:numId w:val="2"/>
        </w:numPr>
        <w:rPr>
          <w:color w:val="000000"/>
          <w:sz w:val="28"/>
        </w:rPr>
      </w:pPr>
      <w:r w:rsidRPr="00BB08DF">
        <w:rPr>
          <w:color w:val="000000"/>
          <w:sz w:val="28"/>
        </w:rPr>
        <w:t>истинные и мнимые (ложные);</w:t>
      </w:r>
    </w:p>
    <w:p w:rsidR="00BB08DF" w:rsidRDefault="00267A8F" w:rsidP="00267A8F">
      <w:pPr>
        <w:pStyle w:val="a3"/>
        <w:numPr>
          <w:ilvl w:val="0"/>
          <w:numId w:val="2"/>
        </w:numPr>
        <w:rPr>
          <w:color w:val="000000"/>
          <w:sz w:val="28"/>
        </w:rPr>
      </w:pPr>
      <w:r w:rsidRPr="00BB08DF">
        <w:rPr>
          <w:color w:val="000000"/>
          <w:sz w:val="28"/>
        </w:rPr>
        <w:t>позитивные и негативные;</w:t>
      </w:r>
    </w:p>
    <w:p w:rsidR="00BB08DF" w:rsidRDefault="00267A8F" w:rsidP="00267A8F">
      <w:pPr>
        <w:pStyle w:val="a3"/>
        <w:numPr>
          <w:ilvl w:val="0"/>
          <w:numId w:val="2"/>
        </w:numPr>
        <w:rPr>
          <w:color w:val="000000"/>
          <w:sz w:val="28"/>
        </w:rPr>
      </w:pPr>
      <w:proofErr w:type="gramStart"/>
      <w:r w:rsidRPr="00BB08DF">
        <w:rPr>
          <w:color w:val="000000"/>
          <w:sz w:val="28"/>
        </w:rPr>
        <w:t>признанные</w:t>
      </w:r>
      <w:proofErr w:type="gramEnd"/>
      <w:r w:rsidRPr="00BB08DF">
        <w:rPr>
          <w:color w:val="000000"/>
          <w:sz w:val="28"/>
        </w:rPr>
        <w:t xml:space="preserve"> и непризнанные;</w:t>
      </w:r>
    </w:p>
    <w:p w:rsidR="00BB08DF" w:rsidRDefault="00267A8F" w:rsidP="00267A8F">
      <w:pPr>
        <w:pStyle w:val="a3"/>
        <w:numPr>
          <w:ilvl w:val="0"/>
          <w:numId w:val="2"/>
        </w:numPr>
        <w:rPr>
          <w:color w:val="000000"/>
          <w:sz w:val="28"/>
        </w:rPr>
      </w:pPr>
      <w:r w:rsidRPr="00BB08DF">
        <w:rPr>
          <w:color w:val="000000"/>
          <w:sz w:val="28"/>
        </w:rPr>
        <w:t>«непреходящие» («вечные») и ситуативные;</w:t>
      </w:r>
    </w:p>
    <w:p w:rsidR="00BB08DF" w:rsidRDefault="00267A8F" w:rsidP="00267A8F">
      <w:pPr>
        <w:pStyle w:val="a3"/>
        <w:numPr>
          <w:ilvl w:val="0"/>
          <w:numId w:val="2"/>
        </w:numPr>
        <w:rPr>
          <w:color w:val="000000"/>
          <w:sz w:val="28"/>
        </w:rPr>
      </w:pPr>
      <w:r w:rsidRPr="00BB08DF">
        <w:rPr>
          <w:color w:val="000000"/>
          <w:sz w:val="28"/>
        </w:rPr>
        <w:t>субъективные и объективные;</w:t>
      </w:r>
    </w:p>
    <w:p w:rsidR="00BB08DF" w:rsidRDefault="00267A8F" w:rsidP="00267A8F">
      <w:pPr>
        <w:pStyle w:val="a3"/>
        <w:numPr>
          <w:ilvl w:val="0"/>
          <w:numId w:val="2"/>
        </w:numPr>
        <w:rPr>
          <w:color w:val="000000"/>
          <w:sz w:val="28"/>
        </w:rPr>
      </w:pPr>
      <w:r w:rsidRPr="00BB08DF">
        <w:rPr>
          <w:color w:val="000000"/>
          <w:sz w:val="28"/>
        </w:rPr>
        <w:t>обыденные и профессиональные;</w:t>
      </w:r>
    </w:p>
    <w:p w:rsidR="00BB08DF" w:rsidRDefault="00267A8F" w:rsidP="00267A8F">
      <w:pPr>
        <w:pStyle w:val="a3"/>
        <w:numPr>
          <w:ilvl w:val="0"/>
          <w:numId w:val="2"/>
        </w:numPr>
        <w:rPr>
          <w:color w:val="000000"/>
          <w:sz w:val="28"/>
        </w:rPr>
      </w:pPr>
      <w:r w:rsidRPr="00BB08DF">
        <w:rPr>
          <w:color w:val="000000"/>
          <w:sz w:val="28"/>
        </w:rPr>
        <w:t xml:space="preserve">индивидуальные, групповые, </w:t>
      </w:r>
      <w:proofErr w:type="spellStart"/>
      <w:r w:rsidRPr="00BB08DF">
        <w:rPr>
          <w:color w:val="000000"/>
          <w:sz w:val="28"/>
        </w:rPr>
        <w:t>этнонациональные</w:t>
      </w:r>
      <w:proofErr w:type="spellEnd"/>
      <w:r w:rsidRPr="00BB08DF">
        <w:rPr>
          <w:color w:val="000000"/>
          <w:sz w:val="28"/>
        </w:rPr>
        <w:t xml:space="preserve"> и общечеловеческие;</w:t>
      </w:r>
    </w:p>
    <w:p w:rsidR="00BB08DF" w:rsidRDefault="00267A8F" w:rsidP="00267A8F">
      <w:pPr>
        <w:pStyle w:val="a3"/>
        <w:numPr>
          <w:ilvl w:val="0"/>
          <w:numId w:val="2"/>
        </w:numPr>
        <w:rPr>
          <w:color w:val="000000"/>
          <w:sz w:val="28"/>
        </w:rPr>
      </w:pPr>
      <w:r w:rsidRPr="00BB08DF">
        <w:rPr>
          <w:color w:val="000000"/>
          <w:sz w:val="28"/>
        </w:rPr>
        <w:t>действительные и потенциальные;</w:t>
      </w:r>
    </w:p>
    <w:p w:rsidR="00BB08DF" w:rsidRDefault="00267A8F" w:rsidP="00267A8F">
      <w:pPr>
        <w:pStyle w:val="a3"/>
        <w:numPr>
          <w:ilvl w:val="0"/>
          <w:numId w:val="2"/>
        </w:numPr>
        <w:rPr>
          <w:color w:val="000000"/>
          <w:sz w:val="28"/>
        </w:rPr>
      </w:pPr>
      <w:r w:rsidRPr="00BB08DF">
        <w:rPr>
          <w:color w:val="000000"/>
          <w:sz w:val="28"/>
        </w:rPr>
        <w:t>терминальные и инструментальные;</w:t>
      </w:r>
    </w:p>
    <w:p w:rsidR="00BB08DF" w:rsidRDefault="00267A8F" w:rsidP="00267A8F">
      <w:pPr>
        <w:pStyle w:val="a3"/>
        <w:numPr>
          <w:ilvl w:val="0"/>
          <w:numId w:val="2"/>
        </w:numPr>
        <w:rPr>
          <w:color w:val="000000"/>
          <w:sz w:val="28"/>
        </w:rPr>
      </w:pPr>
      <w:r w:rsidRPr="00BB08DF">
        <w:rPr>
          <w:color w:val="000000"/>
          <w:sz w:val="28"/>
        </w:rPr>
        <w:t xml:space="preserve">простейшие, </w:t>
      </w:r>
      <w:proofErr w:type="spellStart"/>
      <w:r w:rsidRPr="00BB08DF">
        <w:rPr>
          <w:color w:val="000000"/>
          <w:sz w:val="28"/>
        </w:rPr>
        <w:t>интеракционистские</w:t>
      </w:r>
      <w:proofErr w:type="spellEnd"/>
      <w:r w:rsidRPr="00BB08DF">
        <w:rPr>
          <w:color w:val="000000"/>
          <w:sz w:val="28"/>
        </w:rPr>
        <w:t xml:space="preserve">, </w:t>
      </w:r>
      <w:proofErr w:type="spellStart"/>
      <w:r w:rsidRPr="00BB08DF">
        <w:rPr>
          <w:color w:val="000000"/>
          <w:sz w:val="28"/>
        </w:rPr>
        <w:t>социализационные</w:t>
      </w:r>
      <w:proofErr w:type="spellEnd"/>
      <w:r w:rsidRPr="00BB08DF">
        <w:rPr>
          <w:color w:val="000000"/>
          <w:sz w:val="28"/>
        </w:rPr>
        <w:t xml:space="preserve"> и </w:t>
      </w:r>
      <w:proofErr w:type="spellStart"/>
      <w:r w:rsidRPr="00BB08DF">
        <w:rPr>
          <w:color w:val="000000"/>
          <w:sz w:val="28"/>
        </w:rPr>
        <w:t>смысложизненные;</w:t>
      </w:r>
      <w:proofErr w:type="spellEnd"/>
    </w:p>
    <w:p w:rsidR="00267A8F" w:rsidRPr="00BB08DF" w:rsidRDefault="00267A8F" w:rsidP="00267A8F">
      <w:pPr>
        <w:pStyle w:val="a3"/>
        <w:numPr>
          <w:ilvl w:val="0"/>
          <w:numId w:val="2"/>
        </w:numPr>
        <w:rPr>
          <w:color w:val="000000"/>
          <w:sz w:val="28"/>
        </w:rPr>
      </w:pPr>
      <w:r w:rsidRPr="00BB08DF">
        <w:rPr>
          <w:color w:val="000000"/>
          <w:sz w:val="28"/>
        </w:rPr>
        <w:t>материально-вещные, духовно-интеллектуальные, этические, эстетические и т.п.</w:t>
      </w:r>
    </w:p>
    <w:p w:rsidR="00267A8F" w:rsidRDefault="00267A8F" w:rsidP="00267A8F">
      <w:pPr>
        <w:pStyle w:val="a3"/>
        <w:rPr>
          <w:color w:val="000000"/>
          <w:sz w:val="28"/>
        </w:rPr>
      </w:pPr>
      <w:r w:rsidRPr="00267A8F">
        <w:rPr>
          <w:color w:val="000000"/>
          <w:sz w:val="28"/>
        </w:rPr>
        <w:t>Все эти группы ценностей, являясь ценностями профессиональной социальной работы, они одновременно представляют собой составную часть ценностной системы и ресурсов общества. В социальной работе они выступают как цели, и мотивы, и средства, и условия, и процесс, и конечный результат деятельности.</w:t>
      </w:r>
    </w:p>
    <w:p w:rsidR="00BB08DF" w:rsidRPr="00BB08DF" w:rsidRDefault="00BB08DF" w:rsidP="00BB08DF">
      <w:pPr>
        <w:pStyle w:val="a3"/>
        <w:rPr>
          <w:color w:val="000000"/>
          <w:sz w:val="28"/>
        </w:rPr>
      </w:pPr>
      <w:r w:rsidRPr="00BB08DF">
        <w:rPr>
          <w:i/>
          <w:iCs/>
          <w:color w:val="000000"/>
          <w:sz w:val="28"/>
        </w:rPr>
        <w:t>Ценности социальной работы как профессии —</w:t>
      </w:r>
      <w:r w:rsidRPr="00BB08DF">
        <w:rPr>
          <w:color w:val="000000"/>
          <w:sz w:val="28"/>
        </w:rPr>
        <w:t> устойчивые представления, убеждения о людях, их целях, способах достижения этих целей и предпочтительных условиях жизни.</w:t>
      </w:r>
    </w:p>
    <w:p w:rsidR="00BB08DF" w:rsidRDefault="00BB08DF" w:rsidP="00BB08DF">
      <w:pPr>
        <w:pStyle w:val="a3"/>
        <w:rPr>
          <w:i/>
          <w:iCs/>
          <w:color w:val="000000"/>
          <w:sz w:val="28"/>
        </w:rPr>
      </w:pPr>
      <w:r w:rsidRPr="00BB08DF">
        <w:rPr>
          <w:color w:val="000000"/>
          <w:sz w:val="28"/>
        </w:rPr>
        <w:t>Они имеют различную масштабность и значимость. В связи с этим в системе ценностей социальной работы представлены ценности различных уровней: </w:t>
      </w:r>
      <w:r w:rsidRPr="00BB08DF">
        <w:rPr>
          <w:i/>
          <w:iCs/>
          <w:color w:val="000000"/>
          <w:sz w:val="28"/>
        </w:rPr>
        <w:t>уровень общества</w:t>
      </w:r>
      <w:r w:rsidRPr="00BB08DF">
        <w:rPr>
          <w:color w:val="000000"/>
          <w:sz w:val="28"/>
        </w:rPr>
        <w:t> (общегосударственные ценности), отражающийся в государственной политике и являющийся базовым, ведущим для социальной работы как государственной системы органов социального обеспечения и воспроизводящийся в целях социальной работы, и </w:t>
      </w:r>
      <w:r w:rsidRPr="00BB08DF">
        <w:rPr>
          <w:i/>
          <w:iCs/>
          <w:color w:val="000000"/>
          <w:sz w:val="28"/>
        </w:rPr>
        <w:t>уровень профессиональных ценностей социального работника.</w:t>
      </w:r>
    </w:p>
    <w:p w:rsidR="00BB08DF" w:rsidRPr="00BB08DF" w:rsidRDefault="00BB08DF" w:rsidP="00BB08DF">
      <w:pPr>
        <w:pStyle w:val="a3"/>
        <w:rPr>
          <w:color w:val="000000"/>
          <w:sz w:val="28"/>
        </w:rPr>
      </w:pPr>
      <w:r w:rsidRPr="00BB08DF">
        <w:rPr>
          <w:color w:val="000000"/>
          <w:sz w:val="28"/>
        </w:rPr>
        <w:t xml:space="preserve">В конкретных условиях система ценностей социальных работников может быть представлена ценностями различных уровней: </w:t>
      </w:r>
      <w:proofErr w:type="spellStart"/>
      <w:r w:rsidRPr="00BB08DF">
        <w:rPr>
          <w:color w:val="000000"/>
          <w:sz w:val="28"/>
        </w:rPr>
        <w:t>смысложизненные</w:t>
      </w:r>
      <w:proofErr w:type="spellEnd"/>
      <w:r w:rsidRPr="00BB08DF">
        <w:rPr>
          <w:color w:val="000000"/>
          <w:sz w:val="28"/>
        </w:rPr>
        <w:t xml:space="preserve">, </w:t>
      </w:r>
      <w:proofErr w:type="gramStart"/>
      <w:r w:rsidRPr="00BB08DF">
        <w:rPr>
          <w:color w:val="000000"/>
          <w:sz w:val="28"/>
        </w:rPr>
        <w:t>универсальные</w:t>
      </w:r>
      <w:proofErr w:type="gramEnd"/>
      <w:r w:rsidRPr="00BB08DF">
        <w:rPr>
          <w:color w:val="000000"/>
          <w:sz w:val="28"/>
        </w:rPr>
        <w:t>, партикулярные, коллективистские и профессиональные.</w:t>
      </w:r>
    </w:p>
    <w:p w:rsidR="00BB08DF" w:rsidRDefault="00BB08DF" w:rsidP="00267A8F">
      <w:pPr>
        <w:pStyle w:val="a3"/>
        <w:rPr>
          <w:color w:val="000000"/>
          <w:sz w:val="28"/>
        </w:rPr>
      </w:pPr>
    </w:p>
    <w:p w:rsidR="00BB08DF" w:rsidRDefault="00BB08DF" w:rsidP="00BB08DF">
      <w:pPr>
        <w:pStyle w:val="a3"/>
        <w:numPr>
          <w:ilvl w:val="0"/>
          <w:numId w:val="1"/>
        </w:numPr>
        <w:shd w:val="clear" w:color="auto" w:fill="FFFFFF"/>
        <w:spacing w:line="312" w:lineRule="atLeast"/>
        <w:rPr>
          <w:rFonts w:ascii="Arial" w:hAnsi="Arial" w:cs="Arial"/>
          <w:color w:val="000000"/>
        </w:rPr>
      </w:pPr>
      <w:r w:rsidRPr="00BB08DF">
        <w:rPr>
          <w:color w:val="000000"/>
          <w:sz w:val="28"/>
        </w:rPr>
        <w:lastRenderedPageBreak/>
        <w:t>Общечеловеческие этические ценности (жизнь, свобода, справедливость, равенство и др.) и специфические профессиональные ценности социальной работы</w:t>
      </w:r>
      <w:r w:rsidRPr="003D6B72">
        <w:rPr>
          <w:rFonts w:ascii="Arial" w:hAnsi="Arial" w:cs="Arial"/>
          <w:color w:val="000000"/>
        </w:rPr>
        <w:t>.</w:t>
      </w:r>
    </w:p>
    <w:p w:rsidR="00BB08DF" w:rsidRPr="0093219F" w:rsidRDefault="00BB08DF" w:rsidP="00BB08DF">
      <w:pPr>
        <w:pStyle w:val="a3"/>
        <w:shd w:val="clear" w:color="auto" w:fill="FFFFFF"/>
        <w:spacing w:line="312" w:lineRule="atLeast"/>
        <w:rPr>
          <w:color w:val="000000"/>
          <w:sz w:val="28"/>
        </w:rPr>
      </w:pPr>
      <w:r w:rsidRPr="0093219F">
        <w:rPr>
          <w:color w:val="000000"/>
          <w:sz w:val="28"/>
        </w:rPr>
        <w:t xml:space="preserve">Социальная работа функционирует как вид специфической деятельности, призванный особым образом способствовать удовлетворению важнейших, сущностных потребностей человека и общества. С точки зрения философской теории ценностей, она является </w:t>
      </w:r>
      <w:proofErr w:type="spellStart"/>
      <w:r w:rsidRPr="0093219F">
        <w:rPr>
          <w:color w:val="000000"/>
          <w:sz w:val="28"/>
        </w:rPr>
        <w:t>аксиологическим</w:t>
      </w:r>
      <w:proofErr w:type="spellEnd"/>
      <w:r w:rsidRPr="0093219F">
        <w:rPr>
          <w:color w:val="000000"/>
          <w:sz w:val="28"/>
        </w:rPr>
        <w:t xml:space="preserve"> видом деятельности, призванным способствовать реализации </w:t>
      </w:r>
      <w:r w:rsidRPr="0093219F">
        <w:rPr>
          <w:b/>
          <w:bCs/>
          <w:color w:val="000000"/>
          <w:sz w:val="28"/>
        </w:rPr>
        <w:t>ценностей, </w:t>
      </w:r>
      <w:r w:rsidRPr="0093219F">
        <w:rPr>
          <w:color w:val="000000"/>
          <w:sz w:val="28"/>
        </w:rPr>
        <w:t>в том числе </w:t>
      </w:r>
      <w:r w:rsidRPr="0093219F">
        <w:rPr>
          <w:b/>
          <w:bCs/>
          <w:color w:val="000000"/>
          <w:sz w:val="28"/>
        </w:rPr>
        <w:t>этических. </w:t>
      </w:r>
      <w:r w:rsidRPr="0093219F">
        <w:rPr>
          <w:color w:val="000000"/>
          <w:sz w:val="28"/>
        </w:rPr>
        <w:t xml:space="preserve">Усвоение и присвоение специалистами этических ценностей является непременным условием их реализации в процессе деятельности. Усвоение и присвоение специалистами ценностей, </w:t>
      </w:r>
      <w:proofErr w:type="spellStart"/>
      <w:r w:rsidRPr="0093219F">
        <w:rPr>
          <w:color w:val="000000"/>
          <w:sz w:val="28"/>
        </w:rPr>
        <w:t>иерархизированных</w:t>
      </w:r>
      <w:proofErr w:type="spellEnd"/>
      <w:r w:rsidRPr="0093219F">
        <w:rPr>
          <w:color w:val="000000"/>
          <w:sz w:val="28"/>
        </w:rPr>
        <w:t xml:space="preserve"> по признаку их участия в реализации ценностей человека и общества, может рассматриваться как условие и средство повышения эффективности социальной работы.</w:t>
      </w:r>
    </w:p>
    <w:p w:rsidR="00BB08DF" w:rsidRPr="0093219F" w:rsidRDefault="00BB08DF" w:rsidP="00BB08DF">
      <w:pPr>
        <w:pStyle w:val="a3"/>
        <w:shd w:val="clear" w:color="auto" w:fill="FFFFFF"/>
        <w:spacing w:line="312" w:lineRule="atLeast"/>
        <w:rPr>
          <w:color w:val="000000"/>
          <w:sz w:val="28"/>
        </w:rPr>
      </w:pPr>
      <w:r w:rsidRPr="0093219F">
        <w:rPr>
          <w:color w:val="000000"/>
          <w:sz w:val="28"/>
        </w:rPr>
        <w:t>Безусловно, названные ценности в системе профессиональной социальной работы приобретают специфическое и отчасти более узкое содержание по сравнению с ценностями, реализуемыми в социальной деятельности общества. Это обусловлено в первую очередь тем, что социальная работа является одним из направлений социальной деятельности общества и не может взять на себя ответственность за совокупную деятельность общества.</w:t>
      </w:r>
    </w:p>
    <w:p w:rsidR="00BB08DF" w:rsidRPr="0093219F" w:rsidRDefault="00BB08DF" w:rsidP="00BB08DF">
      <w:pPr>
        <w:pStyle w:val="a3"/>
        <w:shd w:val="clear" w:color="auto" w:fill="FFFFFF"/>
        <w:spacing w:line="312" w:lineRule="atLeast"/>
        <w:rPr>
          <w:color w:val="000000"/>
          <w:sz w:val="28"/>
        </w:rPr>
      </w:pPr>
      <w:r w:rsidRPr="0093219F">
        <w:rPr>
          <w:color w:val="000000"/>
          <w:sz w:val="28"/>
        </w:rPr>
        <w:t>Так, например, </w:t>
      </w:r>
      <w:r w:rsidRPr="0093219F">
        <w:rPr>
          <w:b/>
          <w:bCs/>
          <w:color w:val="000000"/>
          <w:sz w:val="28"/>
        </w:rPr>
        <w:t>свобода </w:t>
      </w:r>
      <w:r w:rsidRPr="0093219F">
        <w:rPr>
          <w:color w:val="000000"/>
          <w:sz w:val="28"/>
        </w:rPr>
        <w:t xml:space="preserve">в системе социальной работы первоначально выступает как свобода обращения личности в социальную службу за помощью или отказ от помощи, свобода выбора клиентом способов и методов разрешения его проблем и принятия решения о сроках, количестве и качестве его взаимодействия с социальной службой и конкретными специалистами. Свобода клиента может также выступать </w:t>
      </w:r>
      <w:proofErr w:type="gramStart"/>
      <w:r w:rsidRPr="0093219F">
        <w:rPr>
          <w:color w:val="000000"/>
          <w:sz w:val="28"/>
        </w:rPr>
        <w:t>в форме добровольности принятия им решения об отказе от помощи на любом из этапов</w:t>
      </w:r>
      <w:proofErr w:type="gramEnd"/>
      <w:r w:rsidRPr="0093219F">
        <w:rPr>
          <w:color w:val="000000"/>
          <w:sz w:val="28"/>
        </w:rPr>
        <w:t xml:space="preserve"> уже начатой деятельности. Свобода становится одним из результатов социальной работы, поскольку клиент освобождается от давления на него проблем, которые он был не в состоянии разрешить. Сам </w:t>
      </w:r>
      <w:r w:rsidRPr="0093219F">
        <w:rPr>
          <w:i/>
          <w:iCs/>
          <w:color w:val="000000"/>
          <w:sz w:val="28"/>
        </w:rPr>
        <w:t xml:space="preserve">принцип </w:t>
      </w:r>
      <w:proofErr w:type="spellStart"/>
      <w:r w:rsidRPr="0093219F">
        <w:rPr>
          <w:i/>
          <w:iCs/>
          <w:color w:val="000000"/>
          <w:sz w:val="28"/>
        </w:rPr>
        <w:t>клиентства</w:t>
      </w:r>
      <w:proofErr w:type="spellEnd"/>
      <w:r w:rsidRPr="0093219F">
        <w:rPr>
          <w:color w:val="000000"/>
          <w:sz w:val="28"/>
        </w:rPr>
        <w:t> в социальной работе означает присвоение индивидом, обратившимся в социальную службу за помощью, значительной свободы.</w:t>
      </w:r>
    </w:p>
    <w:p w:rsidR="00BB08DF" w:rsidRPr="0093219F" w:rsidRDefault="00BB08DF" w:rsidP="00BB08DF">
      <w:pPr>
        <w:pStyle w:val="a3"/>
        <w:shd w:val="clear" w:color="auto" w:fill="FFFFFF"/>
        <w:spacing w:line="312" w:lineRule="atLeast"/>
        <w:rPr>
          <w:color w:val="000000"/>
          <w:sz w:val="28"/>
        </w:rPr>
      </w:pPr>
      <w:r w:rsidRPr="0093219F">
        <w:rPr>
          <w:color w:val="000000"/>
          <w:sz w:val="28"/>
        </w:rPr>
        <w:t>Свобода специалиста приобретает особенный характер в связи со спецификой его профессиональной деятельности: она основана на свободном выборе вида профессиональной деятельности, узаконенном статусе и полномочиях, знаниях и навыках социального работника. Она проявляется в самостоятельности и автономности, реализуемых в процессе выполнения им профессиональных обязанностей. Свобода специалиста в рамках нормативно-правового поля социальной работы гарантируется творческим характером деятельности.</w:t>
      </w:r>
    </w:p>
    <w:p w:rsidR="00BB08DF" w:rsidRPr="0093219F" w:rsidRDefault="00BB08DF" w:rsidP="00BB08DF">
      <w:pPr>
        <w:pStyle w:val="a3"/>
        <w:shd w:val="clear" w:color="auto" w:fill="FFFFFF"/>
        <w:spacing w:line="312" w:lineRule="atLeast"/>
        <w:rPr>
          <w:color w:val="000000"/>
          <w:sz w:val="28"/>
        </w:rPr>
      </w:pPr>
      <w:r w:rsidRPr="0093219F">
        <w:rPr>
          <w:color w:val="000000"/>
          <w:sz w:val="28"/>
        </w:rPr>
        <w:lastRenderedPageBreak/>
        <w:t>Обеспечение </w:t>
      </w:r>
      <w:r w:rsidRPr="0093219F">
        <w:rPr>
          <w:b/>
          <w:bCs/>
          <w:color w:val="000000"/>
          <w:sz w:val="28"/>
        </w:rPr>
        <w:t>защищенности </w:t>
      </w:r>
      <w:r w:rsidRPr="0093219F">
        <w:rPr>
          <w:color w:val="000000"/>
          <w:sz w:val="28"/>
        </w:rPr>
        <w:t>человека в системе профессиональной социальной работы осуществляется всеми возможными механизмами и является одной из ее важнейших целей. Уровень и качество защищенности, обеспечиваемые социальной работой, не могут быть исчерпывающими, поскольку защищенность личности как интегративный результат деятельности государства обеспечивается деятельностью всех его институтов. Однако деятельность системы социальной работы способствует повышению уровня защищенности не только самых уязвимых и обездоленных слоев населения, которые непосредственно получают от нее помощь и услуги, но и всех членов общества.</w:t>
      </w:r>
    </w:p>
    <w:p w:rsidR="00BB08DF" w:rsidRPr="0093219F" w:rsidRDefault="00BB08DF" w:rsidP="00BB08DF">
      <w:pPr>
        <w:pStyle w:val="a3"/>
        <w:shd w:val="clear" w:color="auto" w:fill="FFFFFF"/>
        <w:spacing w:line="312" w:lineRule="atLeast"/>
        <w:rPr>
          <w:color w:val="000000"/>
          <w:sz w:val="28"/>
        </w:rPr>
      </w:pPr>
      <w:r w:rsidRPr="0093219F">
        <w:rPr>
          <w:color w:val="000000"/>
          <w:sz w:val="28"/>
        </w:rPr>
        <w:t>Социальная работа по своей сущности является деятельностью, направленной на восстановление </w:t>
      </w:r>
      <w:r w:rsidRPr="0093219F">
        <w:rPr>
          <w:b/>
          <w:bCs/>
          <w:color w:val="000000"/>
          <w:sz w:val="28"/>
        </w:rPr>
        <w:t>социальной справедливости </w:t>
      </w:r>
      <w:r w:rsidRPr="0093219F">
        <w:rPr>
          <w:color w:val="000000"/>
          <w:sz w:val="28"/>
        </w:rPr>
        <w:t>и </w:t>
      </w:r>
      <w:r w:rsidRPr="0093219F">
        <w:rPr>
          <w:b/>
          <w:bCs/>
          <w:color w:val="000000"/>
          <w:sz w:val="28"/>
        </w:rPr>
        <w:t>социального равенства: </w:t>
      </w:r>
      <w:r w:rsidRPr="0093219F">
        <w:rPr>
          <w:color w:val="000000"/>
          <w:sz w:val="28"/>
        </w:rPr>
        <w:t>благодаря усилиям специалиста клиенту становятся доступными многие блага и услуги, должности и положения, которые ранее были недостижимыми. Его возможности восстанавливаются, усиливаются или компенсируются, что позволяет реализовать имеющийся творческий потенциал, достигать в деятельности социально значимого результата и на этом основании обоснованно рассчитывать на получение соответствующего воздаяния и признания своих действительных заслуг обществом.</w:t>
      </w:r>
    </w:p>
    <w:p w:rsidR="0093219F" w:rsidRPr="0093219F" w:rsidRDefault="0093219F" w:rsidP="00BB08DF">
      <w:pPr>
        <w:pStyle w:val="a3"/>
        <w:shd w:val="clear" w:color="auto" w:fill="FFFFFF"/>
        <w:spacing w:line="312" w:lineRule="atLeast"/>
        <w:rPr>
          <w:color w:val="000000"/>
          <w:sz w:val="28"/>
        </w:rPr>
      </w:pPr>
    </w:p>
    <w:p w:rsidR="00BB08DF" w:rsidRDefault="0093219F" w:rsidP="00BB08DF">
      <w:pPr>
        <w:pStyle w:val="a3"/>
        <w:shd w:val="clear" w:color="auto" w:fill="FFFFFF"/>
        <w:spacing w:line="312" w:lineRule="atLeast"/>
        <w:rPr>
          <w:color w:val="000000"/>
          <w:sz w:val="28"/>
        </w:rPr>
      </w:pPr>
      <w:r w:rsidRPr="0093219F">
        <w:rPr>
          <w:color w:val="000000"/>
          <w:sz w:val="28"/>
        </w:rPr>
        <w:t>Среди специфических ценностей социальной работы следует в первую очередь выделить такие, как </w:t>
      </w:r>
      <w:r w:rsidRPr="0093219F">
        <w:rPr>
          <w:i/>
          <w:iCs/>
          <w:color w:val="000000"/>
          <w:sz w:val="28"/>
        </w:rPr>
        <w:t>благо человека и общества</w:t>
      </w:r>
      <w:r w:rsidRPr="0093219F">
        <w:rPr>
          <w:color w:val="000000"/>
          <w:sz w:val="28"/>
        </w:rPr>
        <w:t>, </w:t>
      </w:r>
      <w:r w:rsidRPr="0093219F">
        <w:rPr>
          <w:i/>
          <w:iCs/>
          <w:color w:val="000000"/>
          <w:sz w:val="28"/>
        </w:rPr>
        <w:t>права и индивидуальность человека</w:t>
      </w:r>
      <w:r w:rsidRPr="0093219F">
        <w:rPr>
          <w:color w:val="000000"/>
          <w:sz w:val="28"/>
        </w:rPr>
        <w:t>, </w:t>
      </w:r>
      <w:r w:rsidRPr="0093219F">
        <w:rPr>
          <w:i/>
          <w:iCs/>
          <w:color w:val="000000"/>
          <w:sz w:val="28"/>
        </w:rPr>
        <w:t>гуманистический смысл деятельности</w:t>
      </w:r>
      <w:r w:rsidRPr="0093219F">
        <w:rPr>
          <w:color w:val="000000"/>
          <w:sz w:val="28"/>
        </w:rPr>
        <w:t>, </w:t>
      </w:r>
      <w:r w:rsidRPr="0093219F">
        <w:rPr>
          <w:i/>
          <w:iCs/>
          <w:color w:val="000000"/>
          <w:sz w:val="28"/>
        </w:rPr>
        <w:t>профессионализм, социальный статус человек, его возраст и пол</w:t>
      </w:r>
      <w:r w:rsidRPr="0093219F">
        <w:rPr>
          <w:color w:val="000000"/>
          <w:sz w:val="28"/>
        </w:rPr>
        <w:t> и др.</w:t>
      </w:r>
    </w:p>
    <w:p w:rsidR="0093219F" w:rsidRDefault="0093219F" w:rsidP="00BB08DF">
      <w:pPr>
        <w:pStyle w:val="a3"/>
        <w:shd w:val="clear" w:color="auto" w:fill="FFFFFF"/>
        <w:spacing w:line="312" w:lineRule="atLeast"/>
        <w:rPr>
          <w:color w:val="000000"/>
          <w:sz w:val="28"/>
        </w:rPr>
      </w:pPr>
      <w:r w:rsidRPr="0093219F">
        <w:rPr>
          <w:color w:val="000000"/>
          <w:sz w:val="28"/>
        </w:rPr>
        <w:t>Социальный работник, работая с человеком и помогая ему в решении различных проблем, всегда должен исходить из соображений </w:t>
      </w:r>
      <w:r w:rsidRPr="0093219F">
        <w:rPr>
          <w:b/>
          <w:bCs/>
          <w:color w:val="000000"/>
          <w:sz w:val="28"/>
        </w:rPr>
        <w:t>блага </w:t>
      </w:r>
      <w:r w:rsidRPr="0093219F">
        <w:rPr>
          <w:color w:val="000000"/>
          <w:sz w:val="28"/>
        </w:rPr>
        <w:t>этого </w:t>
      </w:r>
      <w:r w:rsidRPr="0093219F">
        <w:rPr>
          <w:b/>
          <w:bCs/>
          <w:color w:val="000000"/>
          <w:sz w:val="28"/>
        </w:rPr>
        <w:t>человека </w:t>
      </w:r>
      <w:r w:rsidRPr="0093219F">
        <w:rPr>
          <w:color w:val="000000"/>
          <w:sz w:val="28"/>
        </w:rPr>
        <w:t>и </w:t>
      </w:r>
      <w:r w:rsidRPr="0093219F">
        <w:rPr>
          <w:b/>
          <w:bCs/>
          <w:color w:val="000000"/>
          <w:sz w:val="28"/>
        </w:rPr>
        <w:t>блага общества. </w:t>
      </w:r>
      <w:r w:rsidRPr="0093219F">
        <w:rPr>
          <w:color w:val="000000"/>
          <w:sz w:val="28"/>
        </w:rPr>
        <w:t>В этом заключается одна из особенностей социальной работы: в отличие от обычной сервисной службы, учреждение социальной работы не может оказывать по просьбе клиента любые желаемые для него услуги, не заботясь при этом о том, принесет это человеку пользу или вред.</w:t>
      </w:r>
    </w:p>
    <w:p w:rsidR="0093219F" w:rsidRDefault="0093219F" w:rsidP="00BB08DF">
      <w:pPr>
        <w:pStyle w:val="a3"/>
        <w:shd w:val="clear" w:color="auto" w:fill="FFFFFF"/>
        <w:spacing w:line="312" w:lineRule="atLeast"/>
        <w:rPr>
          <w:color w:val="000000"/>
          <w:sz w:val="28"/>
        </w:rPr>
      </w:pPr>
      <w:r w:rsidRPr="0093219F">
        <w:rPr>
          <w:b/>
          <w:bCs/>
          <w:color w:val="000000"/>
          <w:sz w:val="28"/>
        </w:rPr>
        <w:t>Индивидуальность человека </w:t>
      </w:r>
      <w:r w:rsidRPr="0093219F">
        <w:rPr>
          <w:color w:val="000000"/>
          <w:sz w:val="28"/>
        </w:rPr>
        <w:t>— это то, что дает возможность развиваться и прогрессировать всему человечеству. Если бы все люди были одинаковыми, они не смогли бы выжить и эволюционировать. Поэтому индивидуальность человека должна охраняться и развиваться — в том, конечно, случае, если она направлена не во вред самому человеку и обществу.</w:t>
      </w:r>
    </w:p>
    <w:p w:rsidR="0093219F" w:rsidRPr="0093219F" w:rsidRDefault="0093219F" w:rsidP="00BB08DF">
      <w:pPr>
        <w:pStyle w:val="a3"/>
        <w:shd w:val="clear" w:color="auto" w:fill="FFFFFF"/>
        <w:spacing w:line="312" w:lineRule="atLeast"/>
        <w:rPr>
          <w:color w:val="000000"/>
          <w:sz w:val="28"/>
        </w:rPr>
      </w:pPr>
      <w:r w:rsidRPr="0093219F">
        <w:rPr>
          <w:color w:val="000000"/>
          <w:sz w:val="28"/>
        </w:rPr>
        <w:t xml:space="preserve">Важнейшей специфической ценностью профессиональной социальной работы является ее </w:t>
      </w:r>
      <w:r w:rsidRPr="0093219F">
        <w:rPr>
          <w:b/>
          <w:color w:val="000000"/>
          <w:sz w:val="28"/>
        </w:rPr>
        <w:t>гуманистический смысл</w:t>
      </w:r>
      <w:r w:rsidRPr="0093219F">
        <w:rPr>
          <w:color w:val="000000"/>
          <w:sz w:val="28"/>
        </w:rPr>
        <w:t xml:space="preserve">. Социальная работа, даже если </w:t>
      </w:r>
      <w:r w:rsidRPr="0093219F">
        <w:rPr>
          <w:color w:val="000000"/>
          <w:sz w:val="28"/>
        </w:rPr>
        <w:lastRenderedPageBreak/>
        <w:t xml:space="preserve">рассматривать ее только как помощь человеку, оказавшемуся в трудной жизненной ситуации, предстает как деятельность, исполненная гуманистического смысла. Однако очевидно, что помощь человека человеку может иметь и иные смыслы. </w:t>
      </w:r>
      <w:proofErr w:type="gramStart"/>
      <w:r w:rsidRPr="0093219F">
        <w:rPr>
          <w:color w:val="000000"/>
          <w:sz w:val="28"/>
        </w:rPr>
        <w:t>Например, можно оказывать помощь, рассчитывая что-либо получить взамен; в целях рекламы; в расчете на положительное общественное мнение; с целью быть принятым в определенную социальную группу; желая «замолить грехи»; с целью почувствовать зависимость от себя и удовлетворить властные амбиции; реализовать самого себя посредством оказания помощи другому; обеспечить свое карьерное благополучие и продвижение и т.д.</w:t>
      </w:r>
      <w:proofErr w:type="gramEnd"/>
    </w:p>
    <w:p w:rsidR="0093219F" w:rsidRDefault="0093219F" w:rsidP="00BB08DF">
      <w:pPr>
        <w:pStyle w:val="a3"/>
        <w:numPr>
          <w:ilvl w:val="0"/>
          <w:numId w:val="1"/>
        </w:numPr>
        <w:shd w:val="clear" w:color="auto" w:fill="FFFFFF"/>
        <w:spacing w:line="312" w:lineRule="atLeast"/>
        <w:rPr>
          <w:color w:val="000000"/>
          <w:sz w:val="28"/>
        </w:rPr>
      </w:pPr>
      <w:r w:rsidRPr="0093219F">
        <w:rPr>
          <w:color w:val="000000"/>
          <w:sz w:val="28"/>
        </w:rPr>
        <w:t>Основные этические категории (идеал, добро и зло, добродетель), их сущность и содержание. Роль этических критериев в практике социальной работы.</w:t>
      </w:r>
    </w:p>
    <w:p w:rsidR="0093219F" w:rsidRPr="0093219F" w:rsidRDefault="0093219F" w:rsidP="0093219F">
      <w:pPr>
        <w:pStyle w:val="a3"/>
        <w:shd w:val="clear" w:color="auto" w:fill="FFFFFF"/>
        <w:spacing w:before="0" w:beforeAutospacing="0" w:after="150" w:afterAutospacing="0"/>
        <w:jc w:val="both"/>
        <w:rPr>
          <w:sz w:val="28"/>
          <w:szCs w:val="20"/>
        </w:rPr>
      </w:pPr>
      <w:r w:rsidRPr="0093219F">
        <w:rPr>
          <w:b/>
          <w:sz w:val="28"/>
          <w:szCs w:val="20"/>
        </w:rPr>
        <w:t>Категории этики</w:t>
      </w:r>
      <w:r w:rsidRPr="0093219F">
        <w:rPr>
          <w:sz w:val="28"/>
          <w:szCs w:val="20"/>
        </w:rPr>
        <w:t xml:space="preserve"> – это основные понятия этической науки, отражающие наиболее существенные элементы морали.</w:t>
      </w:r>
    </w:p>
    <w:p w:rsidR="0093219F" w:rsidRPr="0093219F" w:rsidRDefault="0093219F" w:rsidP="0093219F">
      <w:pPr>
        <w:pStyle w:val="a3"/>
        <w:shd w:val="clear" w:color="auto" w:fill="FFFFFF"/>
        <w:spacing w:before="0" w:beforeAutospacing="0" w:after="150" w:afterAutospacing="0"/>
        <w:jc w:val="both"/>
        <w:rPr>
          <w:sz w:val="28"/>
          <w:szCs w:val="20"/>
        </w:rPr>
      </w:pPr>
      <w:r w:rsidRPr="0093219F">
        <w:rPr>
          <w:b/>
          <w:sz w:val="28"/>
          <w:szCs w:val="20"/>
        </w:rPr>
        <w:t>Добро и зло</w:t>
      </w:r>
      <w:r>
        <w:rPr>
          <w:sz w:val="28"/>
          <w:szCs w:val="20"/>
        </w:rPr>
        <w:t xml:space="preserve"> –</w:t>
      </w:r>
      <w:r w:rsidRPr="0093219F">
        <w:rPr>
          <w:sz w:val="28"/>
          <w:szCs w:val="20"/>
        </w:rPr>
        <w:t xml:space="preserve"> наиболее общие формы моральной оценки, разграничивающие нравственное и безнравственное.</w:t>
      </w:r>
    </w:p>
    <w:p w:rsidR="0093219F" w:rsidRPr="0093219F" w:rsidRDefault="0093219F" w:rsidP="0093219F">
      <w:pPr>
        <w:pStyle w:val="a3"/>
        <w:shd w:val="clear" w:color="auto" w:fill="FFFFFF"/>
        <w:spacing w:before="0" w:beforeAutospacing="0" w:after="150" w:afterAutospacing="0"/>
        <w:jc w:val="both"/>
        <w:rPr>
          <w:sz w:val="28"/>
          <w:szCs w:val="20"/>
        </w:rPr>
      </w:pPr>
      <w:r w:rsidRPr="0093219F">
        <w:rPr>
          <w:b/>
          <w:sz w:val="28"/>
          <w:szCs w:val="20"/>
        </w:rPr>
        <w:t>Добро</w:t>
      </w:r>
      <w:r>
        <w:rPr>
          <w:sz w:val="28"/>
          <w:szCs w:val="20"/>
        </w:rPr>
        <w:t xml:space="preserve"> – </w:t>
      </w:r>
      <w:r w:rsidRPr="0093219F">
        <w:rPr>
          <w:sz w:val="28"/>
          <w:szCs w:val="20"/>
        </w:rPr>
        <w:t xml:space="preserve">категория этики, объединяющая все, имеющее положительное нравственное значение, отвечающее требованиям нравственности, служащее отграничению </w:t>
      </w:r>
      <w:proofErr w:type="gramStart"/>
      <w:r w:rsidRPr="0093219F">
        <w:rPr>
          <w:sz w:val="28"/>
          <w:szCs w:val="20"/>
        </w:rPr>
        <w:t>нравственного</w:t>
      </w:r>
      <w:proofErr w:type="gramEnd"/>
      <w:r w:rsidRPr="0093219F">
        <w:rPr>
          <w:sz w:val="28"/>
          <w:szCs w:val="20"/>
        </w:rPr>
        <w:t xml:space="preserve"> от безнравственного, противостоящему злу.</w:t>
      </w:r>
    </w:p>
    <w:p w:rsidR="0093219F" w:rsidRPr="0093219F" w:rsidRDefault="0093219F" w:rsidP="0093219F">
      <w:pPr>
        <w:pStyle w:val="a3"/>
        <w:shd w:val="clear" w:color="auto" w:fill="FFFFFF"/>
        <w:spacing w:before="0" w:beforeAutospacing="0" w:after="150" w:afterAutospacing="0"/>
        <w:jc w:val="both"/>
        <w:rPr>
          <w:sz w:val="28"/>
          <w:szCs w:val="20"/>
        </w:rPr>
      </w:pPr>
      <w:r w:rsidRPr="0093219F">
        <w:rPr>
          <w:b/>
          <w:sz w:val="28"/>
          <w:szCs w:val="20"/>
        </w:rPr>
        <w:t>Зло</w:t>
      </w:r>
      <w:r>
        <w:rPr>
          <w:sz w:val="28"/>
          <w:szCs w:val="20"/>
        </w:rPr>
        <w:t xml:space="preserve"> – </w:t>
      </w:r>
      <w:r w:rsidRPr="0093219F">
        <w:rPr>
          <w:sz w:val="28"/>
          <w:szCs w:val="20"/>
        </w:rPr>
        <w:t xml:space="preserve">категория этики, по своему содержанию противоположная добру, обобщенно выражающая представление о </w:t>
      </w:r>
      <w:proofErr w:type="gramStart"/>
      <w:r w:rsidRPr="0093219F">
        <w:rPr>
          <w:sz w:val="28"/>
          <w:szCs w:val="20"/>
        </w:rPr>
        <w:t>безнравственном</w:t>
      </w:r>
      <w:proofErr w:type="gramEnd"/>
      <w:r w:rsidRPr="0093219F">
        <w:rPr>
          <w:sz w:val="28"/>
          <w:szCs w:val="20"/>
        </w:rPr>
        <w:t>, противоречащем требованием морали, заслуживающим осуждения. Это общая абстрактная характеристика отрицательных моральных качеств.</w:t>
      </w:r>
    </w:p>
    <w:p w:rsidR="0093219F" w:rsidRPr="0093219F" w:rsidRDefault="0093219F" w:rsidP="0093219F">
      <w:pPr>
        <w:pStyle w:val="a3"/>
        <w:shd w:val="clear" w:color="auto" w:fill="FFFFFF"/>
        <w:spacing w:before="0" w:beforeAutospacing="0" w:after="150" w:afterAutospacing="0"/>
        <w:jc w:val="both"/>
        <w:rPr>
          <w:sz w:val="28"/>
          <w:szCs w:val="20"/>
        </w:rPr>
      </w:pPr>
      <w:r w:rsidRPr="0093219F">
        <w:rPr>
          <w:b/>
          <w:sz w:val="28"/>
          <w:szCs w:val="20"/>
        </w:rPr>
        <w:t>Справедливость</w:t>
      </w:r>
      <w:r w:rsidRPr="0093219F">
        <w:rPr>
          <w:sz w:val="28"/>
          <w:szCs w:val="20"/>
        </w:rPr>
        <w:t xml:space="preserve"> в обществе понимается в различных аспектах. Это категория морально-политическая и правовая. В  этике справедливость </w:t>
      </w:r>
      <w:proofErr w:type="gramStart"/>
      <w:r w:rsidRPr="0093219F">
        <w:rPr>
          <w:sz w:val="28"/>
          <w:szCs w:val="20"/>
        </w:rPr>
        <w:t>–к</w:t>
      </w:r>
      <w:proofErr w:type="gramEnd"/>
      <w:r w:rsidRPr="0093219F">
        <w:rPr>
          <w:sz w:val="28"/>
          <w:szCs w:val="20"/>
        </w:rPr>
        <w:t>атегория, означающая такое положение вещей, которое рассматривается как должное, отвечающее представлениям о сущности человека, его неотъемлемых правах, исходя</w:t>
      </w:r>
      <w:r>
        <w:rPr>
          <w:sz w:val="28"/>
          <w:szCs w:val="20"/>
        </w:rPr>
        <w:t>щее из признания равенства межд</w:t>
      </w:r>
      <w:r w:rsidRPr="0093219F">
        <w:rPr>
          <w:sz w:val="28"/>
          <w:szCs w:val="20"/>
        </w:rPr>
        <w:t>у всеми людьми</w:t>
      </w:r>
      <w:r>
        <w:rPr>
          <w:sz w:val="28"/>
          <w:szCs w:val="20"/>
        </w:rPr>
        <w:t xml:space="preserve"> и необходимости соответствия межд</w:t>
      </w:r>
      <w:r w:rsidRPr="0093219F">
        <w:rPr>
          <w:sz w:val="28"/>
          <w:szCs w:val="20"/>
        </w:rPr>
        <w:t xml:space="preserve">у деянием и воздействием за добро и зло, практической ролью разных людей и их социальным положением, правами и обязанностями, заслугами и их признанием. </w:t>
      </w:r>
      <w:r w:rsidRPr="0093219F">
        <w:rPr>
          <w:b/>
          <w:sz w:val="28"/>
          <w:szCs w:val="20"/>
        </w:rPr>
        <w:t>Долг</w:t>
      </w:r>
      <w:r w:rsidRPr="0093219F">
        <w:rPr>
          <w:sz w:val="28"/>
          <w:szCs w:val="20"/>
        </w:rPr>
        <w:t xml:space="preserve"> – категория этики, означающая отношение личности к обществу, другим людям, выражающееся в нравственной обязанности по отношению к ним в конкретных условиях.</w:t>
      </w:r>
    </w:p>
    <w:p w:rsidR="0093219F" w:rsidRPr="0093219F" w:rsidRDefault="0093219F" w:rsidP="0093219F">
      <w:pPr>
        <w:pStyle w:val="a3"/>
        <w:shd w:val="clear" w:color="auto" w:fill="FFFFFF"/>
        <w:spacing w:before="0" w:beforeAutospacing="0" w:after="150" w:afterAutospacing="0"/>
        <w:jc w:val="both"/>
        <w:rPr>
          <w:sz w:val="28"/>
          <w:szCs w:val="20"/>
        </w:rPr>
      </w:pPr>
      <w:r w:rsidRPr="0093219F">
        <w:rPr>
          <w:sz w:val="28"/>
          <w:szCs w:val="20"/>
        </w:rPr>
        <w:t>Долг представляет собой нравственную задачу, которую человек формулирует для себя сам на основании нравственных требований, обращенных ко всем. Это личная задача конкретного лица в конкретной ситуации.</w:t>
      </w:r>
    </w:p>
    <w:p w:rsidR="0093219F" w:rsidRPr="0093219F" w:rsidRDefault="0093219F" w:rsidP="0093219F">
      <w:pPr>
        <w:pStyle w:val="a3"/>
        <w:shd w:val="clear" w:color="auto" w:fill="FFFFFF"/>
        <w:spacing w:before="0" w:beforeAutospacing="0" w:after="150" w:afterAutospacing="0"/>
        <w:jc w:val="both"/>
        <w:rPr>
          <w:sz w:val="28"/>
          <w:szCs w:val="20"/>
        </w:rPr>
      </w:pPr>
      <w:proofErr w:type="gramStart"/>
      <w:r w:rsidRPr="0093219F">
        <w:rPr>
          <w:sz w:val="28"/>
          <w:szCs w:val="20"/>
        </w:rPr>
        <w:lastRenderedPageBreak/>
        <w:t>Долг может быть социальным: патриотический, воинский, долг врача, долг судьи, долг следователя и т. п. Долг личный: родительский, сыновний, супружеский, товарищеский и пр.</w:t>
      </w:r>
      <w:proofErr w:type="gramEnd"/>
    </w:p>
    <w:p w:rsidR="0012489E" w:rsidRDefault="0012489E" w:rsidP="0093219F">
      <w:pPr>
        <w:pStyle w:val="a3"/>
        <w:shd w:val="clear" w:color="auto" w:fill="FFFFFF"/>
        <w:spacing w:line="312" w:lineRule="atLeast"/>
        <w:rPr>
          <w:color w:val="000000"/>
          <w:sz w:val="28"/>
        </w:rPr>
      </w:pPr>
      <w:r w:rsidRPr="0012489E">
        <w:rPr>
          <w:b/>
          <w:bCs/>
          <w:color w:val="000000"/>
          <w:sz w:val="28"/>
        </w:rPr>
        <w:t>Идеал</w:t>
      </w:r>
      <w:r w:rsidRPr="0012489E">
        <w:rPr>
          <w:color w:val="000000"/>
          <w:sz w:val="28"/>
        </w:rPr>
        <w:t> – это выражение требования, должного вне зависимости от того, в какой мере он реализуется в настоящее время в социальной работе. </w:t>
      </w:r>
      <w:r w:rsidRPr="0012489E">
        <w:rPr>
          <w:b/>
          <w:bCs/>
          <w:color w:val="000000"/>
          <w:sz w:val="28"/>
        </w:rPr>
        <w:t>Моральный идеал</w:t>
      </w:r>
      <w:r w:rsidRPr="0012489E">
        <w:rPr>
          <w:color w:val="000000"/>
          <w:sz w:val="28"/>
        </w:rPr>
        <w:t> – это выражение абсолютного совершенства в организации социальной работы. В этом смысле идеал может пониматься как </w:t>
      </w:r>
      <w:r w:rsidRPr="0012489E">
        <w:rPr>
          <w:b/>
          <w:bCs/>
          <w:color w:val="000000"/>
          <w:sz w:val="28"/>
        </w:rPr>
        <w:t>положительная высшая ценность</w:t>
      </w:r>
      <w:r w:rsidRPr="0012489E">
        <w:rPr>
          <w:color w:val="000000"/>
          <w:sz w:val="28"/>
        </w:rPr>
        <w:t>, которая раскрывает перед социальным работником более широкие горизонты, определяет веру в достижение добра. Моральный идеал в социальной работе позволяет более адекватно оценивать результаты текущей работы, участвовать в выработке социальной политики, т.е. жить с уверенностью, что лучшее будущее своей профессии можно приблизить.</w:t>
      </w:r>
    </w:p>
    <w:p w:rsidR="0012489E" w:rsidRDefault="0012489E" w:rsidP="0093219F">
      <w:pPr>
        <w:pStyle w:val="a3"/>
        <w:shd w:val="clear" w:color="auto" w:fill="FFFFFF"/>
        <w:spacing w:line="312" w:lineRule="atLeast"/>
        <w:rPr>
          <w:color w:val="000000"/>
          <w:sz w:val="28"/>
        </w:rPr>
      </w:pPr>
    </w:p>
    <w:p w:rsidR="0093219F" w:rsidRPr="0093219F" w:rsidRDefault="0093219F" w:rsidP="0093219F">
      <w:pPr>
        <w:pStyle w:val="a3"/>
        <w:shd w:val="clear" w:color="auto" w:fill="FFFFFF"/>
        <w:spacing w:line="312" w:lineRule="atLeast"/>
        <w:rPr>
          <w:color w:val="000000"/>
          <w:sz w:val="28"/>
        </w:rPr>
      </w:pPr>
      <w:r w:rsidRPr="0093219F">
        <w:rPr>
          <w:color w:val="000000"/>
          <w:sz w:val="28"/>
        </w:rPr>
        <w:t>Этика социальной работы основывается на моральных нормах, принимаемых обществом в качестве одного из важнейших регуляторов совместной деятельности и существования, и на тех профессиональных ценностях, которые составляют сущность социальной работы. Этический подход к профессиональной деятельности социального работника позволяет вернуть этическим нормам то императивное значение, которое им присуще, но которое долгое время игнорировалось, и повысить интерес к профессии социального работника.</w:t>
      </w:r>
    </w:p>
    <w:p w:rsidR="0093219F" w:rsidRPr="0093219F" w:rsidRDefault="0093219F" w:rsidP="0093219F">
      <w:pPr>
        <w:pStyle w:val="a3"/>
        <w:shd w:val="clear" w:color="auto" w:fill="FFFFFF"/>
        <w:spacing w:line="312" w:lineRule="atLeast"/>
        <w:rPr>
          <w:color w:val="000000"/>
          <w:sz w:val="28"/>
        </w:rPr>
      </w:pPr>
      <w:r w:rsidRPr="0093219F">
        <w:rPr>
          <w:color w:val="000000"/>
          <w:sz w:val="28"/>
        </w:rPr>
        <w:t>Есть и еще одна общественная роль социального работника. Он не только представитель профессиональной группы и личность, он – гражданин.</w:t>
      </w:r>
    </w:p>
    <w:p w:rsidR="0093219F" w:rsidRPr="0093219F" w:rsidRDefault="0093219F" w:rsidP="0093219F">
      <w:pPr>
        <w:pStyle w:val="a3"/>
        <w:shd w:val="clear" w:color="auto" w:fill="FFFFFF"/>
        <w:spacing w:line="312" w:lineRule="atLeast"/>
        <w:rPr>
          <w:color w:val="000000"/>
          <w:sz w:val="28"/>
        </w:rPr>
      </w:pPr>
      <w:r w:rsidRPr="0093219F">
        <w:rPr>
          <w:color w:val="000000"/>
          <w:sz w:val="28"/>
        </w:rPr>
        <w:t>Социальный работник должен понимать осознавать свою миссию, свое место в профессии, в обществе, в мире. Он должен понимать, что избежать опасностей, угрожающих человечеству, и построить гуманный мир невозможно без такого состояния человеческой души как сострадание. В этом смысле гуманизм, практический гуманизм, может быть определен формулой «разум + умение + сострадание».</w:t>
      </w:r>
    </w:p>
    <w:p w:rsidR="0093219F" w:rsidRPr="0093219F" w:rsidRDefault="0093219F" w:rsidP="0093219F">
      <w:pPr>
        <w:pStyle w:val="a3"/>
        <w:shd w:val="clear" w:color="auto" w:fill="FFFFFF"/>
        <w:spacing w:line="312" w:lineRule="atLeast"/>
        <w:rPr>
          <w:color w:val="000000"/>
          <w:sz w:val="28"/>
        </w:rPr>
      </w:pPr>
      <w:r w:rsidRPr="0093219F">
        <w:rPr>
          <w:color w:val="000000"/>
          <w:sz w:val="28"/>
        </w:rPr>
        <w:t>Осознание обществом высокой значимости социальной работы, ее объективного статуса и функций, которые она выполняет, поможет социальным работникам, если не решить полностью, то, по крайней мере, уменьшить груз проблем клиентов. Повышение статуса социальной работы как наиболее гуманной сферы профессиональной деятельности может способствовать повышению статуса милосердия и гуманизма, социальной справедливости и доброты в общественном сознании, росту духовности российского общества.</w:t>
      </w:r>
    </w:p>
    <w:p w:rsidR="0093219F" w:rsidRPr="0093219F" w:rsidRDefault="0093219F" w:rsidP="0093219F">
      <w:pPr>
        <w:pStyle w:val="a3"/>
        <w:shd w:val="clear" w:color="auto" w:fill="FFFFFF"/>
        <w:spacing w:line="312" w:lineRule="atLeast"/>
        <w:rPr>
          <w:color w:val="000000"/>
          <w:sz w:val="28"/>
        </w:rPr>
      </w:pPr>
      <w:r w:rsidRPr="0093219F">
        <w:rPr>
          <w:color w:val="000000"/>
          <w:sz w:val="28"/>
        </w:rPr>
        <w:lastRenderedPageBreak/>
        <w:t>Этика социальной работы вызывает от специалистов и их коллективов служения интересам общества и профессии, клиентов и их групп. Так же, сегодня для социальной работы все большее значение приобретает вопрос о необходимости определения этических критериев ответственности каждого социального работника за свою профессиональную деятельность, что требует создания единого подхода к установлению моральных принципов и норм, однозначного их понимания, выработке единой системы ценностей и идеалов.</w:t>
      </w:r>
    </w:p>
    <w:p w:rsidR="0093219F" w:rsidRPr="0093219F" w:rsidRDefault="0093219F" w:rsidP="0093219F">
      <w:pPr>
        <w:pStyle w:val="a3"/>
        <w:shd w:val="clear" w:color="auto" w:fill="FFFFFF"/>
        <w:spacing w:line="312" w:lineRule="atLeast"/>
        <w:rPr>
          <w:color w:val="000000"/>
          <w:sz w:val="28"/>
        </w:rPr>
      </w:pPr>
      <w:r w:rsidRPr="0093219F">
        <w:rPr>
          <w:color w:val="000000"/>
          <w:sz w:val="28"/>
        </w:rPr>
        <w:t>Таким образом, в этических нормах социальной работы отображаются основополагающие требования и меры поведения и действий социального работника, продиктованные характерными условиями и содержанием его труда. Этика социальной работы строится на моральных нормах получаемых обществом в качестве одного из главных регуляторов коллективной деятельности.</w:t>
      </w:r>
    </w:p>
    <w:p w:rsidR="0093219F" w:rsidRPr="0093219F" w:rsidRDefault="0093219F" w:rsidP="0093219F">
      <w:pPr>
        <w:pStyle w:val="a3"/>
        <w:shd w:val="clear" w:color="auto" w:fill="FFFFFF"/>
        <w:spacing w:line="312" w:lineRule="atLeast"/>
        <w:rPr>
          <w:color w:val="000000"/>
          <w:sz w:val="28"/>
        </w:rPr>
      </w:pPr>
    </w:p>
    <w:p w:rsidR="0015547C" w:rsidRPr="00267A8F" w:rsidRDefault="0015547C">
      <w:pPr>
        <w:rPr>
          <w:rFonts w:ascii="Times New Roman" w:hAnsi="Times New Roman" w:cs="Times New Roman"/>
          <w:sz w:val="28"/>
        </w:rPr>
      </w:pPr>
    </w:p>
    <w:sectPr w:rsidR="0015547C" w:rsidRPr="00267A8F" w:rsidSect="001554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15F26"/>
    <w:multiLevelType w:val="hybridMultilevel"/>
    <w:tmpl w:val="FAF8B7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3D02E4"/>
    <w:multiLevelType w:val="multilevel"/>
    <w:tmpl w:val="F5A8C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668E6"/>
    <w:multiLevelType w:val="multilevel"/>
    <w:tmpl w:val="F5A8C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8F69FB"/>
    <w:multiLevelType w:val="multilevel"/>
    <w:tmpl w:val="F5A8C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67A8F"/>
    <w:rsid w:val="0012489E"/>
    <w:rsid w:val="0015547C"/>
    <w:rsid w:val="00267A8F"/>
    <w:rsid w:val="0093219F"/>
    <w:rsid w:val="00BB08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47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7A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55427926">
      <w:bodyDiv w:val="1"/>
      <w:marLeft w:val="0"/>
      <w:marRight w:val="0"/>
      <w:marTop w:val="0"/>
      <w:marBottom w:val="0"/>
      <w:divBdr>
        <w:top w:val="none" w:sz="0" w:space="0" w:color="auto"/>
        <w:left w:val="none" w:sz="0" w:space="0" w:color="auto"/>
        <w:bottom w:val="none" w:sz="0" w:space="0" w:color="auto"/>
        <w:right w:val="none" w:sz="0" w:space="0" w:color="auto"/>
      </w:divBdr>
    </w:div>
    <w:div w:id="494688634">
      <w:bodyDiv w:val="1"/>
      <w:marLeft w:val="0"/>
      <w:marRight w:val="0"/>
      <w:marTop w:val="0"/>
      <w:marBottom w:val="0"/>
      <w:divBdr>
        <w:top w:val="none" w:sz="0" w:space="0" w:color="auto"/>
        <w:left w:val="none" w:sz="0" w:space="0" w:color="auto"/>
        <w:bottom w:val="none" w:sz="0" w:space="0" w:color="auto"/>
        <w:right w:val="none" w:sz="0" w:space="0" w:color="auto"/>
      </w:divBdr>
    </w:div>
    <w:div w:id="532349098">
      <w:bodyDiv w:val="1"/>
      <w:marLeft w:val="0"/>
      <w:marRight w:val="0"/>
      <w:marTop w:val="0"/>
      <w:marBottom w:val="0"/>
      <w:divBdr>
        <w:top w:val="none" w:sz="0" w:space="0" w:color="auto"/>
        <w:left w:val="none" w:sz="0" w:space="0" w:color="auto"/>
        <w:bottom w:val="none" w:sz="0" w:space="0" w:color="auto"/>
        <w:right w:val="none" w:sz="0" w:space="0" w:color="auto"/>
      </w:divBdr>
    </w:div>
    <w:div w:id="566380670">
      <w:bodyDiv w:val="1"/>
      <w:marLeft w:val="0"/>
      <w:marRight w:val="0"/>
      <w:marTop w:val="0"/>
      <w:marBottom w:val="0"/>
      <w:divBdr>
        <w:top w:val="none" w:sz="0" w:space="0" w:color="auto"/>
        <w:left w:val="none" w:sz="0" w:space="0" w:color="auto"/>
        <w:bottom w:val="none" w:sz="0" w:space="0" w:color="auto"/>
        <w:right w:val="none" w:sz="0" w:space="0" w:color="auto"/>
      </w:divBdr>
    </w:div>
    <w:div w:id="717435792">
      <w:bodyDiv w:val="1"/>
      <w:marLeft w:val="0"/>
      <w:marRight w:val="0"/>
      <w:marTop w:val="0"/>
      <w:marBottom w:val="0"/>
      <w:divBdr>
        <w:top w:val="none" w:sz="0" w:space="0" w:color="auto"/>
        <w:left w:val="none" w:sz="0" w:space="0" w:color="auto"/>
        <w:bottom w:val="none" w:sz="0" w:space="0" w:color="auto"/>
        <w:right w:val="none" w:sz="0" w:space="0" w:color="auto"/>
      </w:divBdr>
    </w:div>
    <w:div w:id="1177580423">
      <w:bodyDiv w:val="1"/>
      <w:marLeft w:val="0"/>
      <w:marRight w:val="0"/>
      <w:marTop w:val="0"/>
      <w:marBottom w:val="0"/>
      <w:divBdr>
        <w:top w:val="none" w:sz="0" w:space="0" w:color="auto"/>
        <w:left w:val="none" w:sz="0" w:space="0" w:color="auto"/>
        <w:bottom w:val="none" w:sz="0" w:space="0" w:color="auto"/>
        <w:right w:val="none" w:sz="0" w:space="0" w:color="auto"/>
      </w:divBdr>
    </w:div>
    <w:div w:id="1366826696">
      <w:bodyDiv w:val="1"/>
      <w:marLeft w:val="0"/>
      <w:marRight w:val="0"/>
      <w:marTop w:val="0"/>
      <w:marBottom w:val="0"/>
      <w:divBdr>
        <w:top w:val="none" w:sz="0" w:space="0" w:color="auto"/>
        <w:left w:val="none" w:sz="0" w:space="0" w:color="auto"/>
        <w:bottom w:val="none" w:sz="0" w:space="0" w:color="auto"/>
        <w:right w:val="none" w:sz="0" w:space="0" w:color="auto"/>
      </w:divBdr>
    </w:div>
    <w:div w:id="1488588356">
      <w:bodyDiv w:val="1"/>
      <w:marLeft w:val="0"/>
      <w:marRight w:val="0"/>
      <w:marTop w:val="0"/>
      <w:marBottom w:val="0"/>
      <w:divBdr>
        <w:top w:val="none" w:sz="0" w:space="0" w:color="auto"/>
        <w:left w:val="none" w:sz="0" w:space="0" w:color="auto"/>
        <w:bottom w:val="none" w:sz="0" w:space="0" w:color="auto"/>
        <w:right w:val="none" w:sz="0" w:space="0" w:color="auto"/>
      </w:divBdr>
    </w:div>
    <w:div w:id="1493065579">
      <w:bodyDiv w:val="1"/>
      <w:marLeft w:val="0"/>
      <w:marRight w:val="0"/>
      <w:marTop w:val="0"/>
      <w:marBottom w:val="0"/>
      <w:divBdr>
        <w:top w:val="none" w:sz="0" w:space="0" w:color="auto"/>
        <w:left w:val="none" w:sz="0" w:space="0" w:color="auto"/>
        <w:bottom w:val="none" w:sz="0" w:space="0" w:color="auto"/>
        <w:right w:val="none" w:sz="0" w:space="0" w:color="auto"/>
      </w:divBdr>
    </w:div>
    <w:div w:id="1632705868">
      <w:bodyDiv w:val="1"/>
      <w:marLeft w:val="0"/>
      <w:marRight w:val="0"/>
      <w:marTop w:val="0"/>
      <w:marBottom w:val="0"/>
      <w:divBdr>
        <w:top w:val="none" w:sz="0" w:space="0" w:color="auto"/>
        <w:left w:val="none" w:sz="0" w:space="0" w:color="auto"/>
        <w:bottom w:val="none" w:sz="0" w:space="0" w:color="auto"/>
        <w:right w:val="none" w:sz="0" w:space="0" w:color="auto"/>
      </w:divBdr>
    </w:div>
    <w:div w:id="1728920361">
      <w:bodyDiv w:val="1"/>
      <w:marLeft w:val="0"/>
      <w:marRight w:val="0"/>
      <w:marTop w:val="0"/>
      <w:marBottom w:val="0"/>
      <w:divBdr>
        <w:top w:val="none" w:sz="0" w:space="0" w:color="auto"/>
        <w:left w:val="none" w:sz="0" w:space="0" w:color="auto"/>
        <w:bottom w:val="none" w:sz="0" w:space="0" w:color="auto"/>
        <w:right w:val="none" w:sz="0" w:space="0" w:color="auto"/>
      </w:divBdr>
    </w:div>
    <w:div w:id="173296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1813</Words>
  <Characters>10340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2020-04-08T10:35:00Z</dcterms:created>
  <dcterms:modified xsi:type="dcterms:W3CDTF">2020-04-08T11:10:00Z</dcterms:modified>
</cp:coreProperties>
</file>