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356" w:rsidRPr="006B0356" w:rsidRDefault="006B0356" w:rsidP="006B0356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1034"/>
          <w:kern w:val="36"/>
          <w:sz w:val="48"/>
          <w:szCs w:val="48"/>
          <w:lang w:eastAsia="ru-RU"/>
        </w:rPr>
      </w:pPr>
      <w:bookmarkStart w:id="0" w:name="_GoBack"/>
      <w:bookmarkEnd w:id="0"/>
      <w:r w:rsidRPr="006B0356">
        <w:rPr>
          <w:rFonts w:ascii="Times New Roman" w:eastAsia="Times New Roman" w:hAnsi="Times New Roman" w:cs="Times New Roman"/>
          <w:b/>
          <w:bCs/>
          <w:color w:val="001034"/>
          <w:kern w:val="36"/>
          <w:sz w:val="48"/>
          <w:szCs w:val="48"/>
          <w:lang w:eastAsia="ru-RU"/>
        </w:rPr>
        <w:t>Современные высшие растения возникли в результате сдвига экспрессии генов</w:t>
      </w:r>
    </w:p>
    <w:p w:rsidR="006B0356" w:rsidRPr="006B0356" w:rsidRDefault="006B0356" w:rsidP="006B0356">
      <w:pPr>
        <w:spacing w:line="240" w:lineRule="auto"/>
        <w:jc w:val="center"/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</w:pPr>
      <w:r w:rsidRPr="006B0356">
        <w:rPr>
          <w:rFonts w:ascii="Arial" w:eastAsia="Times New Roman" w:hAnsi="Arial" w:cs="Arial"/>
          <w:b/>
          <w:bCs/>
          <w:caps/>
          <w:color w:val="999999"/>
          <w:sz w:val="20"/>
          <w:szCs w:val="20"/>
          <w:lang w:eastAsia="ru-RU"/>
        </w:rPr>
        <w:t>10.04.2018</w:t>
      </w:r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5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СЕРГЕЙ ЯСТРЕБОВ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6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БОТАНИКА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, </w:t>
      </w:r>
      <w:hyperlink r:id="rId7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ГЕНЕТИКА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, </w:t>
      </w:r>
      <w:hyperlink r:id="rId8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ЭВОЛЮЦИЯ</w:t>
        </w:r>
      </w:hyperlink>
      <w:r w:rsidRPr="006B0356">
        <w:rPr>
          <w:rFonts w:ascii="Arial" w:eastAsia="Times New Roman" w:hAnsi="Arial" w:cs="Arial"/>
          <w:b/>
          <w:bCs/>
          <w:caps/>
          <w:color w:val="707A8C"/>
          <w:sz w:val="20"/>
          <w:szCs w:val="20"/>
          <w:lang w:eastAsia="ru-RU"/>
        </w:rPr>
        <w:t> • </w:t>
      </w:r>
      <w:hyperlink r:id="rId9" w:anchor="forum" w:history="1">
        <w:r w:rsidRPr="006B0356">
          <w:rPr>
            <w:rFonts w:ascii="Arial" w:eastAsia="Times New Roman" w:hAnsi="Arial" w:cs="Arial"/>
            <w:b/>
            <w:bCs/>
            <w:caps/>
            <w:color w:val="707A8C"/>
            <w:sz w:val="20"/>
            <w:szCs w:val="20"/>
            <w:lang w:eastAsia="ru-RU"/>
          </w:rPr>
          <w:t>20 КОММЕНТАРИЕВ</w:t>
        </w:r>
      </w:hyperlink>
    </w:p>
    <w:p w:rsid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1034"/>
          <w:sz w:val="27"/>
          <w:szCs w:val="27"/>
          <w:lang w:eastAsia="ru-RU"/>
        </w:rPr>
      </w:pP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1A1A1A"/>
          <w:sz w:val="15"/>
          <w:szCs w:val="15"/>
          <w:lang w:eastAsia="ru-RU"/>
        </w:rPr>
        <w:drawing>
          <wp:inline distT="0" distB="0" distL="0" distR="0">
            <wp:extent cx="6697980" cy="5562600"/>
            <wp:effectExtent l="0" t="0" r="7620" b="0"/>
            <wp:docPr id="6" name="Рисунок 6" descr="Рис. 1. Эволюционный процесс, слагающийся из переходящих друг в друга жизненных цикл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. 1. Эволюционный процесс, слагающийся из переходящих друг в друга жизненных цикло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1.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Эволюционный процесс, слагающийся из переходящих друг в друга жизненных циклов. В качестве примеров выбрано происхождение сосудистых растений (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слева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 и происхождение птиц (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справа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 В данном случае </w:t>
      </w:r>
      <w:hyperlink r:id="rId11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онтогенез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можно считать синонимом жизненного цикла, а </w:t>
      </w:r>
      <w:hyperlink r:id="rId12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филогенез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синонимом эволюции. Рисунок </w:t>
      </w:r>
      <w:hyperlink r:id="rId13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 xml:space="preserve">Вальтера </w:t>
        </w:r>
        <w:proofErr w:type="spellStart"/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Циммермана</w:t>
        </w:r>
        <w:proofErr w:type="spellEnd"/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begin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instrText xml:space="preserve"> HYPERLINK "https://en.wikipedia.org/wiki/Walter_Max_Zimmermann" \t "_blank" </w:instrTex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separate"/>
      </w:r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Walter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Zimmermann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end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Для жизненного цикла всех высших растений характерно чередование гаплоидных и диплоидных фаз, имеющих, соответственно, одну или две копии генома в каждой клетке. Гаплоидная фаза жизненного цикла растений называется гаметофитом, диплоидная — спорофитом. Судя по всему, на первых 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lastRenderedPageBreak/>
        <w:t>порах в жизненном цикле высших растений преобладал гаметофит, а спорофит был лишь зависимой «надстройкой» (такая ситуация сохраняется сейчас у мхов). Но у большинства современных высших растений спорофит живет самостоятельно и является главной жизненной формой: все папоротники, деревья, травы — спорофиты. Предложена гипотеза, согласно которой переход от крайне простого и зависимого спорофита к сложному и автономному произошел в результате переноса на спорофит экспрессии нескольких групп регуляторных генов, которые вначале обеспечивали развитие гаметофита. Это — генетический механизм важнейшего эволюционного события, изменившего облик Земли.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Жизненные циклы и эволюция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Любой живой организм, от вируса до слона, человека или дуба, обязательно проходит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жизненный цикл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устойчивую последовательность фаз (или стадий), часть из которых в норме сопровождается размножением. Чередование жизненных циклов равносильно смене поколений. По ходу этого чередования жизненные циклы «редактируются», и вносимые в них небольшие изменения слагаются в историческое развитие жизни —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эволюцию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(рис. 1). Попросту говоря, биологическая эволюция — это сумма изменений жизненных циклов. Сопряжение жизненного цикла и эволюции — важнейшая особенность, свойственная всем живым системам и только им (А. С.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Раутиан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1993. </w:t>
      </w:r>
      <w:hyperlink r:id="rId1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 природе генотипа и наследственности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Одна из самых интересных проблем, с которыми имеют дело биологи в этой области — происхождение и эволюция жизненного цикла наземных растений.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Жизненный цикл, состоящий из повторяющихся стадий, есть абсолютно у любого живого существа. Но на этом однообразие кончается: например, жизненные циклы вируса и многоклеточного животного не имеют между собой почти ничего общего («почти» — потому что молекулярные механизмы копирования и считывания наследственной информации у них все же едины). У </w:t>
      </w:r>
      <w:hyperlink r:id="rId1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эукариот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организмов со сложной клеткой, хранящей генетический материал в </w:t>
      </w:r>
      <w:hyperlink r:id="rId1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ядре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 — жизненный цикл, как правило, состоит из сменяющих друг друга фаз с разным числом копий ядерного генома,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или, как принято говорить, с разной </w:t>
      </w:r>
      <w:hyperlink r:id="rId1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плоидностью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Клетка, хранящая в ядре одну копию генома, называется </w:t>
      </w:r>
      <w:hyperlink r:id="rId1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гаплоидной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две копии — </w:t>
      </w:r>
      <w:hyperlink r:id="rId1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диплоидной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(бывают и более высокие плоидности, но мы сейчас их не рассматриваем). Диплоидная фаза переходит в гаплоидную в результате </w:t>
      </w:r>
      <w:hyperlink r:id="rId2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мейоза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особого способа клеточного деления, при котором из одной диплоидной клетки образуется четыре гаплоидных. Гаплоидная фаза переходит в диплоидную в результате </w:t>
      </w:r>
      <w:hyperlink r:id="rId2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оплодотворения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слияния двух гаплоидных клеток, которые называют половыми клетками или </w:t>
      </w:r>
      <w:hyperlink r:id="rId2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гаметами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(случаи, когда слияние ядер отделено от слияния клеток, как у </w:t>
      </w:r>
      <w:hyperlink r:id="rId2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инфузорий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или </w:t>
      </w:r>
      <w:hyperlink r:id="rId2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высших грибов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мы сейчас опять же не рассматриваем, потому что сути дела они не меняют). Диплоидная клетка, образованная слившимися гаметами, называется </w:t>
      </w:r>
      <w:hyperlink r:id="rId2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зиготой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Именно с зиготы начинается, например, эмбриональное развитие животных.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Есть три типа жизненных циклов эукариот, отличающихся способом чередования гаплоидной и диплоидной фаз.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1)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где «главная», питающаяся и растущая, стадия, — гаплоидная. В этом случае гаметы образуются </w:t>
      </w:r>
      <w:hyperlink r:id="rId2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митозом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обычным «повседневным» делением, в результате которого каждая клетка дает две себе подобных. Гаметы сливаются в зиготу, которая сразу же делится мейозом, вновь давая гаплоидные клетки.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жизненным циклом с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Никаких диплоидных стадий, кроме зиготы, в нем нет.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Примеры обладателей жизненного цикла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 — одноклеточная зеленая водоросль </w:t>
      </w:r>
      <w:hyperlink r:id="rId2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хламидомонада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колониальная зеленая водоросль </w:t>
      </w:r>
      <w:hyperlink r:id="rId2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вольвокс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нитчатая зеленая водоросль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"https://ru.wikipedia.org/wiki/%D0%A3%D0%BB%D0%BE%D1%82%D1%80%D0%B8%D0%BA%D1%81"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улотрикс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2)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где питающаяся и растущая стадия — диплоидная. В этом случае зигота делится митозом, давая диплоидные клетки, а мейоз происходит только при образовании гамет.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жизненным циклом с гаметической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Все стадии, кроме гамет, в нем диплоидные.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Примеры обладателей жизненного цикла с гаметической редукцией — бурая водоросль </w:t>
      </w:r>
      <w:hyperlink r:id="rId2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фукус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все многоклеточные животные, включая, разумеется, и человека.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3)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Жизненный цикл, в котором есть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две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питающихся и растущих стадии — одна гаплоидная, а другая диплоидная. В этом случае некоторые клетки диплоидного организма делятся мейозом, но дают не гаметы, а </w:t>
      </w:r>
      <w:hyperlink r:id="rId3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гаплоидные клетки, любая из которых может дать новый организм без оплодотворения, то есть ни с кем не сливаясь. Из споры вырастает гаплоидный организм, который образует гаметы путем обычного деления — митоза. Из слившихся гамет образуется зигота, дающая диплоидный организм, после чего цикл повторяется. Такой жизненный цикл называется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жизненным циклом со 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спорической</w:t>
      </w:r>
      <w:proofErr w:type="spellEnd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 xml:space="preserve"> редукцией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(рис. 2). Примеры его обладателей — одноклеточные </w:t>
      </w:r>
      <w:hyperlink r:id="rId3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фораминиферы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пластинчатая зеленая водоросль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"https://ru.wikipedia.org/wiki/%D0%A3%D0%BB%D1%8C%D0%B2%D0%B0_(%D1%80%D0%BE%D0%B4_%D0%B7%D0%B5%D0%BB%D1%91%D0%BD%D1%8B%D1%85_%D0%B2%D0%BE%D0%B4%D0%BE%D1%80%D0%BE%D1%81%D0%BB%D0%B5%D0%B9)"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ульва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все </w:t>
      </w:r>
      <w:hyperlink r:id="rId3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высшие растения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</w:t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034"/>
          <w:sz w:val="24"/>
          <w:szCs w:val="24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"https://elementy.ru/images/news/hypothesis_for_the_origin_of_the_vascular_plant_life_cycle_2_1317.jpg"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6697980" cy="2674620"/>
            <wp:effectExtent l="0" t="0" r="7620" b="0"/>
            <wp:docPr id="5" name="Рисунок 5" descr="Рис. 2. Жизненный цикл со спорической редукцией, характерный для высших раст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. 2. Жизненный цикл со спорической редукцией, характерный для высших растений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259080" cy="259080"/>
            <wp:effectExtent l="0" t="0" r="7620" b="7620"/>
            <wp:docPr id="4" name="Рисунок 4" descr="https://elementy.ru/images/eltnewdesign/zoomnw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lementy.ru/images/eltnewdesign/zoomnw2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2.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 Жизненный цикл со 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спорической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редукцией, характерный для высших растений. На подобных схемах гаплоидные клетки или стадии обозначаются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n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(с одной копией генома), а диплоидные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2n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(с двумя копиями генома). Остальные пояснения в тексте. Рисунки с сайтов </w:t>
      </w:r>
      <w:hyperlink r:id="rId35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dummies.com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и </w:t>
      </w:r>
      <w:hyperlink r:id="rId36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macmillanhighered.com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с изменениями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У высших растений и водорослей, имеющих жизненный цикл со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спорической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диплоидную стадию (производящую споры) принято называть </w:t>
      </w:r>
      <w:hyperlink r:id="rId3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спорофитом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а гаплоидную стадию (производящую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гаметы) </w:t>
      </w:r>
      <w:hyperlink r:id="rId3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гаметофитом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У зеленой водоросли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ульвы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 и гаметофит </w:t>
      </w:r>
      <w:hyperlink r:id="rId3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изоморфны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 есть устроены совершенно одинаково — без микроскопа их не отличить. Но это редкий случай. Обычно спорофит и гаметофит отличаются друг от друга, часто до полной неузнаваемости.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Например, у </w:t>
      </w:r>
      <w:hyperlink r:id="rId4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папоротников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(вроде часто встречающегося в наших лесах </w:t>
      </w:r>
      <w:hyperlink r:id="rId4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орляка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спорофит — это хорошо всем знакомое растение с подземным стеблем, мощными корнями и крупными сложными перистыми листьями, а гаметофит — маленькая зеленая пластинка, растущая прямо на почве и называемая </w:t>
      </w:r>
      <w:hyperlink r:id="rId4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заростком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У </w:t>
      </w:r>
      <w:hyperlink r:id="rId4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хвощей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ситуация аналогичная: спорофит — это сам хвощ, а гаметофит — маленький пластинчатый заросток, найти который неспециалисту очень трудно. У </w:t>
      </w:r>
      <w:hyperlink r:id="rId4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плаунов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гаметофит зачастую подземный, бесцветный и неспособный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фотосинтезировать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на пушистый ветвящийся зеленый спорофит, который мы встречаем в лесу и называем плауном в обычной жизни, он ничуть не похож.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Наконец, у </w:t>
      </w:r>
      <w:hyperlink r:id="rId4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голосеменных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 </w:t>
      </w:r>
      <w:hyperlink r:id="rId4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цветковых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растений женский гаметофит скрыт внутри </w:t>
      </w:r>
      <w:hyperlink r:id="rId4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семени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которое само является ничем иным, как органом спорофита, и из которого сразу вырастает спорофит следующего поколения. Женский гаметофит семенных растений ни на каком отрезке жизненного цикла не существует автономно — в отличие от мужского, который стал микроскопическим и называется </w:t>
      </w:r>
      <w:hyperlink r:id="rId4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пыльцевым зерном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Пыльца — это множество мужских гаметофитов, покрытых рассчитанной на перенос по воздуху прочной оболочкой. Нечего и говорить, что и мужской, и женский гаметофиты у семенных растений крайне уменьшены — в самом распространенном случае, соответственно, до двух и семи клеток (А. Л.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Тахтаджян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1980. </w:t>
      </w:r>
      <w:hyperlink r:id="rId4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Развитие мужского и женского гаметофита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Все известные нам травы, кустарники и деревья — это спорофиты. Именно они в основном образуют растительный покров Земли.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Единственная современная группа высших растений, где гаметофит доминирует над спорофитом, — </w:t>
      </w:r>
      <w:hyperlink r:id="rId5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Основная зеленая часть растения мха — это гаплоидный гаметофит. Что касается диплоидного спорофита, то он у мхов представляет собой стволик с коробочкой, который растет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прямо на гаметофите и питается за его счет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фотосинтезировать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он, как правило, неспособен). Спорофит мхов никогда не бывает автономным, он всегда «нахлебничает» на гаметофите. Такой спорофит называется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«питающимся от матери».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Мы видим, что жизненный цикл высших растений гораздо сложнее привычного нам жизненного цикла животных. Чередование гаплоидной и диплоидной многоклеточных фаз, еще и сильно отличающихся друг от друга, — чисто растительное «изобретение», животным оно неведомо. А поскольку земные биологи сами являются животными, то неудивительно, что разобраться в этом им удалось далеко не сразу — путаница продолжалась до середины XIX века, когда немецкий ботаник </w:t>
      </w:r>
      <w:hyperlink r:id="rId5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Вильгельм Гофмейстер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"https://en.wikipedia.org/wiki/Wilhelm_Hofmeister"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Friedrich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Wilhelm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Benedikt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Hofmeister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сумел правильно «расшифровать» жизненный цикл цветковых.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 теперь зададимся вопросом о том, как этот жизненный цикл возник.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Сценарий происхождения высших растений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Начнем с самого начала. Высшие растения, несомненно, произошли от водорослей. Какой же жизненный цикл был у этих водорослей-предков?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Ответ известен. Скорее всего, у них был жизненный цикл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то есть с единственной гаплоидной многоклеточной стадией (без спорофита). Из </w:t>
      </w:r>
      <w:hyperlink r:id="rId5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молекулярной систематики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это следует вполне однозначно. Зеленые водоросли со сменой гаметофита и спорофита существуют, но — вот ирония судьбы! — все они настолько далеки от высших растений, что никак не могут быть их предками. А вот те водоросли, которые к наземным растениям близки — </w:t>
      </w:r>
      <w:hyperlink r:id="rId5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харовые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"http://www.floranimal.ru/families/5902.html"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колеохетовые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"https://ru.wikipedia.org/wiki/%D0%9A%D0%BE%D0%BD%D1%8A%D1%8E%D0%B3%D0%B0%D1%82%D1%8B"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сцеплянки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все без исключения имеют жизненный цикл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зиготической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редукцией, в котором единственной диплоидной стадией является зигота. Это означает, что высшие растения не унаследовали многоклеточный спорофит от предков, а «изобрели» его совершенно самостоятельно. Стадия спорофита стала своего рода «вставкой» в древний жизненный цикл, который исходно был целиком гаплоидным (кроме зиготы).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Как именно это произошло? По последним молекулярным данным, самыми близкими «внешними» родственниками высших растений являются водоросли-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сцеплянки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(B. R.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Ruhfel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5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From algae to </w:t>
        </w:r>
        <w:proofErr w:type="gram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angiosperms–inferring</w:t>
        </w:r>
        <w:proofErr w:type="gram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the phylogeny of green plants (</w:t>
        </w:r>
        <w:proofErr w:type="spellStart"/>
        <w:r w:rsidRPr="006B0356">
          <w:rPr>
            <w:rFonts w:ascii="Times New Roman" w:eastAsia="Times New Roman" w:hAnsi="Times New Roman" w:cs="Times New Roman"/>
            <w:i/>
            <w:iCs/>
            <w:color w:val="001034"/>
            <w:sz w:val="29"/>
            <w:szCs w:val="29"/>
            <w:lang w:val="en-US" w:eastAsia="ru-RU"/>
          </w:rPr>
          <w:t>Viridiplantae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) from 360 plastid genomes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 этой группе относится, например, широко распространенная пресноводная нитчатая водоросль </w:t>
      </w:r>
      <w:hyperlink r:id="rId5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спирогира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Такие данные вполне согласуются с предположением, что предком наземных растений была нитчатая (или, возможно, пластинчатая) водоросль, жившая на мелководье либо на влажном берегу. «Тело» этой водоросли, как и у современных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сцеплянок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было гаплоидным, а ее зигота сразу делилась мейозом на четыре неподвижные споры (</w:t>
      </w:r>
      <w:hyperlink r:id="rId5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апланоспоры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), которые разносились течением или ветром, давая новые колонии.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Согласно общим закономерностям экологии, в нестабильных условиях пересыхающей прибрежной зоны конкурентное преимущество должны были при прочих равных условиях получить </w:t>
      </w:r>
      <w:hyperlink r:id="rId5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r-стратеги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виды с короткими жизненными циклами, быстрым размножением и большим количеством потомства (G. L.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Stebbins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G. J. C.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Hill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1980.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"https://www.journals.uchicago.edu/doi/abs/10.1086/283565?journalCode=an&amp;"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Did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multicellular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invade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?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нашем случае выиграли те водоросли, у которых зигота до начала мейоза стала несколько раз делиться обычным способом — митозом, превращаясь в многоклеточную структуру. В результате из одной зиготы получалось не четыре споры, а много. Таким образом, одноклеточная зигота породила многоклеточный диплоидный спорофит (напомним, что при митозе плоидность клеток не меняется).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 появления сплошного растительного покрова реки на Земле не имели постоянных берегов, и почти вся суша представляла собой, по сути, сильно пересеченное мелководье (А. Г. Пономаренко, 1993. </w:t>
      </w:r>
      <w:hyperlink r:id="rId5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Основные события в эволюции биосферы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этих условиях распространение спор ветром было гораздо эффективнее, чем их перенос водными течениями. Поэтому диплоидный спорофит вскоре принял форму стволика с приподнятой коробочкой, а споры стали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воздушными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рассчитанными на дальний перенос ветром и покрытыми оболочкой, защищающей живые клетки от высыхания (L. E.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Graham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2000. </w:t>
      </w:r>
      <w:hyperlink r:id="rId5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The origin of plants: body plan changes contributing to a major evolutionary radiation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Однако из этого же эволюционного сценария следует, что диплоидный спорофит на первых порах был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: он рос прямо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на гаметофите, питался за его счет и фактически составлял с ним единый организм (P.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1994. </w:t>
      </w:r>
      <w:hyperlink r:id="rId6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Alternation of generations in land plants: new phylogenetic and </w:t>
        </w:r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palaeobotanical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evidence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Именно такую картину мы видим у мхов — современных обладателей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матротрофного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спорофита в виде стволика с коробочкой, разбрасывающей воздушные споры. Есть ли основания считать, что мхи сохранили примитивное состояние, которое было когда-то свойственно всем высшим растениям? Да, молекулярная систематика прекрасно это подтверждает. Тут надо сказать, что все высшие растения делятся на две группы: мхи (в широком смысле слова) и </w:t>
      </w:r>
      <w:hyperlink r:id="rId6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сосудистые растения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 которым относятся папоротники,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"https://ru.wikipedia.org/wiki/%D0%9F%D1%81%D0%B8%D0%BB%D0%BE%D1%82%D0%BE%D0%B2%D0%B8%D0%B4%D0%BD%D1%8B%D0%B5"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псилоты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хвощи, плауны, голосеменные и цветковые. Молекулярная генетика показывает, что мхи являются как минимум </w:t>
      </w:r>
      <w:hyperlink r:id="rId6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сестринской группой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по отношению к сосудистым растениям (C. J.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Cox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6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Conflicting phylogenies for early land plants </w:t>
        </w:r>
        <w:proofErr w:type="gram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are caused</w:t>
        </w:r>
        <w:proofErr w:type="gram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by composition biases among synonymous substitutions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Но многие авторы делают на основе молекулярных данных и более сильный вывод: мхи — это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"https://ru.wikipedia.org/wiki/%D0%9F%D0%B0%D1%80%D0%B0%D1%84%D0%B8%D0%BB%D0%B8%D1%8F_(%D0%B1%D0%B8%D0%BE%D0%BB%D0%BE%D0%B3%D0%B8%D1%87%D0%B5%D1%81%D0%BA%D0%B0%D1%8F_%D1%81%D0%B8%D1%81%D1%82%D0%B5%D0%BC%D0%B0%D1%82%D0%B8%D0%BA%D0%B0)"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парафилетическая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группа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 есть фактически целый эволюционный уровень, охватывающий в том числе и предков сосудистых растений (N. J.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Wickett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2014. </w:t>
      </w:r>
      <w:hyperlink r:id="rId64" w:tgtFrame="_blank" w:history="1"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Phylotranscriptomic</w:t>
        </w:r>
        <w:proofErr w:type="spellEnd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 xml:space="preserve"> analysis of the origin and early diversification of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Если говорить совсем попросту, это означает, что сосудистые растения произошли от мхов.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Следует заметить, что предок сосудистых растений, даже если он относился к мхам в широком смысле, совершенно не обязательно должен был выглядеть как современные </w:t>
      </w:r>
      <w:hyperlink r:id="rId6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листостебельные 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(наподобие всем известного </w:t>
      </w:r>
      <w:hyperlink r:id="rId6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кукушкина льна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Гораздо вероятнее, что он напоминал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"https://ru.wikipedia.org/wiki/%D0%90%D0%BD%D1%82%D0%BE%D1%86%D0%B5%D1%80%D0%BE%D1%82%D0%BE%D0%B2%D0%B8%D0%B4%D0%BD%D1%8B%D0%B5"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антоцеротовые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мхи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гаметофит которых — зеленая пластинка с лопастями, не разделенная на листья и стебель.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Антоцеротовые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мхи тоже дожили до наших дней, один их род —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"http://ours-nature.ru/lib/b/book/902173529/5"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антоцерос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широко распространен в Европе (см. </w:t>
      </w:r>
      <w:hyperlink r:id="rId6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 xml:space="preserve">Из жизни </w:t>
        </w:r>
        <w:proofErr w:type="spellStart"/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антоцероса</w:t>
        </w:r>
        <w:proofErr w:type="spellEnd"/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Итак, мы пришли к выводу, что у всех древнейших наземных растений спорофит был «надстройкой» на гаметофите, как у современных мхов (в широком смысле этого слова). Но как же, в таком случае, произошел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переход от доминирования гаметофита к доминированию спорофита, которое у современных сосудистых растений стало просто подавляющим?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Чтобы в этом разобраться, надо взглянуть на то, как описанные события отображаются в палеонтологической летописи.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«Жизненные циклы, сохраненные в камне»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Новый обзор палеонтологического аспекта этой проблемы недавно опубликовал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"http://www.nhm.ac.uk/our-science/departments-and-staff/staff-directory/paul-kenrick.html"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Paul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 — известный британский палеоботаник, работающий в лондонском Музее естественной истории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"http://www.nhm.ac.uk/"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Natural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History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Museum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и уже много лет занимающийся вопросами ранней эволюции наземных растений. «Жизненные циклы, сохраненные в камне» — название одной из главок его статьи.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Первые совершенно бесспорные остатки высших растений — это воздушные споры с плотной оболочкой и характерной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щелью, которая образуется в процессе расхождения спор при мейозе (см. С. В.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Мейен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1981. </w:t>
      </w:r>
      <w:hyperlink r:id="rId6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Следы трав индейских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). В наше время такие споры характерны для сосудистых растений и для некоторых мхов, в том числе и для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антоцеротовых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В палеонтологической летописи самые древние споры с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щелью появляются в конце </w:t>
      </w:r>
      <w:hyperlink r:id="rId6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ордовикского периода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около 450 миллионов лет назад (см. </w:t>
      </w:r>
      <w:hyperlink r:id="rId7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Палеонтологи уточнили время и место появления сосудистых растений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«Элементы», 18.04.2009). Однако древнейшие наземные растения наверняка возникли несколько раньше. Дело в том, что не позднее середины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ордовика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в палеонтологической летописи появляются так называемые </w:t>
      </w:r>
      <w:proofErr w:type="spellStart"/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криптоспоры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лишенные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трехлучевой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щели и слабее приспособленные к высыханию, но тоже, скорее всего, принадлежащие каким-то примитивным высшим растениям (P.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Steemans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2009.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"http://science.sciencemag.org/content/324/5925/353"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Origin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radiation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of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earliest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vascular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В наше время спорами подобного типа размножаются многие мохообразные — например, </w:t>
      </w:r>
      <w:hyperlink r:id="rId7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печеночные мхи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Таким образом, представление, что первичная наземная флора состояла из мохообразных, неплохо подтверждается палеонтологией.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Парадокс в том, что сколько-нибудь достоверно определимые остатки «тел» высших растений появляются в летописи гораздо позже, чем их споры. Объясняется это просто: споры, с их прочными оболочками, изначально приспособлены к перенесению неблагоприятных условий, и поэтому сохраняются они гораздо лучше, чем зеленые гаметофиты или спорофиты (тем более что до появления древесины и других твердых растительных тканей тогда еще было далеко). Так или иначе, это означает, что в начале эволюции высших растений была скрытая от нас фаза продолжительностью примерно 35 миллионов лет (C. H.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Wellman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2014. </w:t>
      </w:r>
      <w:hyperlink r:id="rId7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The nature and evolutionary relationships of the earliest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На протяжении этой скрытой фазы весь жизненный цикл высших растений, кроме спор, остается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палеонтологически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«невидимым».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Достаточно целые остатки высших растений, по которым уже можно попытаться реконструировать их полный жизненный цикл, появляются в палеонтологической летописи только в начале </w:t>
      </w:r>
      <w:hyperlink r:id="rId7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девонского периода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примерно 407 миллионов лет назад. Именно такой возраст имеет флора знаменитого шотландского местонахождения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Райни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"https://en.wikipedia.org/wiki/Rhynie_chert"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Rhynie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chert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Типичные обитатели этого местонахождения —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"https://ru.wikipedia.org/wiki/%D0%A0%D0%B8%D0%BD%D0%B8%D0%BE%D1%84%D0%B8%D1%82%D1%8B"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риниофиты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стелющиеся наземные растения с ветвящимися осями, но без листьев и корней. До недавнего времени все их найденные более-менее полные экземпляры, как правило, считались спорофитами. Предполагалось, что гаметофиты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были маленькими нежными заростками, практически не имевшими шансов захорониться целыми. Иначе говоря, среди ботаников господствовало убеждение, что в жизненном цикле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уже доминировал спорофит — так же, как и у современных сосудистых растений.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Эта точка зрения была обоснованно поставлена под сомнение в конце XX века, когда палеонтологи нашли на некоторых экземплярах девонских растений остатки многоклеточных женских и мужских половых органов — уж они-то по определению могут быть только на гаметофите (W.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Remy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1993.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"https://www.journals.uchicago.edu/doi/abs/10.1086/297089"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The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gametophyte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generation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of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some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early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devonian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land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plants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). Действительно, сейчас палеонтологам известны гаметофиты не менее чем шести родов раннедевонских растений, причем не только из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Райни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но и из других местонахождений. И, по мнению Пола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разнообразие ископаемых гаметофитов еще недооценено. Надо оговорить,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что сопоставление ископаемых гаметофитов с ископаемыми спорофитами тех же видов всегда остается более или менее предположительным, особенно если они захоронены отдельно друг от друга: на ископаемых экземплярах ведь не написано, относятся ли они к разным видам или к разным стадиям жизненного цикла одного и того же вида. Но, несмотря на это, кое-какие выводы насчет раннедевонских спорофитов и гаметофитов сделать уже можно (рис. 3).</w:t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1034"/>
          <w:sz w:val="24"/>
          <w:szCs w:val="24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"https://elementy.ru/images/news/hypothesis_for_the_origin_of_the_vascular_plant_life_cycle_3_1500.jpg"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6697980" cy="2933700"/>
            <wp:effectExtent l="0" t="0" r="7620" b="0"/>
            <wp:docPr id="3" name="Рисунок 3" descr="Рис. 3. Раннедевонские спорофиты и гаметофи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. 3. Раннедевонские спорофиты и гаметофиты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0356">
        <w:rPr>
          <w:rFonts w:ascii="Times New Roman" w:eastAsia="Times New Roman" w:hAnsi="Times New Roman" w:cs="Times New Roman"/>
          <w:b/>
          <w:bCs/>
          <w:noProof/>
          <w:color w:val="001034"/>
          <w:sz w:val="15"/>
          <w:szCs w:val="15"/>
          <w:lang w:eastAsia="ru-RU"/>
        </w:rPr>
        <w:drawing>
          <wp:inline distT="0" distB="0" distL="0" distR="0">
            <wp:extent cx="259080" cy="259080"/>
            <wp:effectExtent l="0" t="0" r="7620" b="7620"/>
            <wp:docPr id="2" name="Рисунок 2" descr="https://elementy.ru/images/eltnewdesign/zoomnw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lementy.ru/images/eltnewdesign/zoomnw2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3.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Раннедевонские спорофиты и гаметофиты.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общий облик спорофита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Aglaophyton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(его высота около 15 см);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Б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общий облик спорофита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Horneophyton</w:t>
      </w:r>
      <w:proofErr w:type="spellEnd"/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 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(высота около 10 см);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В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 спорофита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Aglaophyton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крупным планом, один из двух </w:t>
      </w:r>
      <w:hyperlink r:id="rId75" w:tgtFrame="_blank" w:history="1">
        <w:r w:rsidRPr="006B0356">
          <w:rPr>
            <w:rFonts w:ascii="Arial" w:eastAsia="Times New Roman" w:hAnsi="Arial" w:cs="Arial"/>
            <w:color w:val="001034"/>
            <w:sz w:val="23"/>
            <w:szCs w:val="23"/>
            <w:lang w:eastAsia="ru-RU"/>
          </w:rPr>
          <w:t>спорангиев</w:t>
        </w:r>
      </w:hyperlink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показан в разрезе, так что видна полость, содержащая споры;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Г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реконструкция мужских и женских гаметофитов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Remyophyton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;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Д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 гаметофита рода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Lyonophyton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крупным планом, с мужскими половыми органами. На рис.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Г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и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Д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длина масштабной линейки 2 мм. Иллюстрации из обсуждаемой статьи в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Phylosophical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Transactions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of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Royal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Society</w:t>
      </w:r>
      <w:proofErr w:type="spellEnd"/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Во-первых, раннедевонские гаметофиты по своему строению достаточно сильно похожи на спорофиты. Сходство так велико, что жизненный цикл этих видов вполне можно назвать изоморфным, как у упомянутой выше зеленой водоросли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ульвы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Безошибочно различить фазы можно только благодаря тому, что гаметофит несет половые органы, а спорофит — </w:t>
      </w:r>
      <w:hyperlink r:id="rId76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спорангии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, то есть коробочки, где формируются споры. Это в высшей степени интересное наблюдение, потому что ни у каких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современных высших растений изоморфный жизненный цикл не встречается. Тут мы столкнулись с «вымершей» жизненной стратегией.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Во-вторых, по крайней мере у некоторых раннедевонских видов гаметофит, при общем сходстве со спорофитом, оказался существенно меньше него. Исходя из общих принципов биологии так и должно быть: ядра клеток гаметофита содержат ровно вдвое меньше ДНК, чем ядра клеток спорофита, а чем меньше в ядре ДНК, тем — при прочих равных условиях — будет меньше общий размер как каждой клетки, так и состоящего из этих клеток организма (см. </w:t>
      </w:r>
      <w:hyperlink r:id="rId7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Геномы хвостатых амфибий с самого начала были большими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«Элементы», 24.06.2015). Вот если бы соотношение размеров было обратным, это указывало бы или на ошибку исследователей, или на какую-то неизвестную закономерность. А так — все вполне ожидаемо.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Теперь сопоставим то, что мы знаем о жизненных циклах самых первых высших растений, предположительно возникших в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ордовике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с тем, что мы знаем о жизненных циклах уже относительно продвинутых растений-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риниофитов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которые появляются в палеонтологической летописи в раннем девоне.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Мы уже говорили, что самые первые высшие растения, скорее всего, были мхами. Это означает, что спорофит у них был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матротрофным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— привязанным к гаметофиту и зависимым от него. То, что известно о вероятных предках высших растений, полностью подтверждает эту гипотезу.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С другой стороны, у раннедевонских сосудистых растений спорофит и гаметофит, судя по всему, были автономны друг от друга и почти что изоморфны. Более того, спорофит у них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крупнее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гаметофита. Вероятно, это первый шаг к абсолютному преобладанию спорофита над гаметофитом, которое мы видим у сосудистых растений сейчас. Ведь, собственно говоря, все колоссальное многообразие современных сосудистых растений, покрывающих Землю, — это многообразие разросшихся спорофитов.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 xml:space="preserve">Получается, что ключевым событием, сделавшим возможным само возникновение сосудистых растений, был переход от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матротрофного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спорофита мохообразных к автономному спорофиту, который в конце концов стал доминировать в жизненном цикле. Как же этот переход произошел? Каким образом спорофит обрел независимость?</w:t>
      </w:r>
    </w:p>
    <w:p w:rsidR="006B0356" w:rsidRPr="006B0356" w:rsidRDefault="006B0356" w:rsidP="006B035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36"/>
          <w:szCs w:val="36"/>
          <w:lang w:eastAsia="ru-RU"/>
        </w:rPr>
        <w:t>«Перенос экспрессии» как эволюционный механизм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По мнению Пола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Кенрика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ответ на этот вопрос может дать современная биология развития. Тесное взаимодействие биологии развития и палеонтологии, два-три десятилетия назад только намечавшееся, сейчас стало обычным делом в работе исследователей, стремящихся разобраться в механизмах крупных эволюционных событий.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Любая стадия развития любого многоклеточного организма характеризуется активностью (</w:t>
      </w:r>
      <w:hyperlink r:id="rId7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экспрессией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) некоторых характерных для нее генов. Чаще всего исследователей интересуют регуляторные гены, которые,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экспрессируясь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на определенных стадиях в определенных частях тела, управляют через свои белковые продукты развитием этих частей. Непосредственный эффект такого регуляторного гена чаще всего (хотя и не всегда) состоит во «включении» или «выключении» каких-нибудь других генов посредством белка — </w:t>
      </w:r>
      <w:hyperlink r:id="rId7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фактора транскрипции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Очень часто подобные гены, «включающие» и «выключающие» друг друга, складываются в целые 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генно-регуляторные сети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"https://en.wikipedia.org/wiki/Gene_regulatory_network"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regulatory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networks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сокращенно GRN; см., например: </w:t>
      </w:r>
      <w:hyperlink r:id="rId8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У губок обнаружена генная сеть, которая могла бы управлять развитием глаз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«Элементы», 25.06.2013). Вся эта система генетической регуляции развития отлично представлена и у животных, и у растений. Но у растений (по крайней мере у высших) многоклеточных стадий, как мы теперь знаем, две — гаметофит и спорофит. Вполне можно было бы допустить, что их развитие управляется двумя отдельными группами генных сетей, не зависящих друг от друга.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Однако генетика развития растений показывает, что это не так. Например, существуют специфические гены, которые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в </w:t>
      </w:r>
      <w:hyperlink r:id="rId81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ризоидах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мхов и в </w:t>
      </w:r>
      <w:hyperlink r:id="rId82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корневых волосках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цветковых растений (B.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Menand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et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al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., 2007. </w:t>
      </w:r>
      <w:hyperlink r:id="rId83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An ancient mechanism controls the development of cells with a rooting function in land plants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И ризоиды, и корневые волоски — это тончайшие выросты, обеспечивающие контакт подземной части растения с почвой: они «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заякориваются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» там, одновременно создавая поверхность для обмена водой и минеральными веществами. Нет ничего удивительного в том, что их развитие управляется одними и теми же регуляторными генами. Только ризоиды мхов находятся на гаметофите, а корневые волоски цветковых растений — разумеется, на спорофите. Маловероятно, чтобы гены, управляющие развитием тех и других, с самого начала имели двойную функцию. Исследователи уже давно предположили, что первоначально эти гены участвовали именно в развитии гаметофита, и только потом их экспрессия распространилась на спорофит, дав ему принципиально новые возможности.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Группа генов с такой судьбой наверняка не одна. Аналогичные эволюционные сценарии предложены для регуляторных генов, контролирующих у высших растений развитие </w:t>
      </w:r>
      <w:hyperlink r:id="rId84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проводящих тканей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и системы транспорта </w:t>
      </w:r>
      <w:hyperlink r:id="rId85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ауксина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— важнейшего растительного гормона, управляющего ростом. Все эти гены исключительно важны для развития спорофита, но они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экспрессируются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и в гаметофите мхов, причем их функции там — приблизительно те же.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 делает твердый вывод: в самом начале эволюции сосудистых растений произошел «перенос» экспрессии этих генов с гаметофита на спорофит. Именно это позволило спорофиту приобрести сложную форму и стать совершенно автономным — с корнями, проводящими тканями и прочим (рис. 4, </w:t>
      </w:r>
      <w:proofErr w:type="gram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А</w:t>
      </w:r>
      <w:proofErr w:type="gram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</w:t>
      </w:r>
    </w:p>
    <w:p w:rsidR="006B0356" w:rsidRPr="006B0356" w:rsidRDefault="006B0356" w:rsidP="006B0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15"/>
          <w:szCs w:val="15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noProof/>
          <w:color w:val="1A1A1A"/>
          <w:sz w:val="15"/>
          <w:szCs w:val="15"/>
          <w:lang w:eastAsia="ru-RU"/>
        </w:rPr>
        <w:lastRenderedPageBreak/>
        <w:drawing>
          <wp:inline distT="0" distB="0" distL="0" distR="0">
            <wp:extent cx="6697980" cy="3703320"/>
            <wp:effectExtent l="0" t="0" r="7620" b="0"/>
            <wp:docPr id="1" name="Рисунок 1" descr="Рис. 4. Перенос экспрессии как эволюционный механиз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. 4. Перенос экспрессии как эволюционный механизм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370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356" w:rsidRPr="006B0356" w:rsidRDefault="006B0356" w:rsidP="006B0356">
      <w:pPr>
        <w:shd w:val="clear" w:color="auto" w:fill="FFFFFF"/>
        <w:spacing w:line="240" w:lineRule="auto"/>
        <w:rPr>
          <w:rFonts w:ascii="Arial" w:eastAsia="Times New Roman" w:hAnsi="Arial" w:cs="Arial"/>
          <w:color w:val="1A1A1A"/>
          <w:sz w:val="23"/>
          <w:szCs w:val="23"/>
          <w:lang w:eastAsia="ru-RU"/>
        </w:rPr>
      </w:pP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Рис. 4.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Перенос экспрессии как эволюционный механизм.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А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возникновение сложного автономного спорофита у сосудистых растений (иллюстрация из обсуждаемой статьи в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Phylosophical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Transactions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of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Royal</w:t>
      </w:r>
      <w:proofErr w:type="spellEnd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Society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Гаметангиофор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веточка, на которой располагаются половые органы, остальные термины объяснены в тексте.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Внизу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древний жизненный цикл с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матротрофным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спорофитом, представляющим собой просто спорангий на ножке (как у мхов).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Вверху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новый жизненный цикл, где спорофит подобен гаметофиту и способен к самостоятельному питанию. Такому спорофиту связь с гаметофитом уже не нужна, и неудивительно, что она легко рвется: спорофит становится автономным. </w:t>
      </w:r>
      <w:r w:rsidRPr="006B0356">
        <w:rPr>
          <w:rFonts w:ascii="Arial" w:eastAsia="Times New Roman" w:hAnsi="Arial" w:cs="Arial"/>
          <w:b/>
          <w:bCs/>
          <w:color w:val="1A1A1A"/>
          <w:sz w:val="23"/>
          <w:szCs w:val="23"/>
          <w:lang w:eastAsia="ru-RU"/>
        </w:rPr>
        <w:t>Б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возникновение мясистых непарных плавников у кистеперых рыб.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Внизу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древняя рыба, у которой задние гены семейства </w:t>
      </w:r>
      <w:proofErr w:type="spellStart"/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Hox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, контролирующие в данном случае развитие скелета конечностей, 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экспрессируются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 xml:space="preserve"> только в парных плавниках.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Вверху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 — современная рыба, у которой экспрессия этих генов распространилась на задний спинной и анальный плавники (но не на передний спинной; перенос экспрессии показан </w:t>
      </w:r>
      <w:r w:rsidRPr="006B0356">
        <w:rPr>
          <w:rFonts w:ascii="Arial" w:eastAsia="Times New Roman" w:hAnsi="Arial" w:cs="Arial"/>
          <w:i/>
          <w:iCs/>
          <w:color w:val="1A1A1A"/>
          <w:sz w:val="23"/>
          <w:szCs w:val="23"/>
          <w:lang w:eastAsia="ru-RU"/>
        </w:rPr>
        <w:t>тонкой стрелкой</w: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; иллюстрация из статьи: C.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Tabin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E.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Laufer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, 1993. </w:t>
      </w:r>
      <w:proofErr w:type="spellStart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begin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instrText xml:space="preserve"> HYPERLINK "https://www.nature.com/articles/361692a0" \t "_blank" </w:instrText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separate"/>
      </w:r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Hox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genes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and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serial</w:t>
      </w:r>
      <w:proofErr w:type="spellEnd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 xml:space="preserve"> </w:t>
      </w:r>
      <w:proofErr w:type="spellStart"/>
      <w:r w:rsidRPr="006B0356">
        <w:rPr>
          <w:rFonts w:ascii="Arial" w:eastAsia="Times New Roman" w:hAnsi="Arial" w:cs="Arial"/>
          <w:color w:val="001034"/>
          <w:sz w:val="23"/>
          <w:szCs w:val="23"/>
          <w:lang w:eastAsia="ru-RU"/>
        </w:rPr>
        <w:t>homology</w:t>
      </w:r>
      <w:proofErr w:type="spellEnd"/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fldChar w:fldCharType="end"/>
      </w:r>
      <w:r w:rsidRPr="006B0356">
        <w:rPr>
          <w:rFonts w:ascii="Arial" w:eastAsia="Times New Roman" w:hAnsi="Arial" w:cs="Arial"/>
          <w:color w:val="1A1A1A"/>
          <w:sz w:val="23"/>
          <w:szCs w:val="23"/>
          <w:lang w:eastAsia="ru-RU"/>
        </w:rPr>
        <w:t>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Может ли такое быть? Да, и не только у растений. Примеры аналогичного «переноса экспрессии» есть и у животных, хотя там они касаются не столько разных стадий (жизненный цикл животных для этого слишком беден), сколько разных органов одного и того же тела. Например, у современной кистеперой рыбы </w:t>
      </w:r>
      <w:hyperlink r:id="rId87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латимерии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задний спинной и анальный плавники являются «мясистыми» — они имеют внутренний скелет, неожиданно напоминающий сложный внутренний скелет парных плавников (тех самых, которые соответствуют лапам наземных позвоночных). Для рыб в целом это необычный признак — как правило, непарные плавники у них имеют гораздо более простой скелет, чем парные (в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переднем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 спинном плавнике у латимерии до сих пор так и есть).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Предполагается, что у далеких предков латимерии в области заднего спинного и анального плавников почему-то включилась экспрессия определенной группы регуляторных генов, которые обычно управляют развитием только парных плавников (C.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Tabin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E.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Laufer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1993.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"https://www.nature.com/articles/361692a0"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Hox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genes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and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serial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homology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). Именно в результате «переноса экспрессии» у них и возникло анатомическое новшество (рис. 4, Б).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Если прав Пол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Кенрик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, то у предков сосудистых растений произошло нечто подобное — только в гораздо большем масштабе. «Перенос экспрессии» охватил там целую фазу жизненного цикла. В результате в спорофите запустилась программа развития, которая раньше была свойственна только гаметофиту, и жизненный цикл стал изоморфным — как у раннедевонских растений. В поддержке гаметофита «новая модель» спорофита уже не нуждалась, а потому она перешла к автономному существованию. Еще позже стадия спорофита стала у сосудистых растений безусловно преобладающей. Растения пришли к доминированию в жизненном цикле диплоидной фазы, подобно животным, но абсолютно другим путем.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Интересно, что предполагаемая этим сценарием перестройка жизненного цикла растений могла произойти очень быстро. Она ведь на первых порах заключалась в изменении области действия уже существующей программы развития, а не в создании новой. Смещение областей экспрессии регуляторных генов может произойти даже за одно поколение — иной вопрос, будет ли оно поддержано естественным отбором (или хотя бы допущено им к существованию). На этом начальном этапе эволюция вполне может быть скачкообразной. Правда, чтобы результаты такого «скачка» охватили крупные группы организмов, они должны пройти долгую, длящуюся десятками миллионов лет, «подгонку и 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дошлифовку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». Судя по всему, в эволюции сосудистых растений это и произошло.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</w:pP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Знаменитый генетик </w:t>
      </w:r>
      <w:hyperlink r:id="rId88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Рональд Фишер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 (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"https://en.wikipedia.org/wiki/Ronald_Fisher"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Ronald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Aylmer</w:t>
      </w:r>
      <w:proofErr w:type="spellEnd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 xml:space="preserve"> </w:t>
      </w:r>
      <w:proofErr w:type="spellStart"/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Fisher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) не зря сравнивал эволюцию с настройкой оптического прибора. Ничто не мешает человеку, сидящему за микроскопом, резко изменить расположение линз, повернув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begin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instrText xml:space="preserve"> HYPERLINK "http://medbio-kgmu.ru/cgi-bin/go.pl?i=938" \t "_blank" </w:instrTex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separate"/>
      </w:r>
      <w:r w:rsidRPr="006B0356">
        <w:rPr>
          <w:rFonts w:ascii="Times New Roman" w:eastAsia="Times New Roman" w:hAnsi="Times New Roman" w:cs="Times New Roman"/>
          <w:color w:val="001034"/>
          <w:sz w:val="29"/>
          <w:szCs w:val="29"/>
          <w:lang w:eastAsia="ru-RU"/>
        </w:rPr>
        <w:t>макровинт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fldChar w:fldCharType="end"/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 xml:space="preserve">. Но если он хочет что-то увидеть, то ему неизбежно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lastRenderedPageBreak/>
        <w:t>придется после этого постепенно адаптировать прибор к своему зрению, последовательно совершая мелкие, требующие обратной связи пошаговые движения сначала макро-, а потом и </w:t>
      </w:r>
      <w:hyperlink r:id="rId89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eastAsia="ru-RU"/>
          </w:rPr>
          <w:t>микровинтом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. Этот процесс занимает время, но без него хорошего результата не достичь. Вот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и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эволюция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устроена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похоже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.</w:t>
      </w:r>
    </w:p>
    <w:p w:rsidR="006B0356" w:rsidRPr="006B0356" w:rsidRDefault="006B0356" w:rsidP="006B0356">
      <w:pPr>
        <w:spacing w:after="450"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eastAsia="ru-RU"/>
        </w:rPr>
        <w:t>Источник</w:t>
      </w:r>
      <w:r w:rsidRPr="006B0356">
        <w:rPr>
          <w:rFonts w:ascii="Times New Roman" w:eastAsia="Times New Roman" w:hAnsi="Times New Roman" w:cs="Times New Roman"/>
          <w:b/>
          <w:bCs/>
          <w:color w:val="1A1A1A"/>
          <w:sz w:val="29"/>
          <w:szCs w:val="29"/>
          <w:lang w:val="en-US" w:eastAsia="ru-RU"/>
        </w:rPr>
        <w:t>: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 P. </w:t>
      </w:r>
      <w:proofErr w:type="spellStart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Kenrick</w:t>
      </w:r>
      <w:proofErr w:type="spellEnd"/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. </w:t>
      </w:r>
      <w:hyperlink r:id="rId90" w:tgtFrame="_blank" w:history="1">
        <w:r w:rsidRPr="006B0356">
          <w:rPr>
            <w:rFonts w:ascii="Times New Roman" w:eastAsia="Times New Roman" w:hAnsi="Times New Roman" w:cs="Times New Roman"/>
            <w:color w:val="001034"/>
            <w:sz w:val="29"/>
            <w:szCs w:val="29"/>
            <w:lang w:val="en-US" w:eastAsia="ru-RU"/>
          </w:rPr>
          <w:t>Changing expressions: a hypothesis for the origin of the vascular plant life cycle</w:t>
        </w:r>
      </w:hyperlink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> // </w:t>
      </w: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val="en-US" w:eastAsia="ru-RU"/>
        </w:rPr>
        <w:t>Philosophical Transactions of Royal Society B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val="en-US" w:eastAsia="ru-RU"/>
        </w:rPr>
        <w:t xml:space="preserve">. 2018. </w:t>
      </w:r>
      <w:r w:rsidRPr="006B0356"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  <w:t>V. 373. № 1739. P. 20170149. DOI: 10.1098/rstb.2017.0149.</w:t>
      </w:r>
    </w:p>
    <w:p w:rsidR="006B0356" w:rsidRPr="006B0356" w:rsidRDefault="006B0356" w:rsidP="006B0356">
      <w:pPr>
        <w:spacing w:line="390" w:lineRule="atLeast"/>
        <w:rPr>
          <w:rFonts w:ascii="Times New Roman" w:eastAsia="Times New Roman" w:hAnsi="Times New Roman" w:cs="Times New Roman"/>
          <w:color w:val="1A1A1A"/>
          <w:sz w:val="29"/>
          <w:szCs w:val="29"/>
          <w:lang w:eastAsia="ru-RU"/>
        </w:rPr>
      </w:pPr>
      <w:r w:rsidRPr="006B0356">
        <w:rPr>
          <w:rFonts w:ascii="Times New Roman" w:eastAsia="Times New Roman" w:hAnsi="Times New Roman" w:cs="Times New Roman"/>
          <w:i/>
          <w:iCs/>
          <w:color w:val="1A1A1A"/>
          <w:sz w:val="29"/>
          <w:szCs w:val="29"/>
          <w:lang w:eastAsia="ru-RU"/>
        </w:rPr>
        <w:t>Сергей Ястребов</w:t>
      </w:r>
    </w:p>
    <w:p w:rsidR="0093239F" w:rsidRDefault="0093239F"/>
    <w:sectPr w:rsidR="00932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633A4"/>
    <w:multiLevelType w:val="multilevel"/>
    <w:tmpl w:val="C8E0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56"/>
    <w:rsid w:val="00601368"/>
    <w:rsid w:val="006B0356"/>
    <w:rsid w:val="0093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183D2D-D0D5-4D48-B65D-1553DA31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03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B03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3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03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1">
    <w:name w:val="Дата1"/>
    <w:basedOn w:val="a0"/>
    <w:rsid w:val="006B0356"/>
  </w:style>
  <w:style w:type="character" w:customStyle="1" w:styleId="break">
    <w:name w:val="break"/>
    <w:basedOn w:val="a0"/>
    <w:rsid w:val="006B0356"/>
  </w:style>
  <w:style w:type="character" w:styleId="a3">
    <w:name w:val="Hyperlink"/>
    <w:basedOn w:val="a0"/>
    <w:uiPriority w:val="99"/>
    <w:semiHidden/>
    <w:unhideWhenUsed/>
    <w:rsid w:val="006B0356"/>
    <w:rPr>
      <w:color w:val="0000FF"/>
      <w:u w:val="single"/>
    </w:rPr>
  </w:style>
  <w:style w:type="character" w:customStyle="1" w:styleId="comma">
    <w:name w:val="comma"/>
    <w:basedOn w:val="a0"/>
    <w:rsid w:val="006B0356"/>
  </w:style>
  <w:style w:type="paragraph" w:styleId="a4">
    <w:name w:val="Normal (Web)"/>
    <w:basedOn w:val="a"/>
    <w:uiPriority w:val="99"/>
    <w:semiHidden/>
    <w:unhideWhenUsed/>
    <w:rsid w:val="006B0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9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207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68173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656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4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11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2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055928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1550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986015852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2604223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527988137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6303317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210973933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6430139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0" w:color="D9D9D9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237976366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single" w:sz="6" w:space="23" w:color="D9D9D9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6%D0%B8%D0%BC%D0%BC%D0%B5%D1%80%D0%BC%D0%B0%D0%BD,_%D0%92%D0%B0%D0%BB%D1%8C%D1%82%D0%B5%D1%80" TargetMode="External"/><Relationship Id="rId18" Type="http://schemas.openxmlformats.org/officeDocument/2006/relationships/hyperlink" Target="https://ru.wikipedia.org/wiki/%D0%93%D0%B0%D0%BF%D0%BB%D0%BE%D0%B8%D0%B4%D0%BD%D1%8B%D0%B5_%D0%BA%D0%BB%D0%B5%D1%82%D0%BA%D0%B8" TargetMode="External"/><Relationship Id="rId26" Type="http://schemas.openxmlformats.org/officeDocument/2006/relationships/hyperlink" Target="https://ru.wikipedia.org/wiki/%D0%9C%D0%B8%D1%82%D0%BE%D0%B7" TargetMode="External"/><Relationship Id="rId39" Type="http://schemas.openxmlformats.org/officeDocument/2006/relationships/hyperlink" Target="https://ru.wikipedia.org/wiki/%D0%98%D0%B7%D0%BE%D0%BC%D0%BE%D1%80%D1%84%D0%B8%D0%B7%D0%BC_(%D0%B7%D0%BD%D0%B0%D1%87%D0%B5%D0%BD%D0%B8%D1%8F)" TargetMode="External"/><Relationship Id="rId21" Type="http://schemas.openxmlformats.org/officeDocument/2006/relationships/hyperlink" Target="https://ru.wikipedia.org/wiki/%D0%9F%D0%BE%D0%BB%D0%BE%D0%B2%D0%BE%D0%B9_%D0%BF%D1%80%D0%BE%D1%86%D0%B5%D1%81%D1%81" TargetMode="External"/><Relationship Id="rId34" Type="http://schemas.openxmlformats.org/officeDocument/2006/relationships/image" Target="media/image3.png"/><Relationship Id="rId42" Type="http://schemas.openxmlformats.org/officeDocument/2006/relationships/hyperlink" Target="https://ru.wikipedia.org/wiki/%D0%97%D0%B0%D1%80%D0%BE%D1%81%D1%82%D0%BE%D0%BA" TargetMode="External"/><Relationship Id="rId47" Type="http://schemas.openxmlformats.org/officeDocument/2006/relationships/hyperlink" Target="https://ru.wikipedia.org/wiki/%D0%A1%D0%B5%D0%BC%D1%8F" TargetMode="External"/><Relationship Id="rId50" Type="http://schemas.openxmlformats.org/officeDocument/2006/relationships/hyperlink" Target="https://ru.wikipedia.org/wiki/%D0%9C%D1%85%D0%B8" TargetMode="External"/><Relationship Id="rId55" Type="http://schemas.openxmlformats.org/officeDocument/2006/relationships/hyperlink" Target="https://ru.wikipedia.org/wiki/%D0%A1%D0%BF%D0%B8%D1%80%D0%BE%D0%B3%D0%B8%D1%80%D0%B0" TargetMode="External"/><Relationship Id="rId63" Type="http://schemas.openxmlformats.org/officeDocument/2006/relationships/hyperlink" Target="https://academic.oup.com/sysbio/article/63/2/272/1646835" TargetMode="External"/><Relationship Id="rId68" Type="http://schemas.openxmlformats.org/officeDocument/2006/relationships/hyperlink" Target="http://www.sivatherium.narod.ru/library/Meyen/main.htm" TargetMode="External"/><Relationship Id="rId76" Type="http://schemas.openxmlformats.org/officeDocument/2006/relationships/hyperlink" Target="https://ru.wikipedia.org/wiki/%D0%A1%D0%BF%D0%BE%D1%80%D0%B0%D0%BD%D0%B3%D0%B8%D0%B9" TargetMode="External"/><Relationship Id="rId84" Type="http://schemas.openxmlformats.org/officeDocument/2006/relationships/hyperlink" Target="https://ru.wikipedia.org/wiki/%D0%9F%D1%80%D0%BE%D0%B2%D0%BE%D0%B4%D1%8F%D1%89%D0%B0%D1%8F_%D1%82%D0%BA%D0%B0%D0%BD%D1%8C" TargetMode="External"/><Relationship Id="rId89" Type="http://schemas.openxmlformats.org/officeDocument/2006/relationships/hyperlink" Target="http://medbio-kgmu.ru/cgi-bin/go.pl?i=938" TargetMode="External"/><Relationship Id="rId7" Type="http://schemas.openxmlformats.org/officeDocument/2006/relationships/hyperlink" Target="https://elementy.ru/novosti_nauki/t/69870/Genetika" TargetMode="External"/><Relationship Id="rId71" Type="http://schemas.openxmlformats.org/officeDocument/2006/relationships/hyperlink" Target="https://ru.wikipedia.org/wiki/%D0%9F%D0%B5%D1%87%D1%91%D0%BD%D0%BE%D1%87%D0%BD%D1%8B%D0%B5_%D0%BC%D1%85%D0%B8" TargetMode="External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F%D0%B4%D1%80%D0%BE" TargetMode="External"/><Relationship Id="rId29" Type="http://schemas.openxmlformats.org/officeDocument/2006/relationships/hyperlink" Target="https://ru.wikipedia.org/wiki/%D0%A4%D1%83%D0%BA%D1%83%D1%81" TargetMode="External"/><Relationship Id="rId11" Type="http://schemas.openxmlformats.org/officeDocument/2006/relationships/hyperlink" Target="https://ru.wikipedia.org/wiki/%D0%9E%D0%BD%D1%82%D0%BE%D0%B3%D0%B5%D0%BD%D0%B5%D0%B7" TargetMode="External"/><Relationship Id="rId24" Type="http://schemas.openxmlformats.org/officeDocument/2006/relationships/hyperlink" Target="https://ru.wikipedia.org/wiki/%D0%92%D1%8B%D1%81%D1%88%D0%B8%D0%B5_%D0%B3%D1%80%D0%B8%D0%B1%D1%8B" TargetMode="External"/><Relationship Id="rId32" Type="http://schemas.openxmlformats.org/officeDocument/2006/relationships/hyperlink" Target="https://ru.wikipedia.org/wiki/%D0%92%D1%8B%D1%81%D1%88%D0%B8%D0%B5_%D1%80%D0%B0%D1%81%D1%82%D0%B5%D0%BD%D0%B8%D1%8F" TargetMode="External"/><Relationship Id="rId37" Type="http://schemas.openxmlformats.org/officeDocument/2006/relationships/hyperlink" Target="https://ru.wikipedia.org/wiki/%D0%A1%D0%BF%D0%BE%D1%80%D0%BE%D1%84%D0%B8%D1%82" TargetMode="External"/><Relationship Id="rId40" Type="http://schemas.openxmlformats.org/officeDocument/2006/relationships/hyperlink" Target="https://ru.wikipedia.org/wiki/%D0%9F%D0%B0%D0%BF%D0%BE%D1%80%D0%BE%D1%82%D0%BD%D0%B8%D0%BA%D0%BE%D0%B2%D0%B8%D0%B4%D0%BD%D1%8B%D0%B5" TargetMode="External"/><Relationship Id="rId45" Type="http://schemas.openxmlformats.org/officeDocument/2006/relationships/hyperlink" Target="https://ru.wikipedia.org/wiki/%D0%93%D0%BE%D0%BB%D0%BE%D1%81%D0%B5%D0%BC%D0%B5%D0%BD%D0%BD%D1%8B%D0%B5" TargetMode="External"/><Relationship Id="rId53" Type="http://schemas.openxmlformats.org/officeDocument/2006/relationships/hyperlink" Target="https://ru.wikipedia.org/wiki/%D0%A5%D0%B0%D1%80%D0%BE%D0%B2%D1%8B%D0%B5_%D0%B2%D0%BE%D0%B4%D0%BE%D1%80%D0%BE%D1%81%D0%BB%D0%B8" TargetMode="External"/><Relationship Id="rId58" Type="http://schemas.openxmlformats.org/officeDocument/2006/relationships/hyperlink" Target="http://www.evolbiol.ru/document/800" TargetMode="External"/><Relationship Id="rId66" Type="http://schemas.openxmlformats.org/officeDocument/2006/relationships/hyperlink" Target="https://ru.wikipedia.org/wiki/%D0%9A%D1%83%D0%BA%D1%83%D1%88%D0%BA%D0%B8%D0%BD_%D0%BB%D1%91%D0%BD_%D0%BE%D0%B1%D1%8B%D0%BA%D0%BD%D0%BE%D0%B2%D0%B5%D0%BD%D0%BD%D1%8B%D0%B9" TargetMode="External"/><Relationship Id="rId74" Type="http://schemas.openxmlformats.org/officeDocument/2006/relationships/image" Target="media/image4.jpeg"/><Relationship Id="rId79" Type="http://schemas.openxmlformats.org/officeDocument/2006/relationships/hyperlink" Target="https://ru.wikipedia.org/wiki/%D0%A4%D0%B0%D0%BA%D1%82%D0%BE%D1%80%D1%8B_%D1%82%D1%80%D0%B0%D0%BD%D1%81%D0%BA%D1%80%D0%B8%D0%BF%D1%86%D0%B8%D0%B8" TargetMode="External"/><Relationship Id="rId87" Type="http://schemas.openxmlformats.org/officeDocument/2006/relationships/hyperlink" Target="https://ru.wikipedia.org/wiki/%D0%9B%D0%B0%D1%82%D0%B8%D0%BC%D0%B5%D1%80%D0%B8%D0%B8" TargetMode="External"/><Relationship Id="rId5" Type="http://schemas.openxmlformats.org/officeDocument/2006/relationships/hyperlink" Target="https://elementy.ru/novosti_nauki/t/5271901/Sergey_Yastrebov" TargetMode="External"/><Relationship Id="rId61" Type="http://schemas.openxmlformats.org/officeDocument/2006/relationships/hyperlink" Target="https://ru.wikipedia.org/wiki/%D0%A1%D0%BE%D1%81%D1%83%D0%B4%D0%B8%D1%81%D1%82%D1%8B%D0%B5_%D1%80%D0%B0%D1%81%D1%82%D0%B5%D0%BD%D0%B8%D1%8F" TargetMode="External"/><Relationship Id="rId82" Type="http://schemas.openxmlformats.org/officeDocument/2006/relationships/hyperlink" Target="http://medbiol.ru/medbiol/botanica/001556c7.htm" TargetMode="External"/><Relationship Id="rId90" Type="http://schemas.openxmlformats.org/officeDocument/2006/relationships/hyperlink" Target="http://rstb.royalsocietypublishing.org/content/373/1739/20170149" TargetMode="External"/><Relationship Id="rId19" Type="http://schemas.openxmlformats.org/officeDocument/2006/relationships/hyperlink" Target="https://ru.wikipedia.org/wiki/%D0%94%D0%B8%D0%BF%D0%BB%D0%BE%D0%B8%D0%B4%D0%BD%D1%8B%D0%B5_%D0%BA%D0%BB%D0%B5%D1%82%D0%BA%D0%B8" TargetMode="External"/><Relationship Id="rId14" Type="http://schemas.openxmlformats.org/officeDocument/2006/relationships/hyperlink" Target="https://batrachos.com/%D0%A0%D0%B0%D1%83%D1%82%D0%B8%D0%B0%D0%BD_1993_%D0%9E_%D0%BF%D1%80%D0%B8%D1%80%D0%BE%D0%B4%D0%B5_%D0%B3%D0%B5%D0%BD%D0%BE%D1%82%D0%B8%D0%BF%D0%B0_%D0%B8_%D0%BD%D0%B0%D1%81%D0%BB%D0%B5%D0%B4%D1%81%D1%82%D0%B2%D0%B5%D0%BD%D0%BD%D0%BE%D1%81%D1%82%D0%B8" TargetMode="External"/><Relationship Id="rId22" Type="http://schemas.openxmlformats.org/officeDocument/2006/relationships/hyperlink" Target="https://ru.wikipedia.org/wiki/%D0%93%D0%B0%D0%BC%D0%B5%D1%82%D0%B0" TargetMode="External"/><Relationship Id="rId27" Type="http://schemas.openxmlformats.org/officeDocument/2006/relationships/hyperlink" Target="https://ru.wikipedia.org/wiki/%D0%A5%D0%BB%D0%B0%D0%BC%D0%B8%D0%B4%D0%BE%D0%BC%D0%BE%D0%BD%D0%B0%D0%B4%D0%B0" TargetMode="External"/><Relationship Id="rId30" Type="http://schemas.openxmlformats.org/officeDocument/2006/relationships/hyperlink" Target="https://ru.wikipedia.org/wiki/%D0%A1%D0%BF%D0%BE%D1%80%D1%8B_%D1%80%D0%B0%D1%81%D1%82%D0%B5%D0%BD%D0%B8%D0%B9" TargetMode="External"/><Relationship Id="rId35" Type="http://schemas.openxmlformats.org/officeDocument/2006/relationships/hyperlink" Target="http://www.dummies.com/education/science/biology/plant-reproduction/" TargetMode="External"/><Relationship Id="rId43" Type="http://schemas.openxmlformats.org/officeDocument/2006/relationships/hyperlink" Target="https://ru.wikipedia.org/wiki/%D0%A5%D0%B2%D0%BE%D1%89" TargetMode="External"/><Relationship Id="rId48" Type="http://schemas.openxmlformats.org/officeDocument/2006/relationships/hyperlink" Target="https://ru.wikipedia.org/wiki/%D0%9F%D1%8B%D0%BB%D1%8C%D1%86%D0%B0" TargetMode="External"/><Relationship Id="rId56" Type="http://schemas.openxmlformats.org/officeDocument/2006/relationships/hyperlink" Target="https://dic.academic.ru/dic.nsf/dic_fwords/43227/%D0%B0%D0%BF%D0%BB%D0%B0%D0%BD%D0%BE%D1%81%D0%BF%D0%BE%D1%80%D1%8B" TargetMode="External"/><Relationship Id="rId64" Type="http://schemas.openxmlformats.org/officeDocument/2006/relationships/hyperlink" Target="http://www.pnas.org/content/111/45/E4859.short" TargetMode="External"/><Relationship Id="rId69" Type="http://schemas.openxmlformats.org/officeDocument/2006/relationships/hyperlink" Target="https://ru.wikipedia.org/wiki/%D0%9E%D1%80%D0%B4%D0%BE%D0%B2%D0%B8%D0%BA%D1%81%D0%BA%D0%B8%D0%B9_%D0%BF%D0%B5%D1%80%D0%B8%D0%BE%D0%B4" TargetMode="External"/><Relationship Id="rId77" Type="http://schemas.openxmlformats.org/officeDocument/2006/relationships/hyperlink" Target="https://elementy.ru/novosti_nauki/432513/Genomy_khvostatykh_amfibiy_s_samogo_nachala_byli_bolshimi" TargetMode="External"/><Relationship Id="rId8" Type="http://schemas.openxmlformats.org/officeDocument/2006/relationships/hyperlink" Target="https://elementy.ru/novosti_nauki/t/2253632/Evolyutsiya" TargetMode="External"/><Relationship Id="rId51" Type="http://schemas.openxmlformats.org/officeDocument/2006/relationships/hyperlink" Target="https://ru.wikipedia.org/wiki/%D0%93%D0%BE%D1%84%D0%BC%D0%B5%D0%B9%D1%81%D1%82%D0%B5%D1%80,_%D0%92%D0%B8%D0%BB%D1%8C%D0%B3%D0%B5%D0%BB%D1%8C%D0%BC" TargetMode="External"/><Relationship Id="rId72" Type="http://schemas.openxmlformats.org/officeDocument/2006/relationships/hyperlink" Target="https://nph.onlinelibrary.wiley.com/doi/abs/10.1111/nph.12670" TargetMode="External"/><Relationship Id="rId80" Type="http://schemas.openxmlformats.org/officeDocument/2006/relationships/hyperlink" Target="https://elementy.ru/novosti_nauki/432033/U_gubok_obnaruzhena_gennaya_set_kotoraya_mogla_by_upravlyat_razvitiem_glaz" TargetMode="External"/><Relationship Id="rId85" Type="http://schemas.openxmlformats.org/officeDocument/2006/relationships/hyperlink" Target="https://ru.wikipedia.org/wiki/%D0%90%D1%83%D0%BA%D1%81%D0%B8%D0%BD%D1%8B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ru.wikipedia.org/wiki/%D0%A4%D0%B8%D0%BB%D0%BE%D0%B3%D0%B5%D0%BD%D0%B5%D0%B7" TargetMode="External"/><Relationship Id="rId17" Type="http://schemas.openxmlformats.org/officeDocument/2006/relationships/hyperlink" Target="https://ru.wikipedia.org/wiki/%D0%9F%D0%BB%D0%BE%D0%B8%D0%B4%D0%BD%D0%BE%D1%81%D1%82%D1%8C" TargetMode="External"/><Relationship Id="rId25" Type="http://schemas.openxmlformats.org/officeDocument/2006/relationships/hyperlink" Target="https://ru.wikipedia.org/wiki/%D0%97%D0%B8%D0%B3%D0%BE%D1%82%D0%B0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s://ru.wikipedia.org/wiki/%D0%93%D0%B0%D0%BC%D0%B5%D1%82%D0%BE%D1%84%D0%B8%D1%82" TargetMode="External"/><Relationship Id="rId46" Type="http://schemas.openxmlformats.org/officeDocument/2006/relationships/hyperlink" Target="https://ru.wikipedia.org/wiki/%D0%A6%D0%B2%D0%B5%D1%82%D0%BA%D0%BE%D0%B2%D1%8B%D0%B5_%D1%80%D0%B0%D1%81%D1%82%D0%B5%D0%BD%D0%B8%D1%8F" TargetMode="External"/><Relationship Id="rId59" Type="http://schemas.openxmlformats.org/officeDocument/2006/relationships/hyperlink" Target="http://www.pnas.org/content/97/9/4535.short" TargetMode="External"/><Relationship Id="rId67" Type="http://schemas.openxmlformats.org/officeDocument/2006/relationships/hyperlink" Target="https://elementy.ru/kartinka_dnya/329/Iz_zhizni_antotserosa" TargetMode="External"/><Relationship Id="rId20" Type="http://schemas.openxmlformats.org/officeDocument/2006/relationships/hyperlink" Target="https://ru.wikipedia.org/wiki/%D0%9C%D0%B5%D0%B9%D0%BE%D0%B7" TargetMode="External"/><Relationship Id="rId41" Type="http://schemas.openxmlformats.org/officeDocument/2006/relationships/hyperlink" Target="https://ru.wikipedia.org/wiki/%D0%9E%D1%80%D0%BB%D1%8F%D0%BA_%D0%BE%D0%B1%D1%8B%D0%BA%D0%BD%D0%BE%D0%B2%D0%B5%D0%BD%D0%BD%D1%8B%D0%B9" TargetMode="External"/><Relationship Id="rId54" Type="http://schemas.openxmlformats.org/officeDocument/2006/relationships/hyperlink" Target="https://bmcevolbiol.biomedcentral.com/articles/10.1186/1471-2148-14-23" TargetMode="External"/><Relationship Id="rId62" Type="http://schemas.openxmlformats.org/officeDocument/2006/relationships/hyperlink" Target="https://ru.wikipedia.org/wiki/%D0%A1%D0%B5%D1%81%D1%82%D1%80%D0%B8%D0%BD%D1%81%D0%BA%D0%B0%D1%8F_%D0%B3%D1%80%D1%83%D0%BF%D0%BF%D0%B0" TargetMode="External"/><Relationship Id="rId70" Type="http://schemas.openxmlformats.org/officeDocument/2006/relationships/hyperlink" Target="https://elementy.ru/novosti_nauki/431059/Paleontologi_utochnili_vremya_i_mesto_poyavleniya_sosudistykh_rasteniy" TargetMode="External"/><Relationship Id="rId75" Type="http://schemas.openxmlformats.org/officeDocument/2006/relationships/hyperlink" Target="https://ru.wikipedia.org/wiki/%D0%A1%D0%BF%D0%BE%D1%80%D0%B0%D0%BD%D0%B3%D0%B8%D0%B9" TargetMode="External"/><Relationship Id="rId83" Type="http://schemas.openxmlformats.org/officeDocument/2006/relationships/hyperlink" Target="http://science.sciencemag.org/content/316/5830/1477" TargetMode="External"/><Relationship Id="rId88" Type="http://schemas.openxmlformats.org/officeDocument/2006/relationships/hyperlink" Target="https://ru.wikipedia.org/wiki/%D0%A4%D0%B8%D1%88%D0%B5%D1%80,_%D0%A0%D0%BE%D0%BD%D0%B0%D0%BB%D0%B4" TargetMode="External"/><Relationship Id="rId9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lementy.ru/novosti_nauki/t/2623639/Botanika" TargetMode="External"/><Relationship Id="rId15" Type="http://schemas.openxmlformats.org/officeDocument/2006/relationships/hyperlink" Target="https://ru.wikipedia.org/wiki/%D0%AD%D1%83%D0%BA%D0%B0%D1%80%D0%B8%D0%BE%D1%82%D1%8B" TargetMode="External"/><Relationship Id="rId23" Type="http://schemas.openxmlformats.org/officeDocument/2006/relationships/hyperlink" Target="https://ru.wikipedia.org/wiki/%D0%98%D0%BD%D1%84%D1%83%D0%B7%D0%BE%D1%80%D0%B8%D0%B8" TargetMode="External"/><Relationship Id="rId28" Type="http://schemas.openxmlformats.org/officeDocument/2006/relationships/hyperlink" Target="https://ru.wikipedia.org/wiki/%D0%92%D0%BE%D0%BB%D1%8C%D0%B2%D0%BE%D0%BA%D1%81" TargetMode="External"/><Relationship Id="rId36" Type="http://schemas.openxmlformats.org/officeDocument/2006/relationships/hyperlink" Target="http://www.macmillanhighered.com/BrainHoney/Resource/6716/digital_first_content/trunk/test/hillis2e/asset/img_ch21/c21_fig12.html" TargetMode="External"/><Relationship Id="rId49" Type="http://schemas.openxmlformats.org/officeDocument/2006/relationships/hyperlink" Target="http://molbiol.ru/wiki/(%D0%B6%D1%80)_%D0%A0%D0%B0%D0%B7%D0%B2%D0%B8%D1%82%D0%B8%D0%B5_%D0%BC%D1%83%D0%B6%D1%81%D0%BA%D0%BE%D0%B3%D0%BE_%D0%B8_%D0%B6%D0%B5%D0%BD%D1%81%D0%BA%D0%BE%D0%B3%D0%BE_%D0%B3%D0%B0%D0%BC%D0%B5%D1%82%D0%BE%D1%84%D0%B8%D1%82%D0%B0" TargetMode="External"/><Relationship Id="rId57" Type="http://schemas.openxmlformats.org/officeDocument/2006/relationships/hyperlink" Target="http://vikent.ru/enc/5270/" TargetMode="External"/><Relationship Id="rId10" Type="http://schemas.openxmlformats.org/officeDocument/2006/relationships/image" Target="media/image1.jpeg"/><Relationship Id="rId31" Type="http://schemas.openxmlformats.org/officeDocument/2006/relationships/hyperlink" Target="https://ru.wikipedia.org/wiki/%D0%A4%D0%BE%D1%80%D0%B0%D0%BC%D0%B8%D0%BD%D0%B8%D1%84%D0%B5%D1%80%D1%8B" TargetMode="External"/><Relationship Id="rId44" Type="http://schemas.openxmlformats.org/officeDocument/2006/relationships/hyperlink" Target="https://ru.wikipedia.org/wiki/%D0%9F%D0%BB%D0%B0%D1%83%D0%BD" TargetMode="External"/><Relationship Id="rId52" Type="http://schemas.openxmlformats.org/officeDocument/2006/relationships/hyperlink" Target="http://medbiol.ru/medbiol/slov_sverd/0002196e.htm" TargetMode="External"/><Relationship Id="rId60" Type="http://schemas.openxmlformats.org/officeDocument/2006/relationships/hyperlink" Target="https://onlinelibrary.wiley.com/doi/abs/10.1111/j.1469-185X.1994.tb01273.x" TargetMode="External"/><Relationship Id="rId65" Type="http://schemas.openxmlformats.org/officeDocument/2006/relationships/hyperlink" Target="https://ru.wikipedia.org/wiki/%D0%9B%D0%B8%D1%81%D1%82%D0%BE%D1%81%D1%82%D0%B5%D0%B1%D0%B5%D0%BB%D1%8C%D0%BD%D1%8B%D0%B5_%D0%BC%D1%85%D0%B8" TargetMode="External"/><Relationship Id="rId73" Type="http://schemas.openxmlformats.org/officeDocument/2006/relationships/hyperlink" Target="https://ru.wikipedia.org/wiki/%D0%94%D0%B5%D0%B2%D0%BE%D0%BD%D1%81%D0%BA%D0%B8%D0%B9_%D0%BF%D0%B5%D1%80%D0%B8%D0%BE%D0%B4" TargetMode="External"/><Relationship Id="rId78" Type="http://schemas.openxmlformats.org/officeDocument/2006/relationships/hyperlink" Target="https://ru.wikipedia.org/wiki/%D0%AD%D0%BA%D1%81%D0%BF%D1%80%D0%B5%D1%81%D1%81%D0%B8%D1%8F_%D0%B3%D0%B5%D0%BD%D0%BE%D0%B2" TargetMode="External"/><Relationship Id="rId81" Type="http://schemas.openxmlformats.org/officeDocument/2006/relationships/hyperlink" Target="https://ru.wikipedia.org/wiki/%D0%A0%D0%B8%D0%B7%D0%BE%D0%B8%D0%B4%D1%8B" TargetMode="External"/><Relationship Id="rId86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elementy.ru/novosti_nauki/433239/Sovremennye_vysshie_rasteniya_voznikli_v_rezultate_sdviga_ekspressii_genov?ysclid=l8s1gkkzyq8582162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6272</Words>
  <Characters>35751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2025-09-01T01:02:00Z</dcterms:created>
  <dcterms:modified xsi:type="dcterms:W3CDTF">2025-09-01T01:02:00Z</dcterms:modified>
</cp:coreProperties>
</file>