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E31" w:rsidRDefault="00EF3F06">
      <w:r>
        <w:fldChar w:fldCharType="begin"/>
      </w:r>
      <w:r>
        <w:instrText xml:space="preserve"> HYPERLINK "https://www.greeninfo.ru/artcafe/flowers_interior/needlework/botanicheskij-risunok--nauka-i-iskusstvo_art.html" </w:instrText>
      </w:r>
      <w:r>
        <w:fldChar w:fldCharType="separate"/>
      </w:r>
      <w:r>
        <w:rPr>
          <w:rStyle w:val="a3"/>
        </w:rPr>
        <w:t>Ботанический рисунок - наука и искусство (greeninfo.ru)</w:t>
      </w:r>
      <w:r>
        <w:fldChar w:fldCharType="end"/>
      </w:r>
    </w:p>
    <w:p w:rsidR="00EF3F06" w:rsidRPr="00EF3F06" w:rsidRDefault="00EF3F06" w:rsidP="00EF3F06">
      <w:pPr>
        <w:spacing w:before="105" w:after="195" w:line="360" w:lineRule="atLeast"/>
        <w:outlineLvl w:val="0"/>
        <w:rPr>
          <w:rFonts w:ascii="PTSansRegular" w:eastAsia="Times New Roman" w:hAnsi="PTSansRegular" w:cs="Times New Roman"/>
          <w:color w:val="F26262"/>
          <w:kern w:val="36"/>
          <w:sz w:val="36"/>
          <w:szCs w:val="36"/>
          <w:lang w:eastAsia="ru-RU"/>
        </w:rPr>
      </w:pPr>
      <w:r w:rsidRPr="00EF3F06">
        <w:rPr>
          <w:rFonts w:ascii="PTSansRegular" w:eastAsia="Times New Roman" w:hAnsi="PTSansRegular" w:cs="Times New Roman"/>
          <w:color w:val="F26262"/>
          <w:kern w:val="36"/>
          <w:sz w:val="36"/>
          <w:szCs w:val="36"/>
          <w:lang w:eastAsia="ru-RU"/>
        </w:rPr>
        <w:t>Ботанический рисунок - наука и искусство</w:t>
      </w:r>
    </w:p>
    <w:p w:rsidR="00EF3F06" w:rsidRPr="00EF3F06" w:rsidRDefault="00EF3F06" w:rsidP="00EF3F06">
      <w:pPr>
        <w:spacing w:after="0" w:line="210" w:lineRule="atLeast"/>
        <w:rPr>
          <w:rFonts w:ascii="Tahoma" w:eastAsia="Times New Roman" w:hAnsi="Tahoma" w:cs="Tahoma"/>
          <w:color w:val="363636"/>
          <w:sz w:val="21"/>
          <w:szCs w:val="21"/>
          <w:lang w:eastAsia="ru-RU"/>
        </w:rPr>
      </w:pPr>
      <w:bookmarkStart w:id="0" w:name="_GoBack"/>
      <w:bookmarkEnd w:id="0"/>
    </w:p>
    <w:p w:rsidR="00EF3F06" w:rsidRPr="00EF3F06" w:rsidRDefault="00EF3F06" w:rsidP="00EF3F06">
      <w:pPr>
        <w:spacing w:after="0" w:line="240" w:lineRule="auto"/>
        <w:jc w:val="right"/>
        <w:rPr>
          <w:rFonts w:ascii="Tahoma" w:eastAsia="Times New Roman" w:hAnsi="Tahoma" w:cs="Tahoma"/>
          <w:color w:val="464646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464646"/>
          <w:sz w:val="19"/>
          <w:szCs w:val="19"/>
          <w:lang w:eastAsia="ru-RU"/>
        </w:rPr>
        <w:br/>
        <w:t>Автор: </w:t>
      </w:r>
      <w:hyperlink r:id="rId4" w:history="1">
        <w:r w:rsidRPr="00EF3F06">
          <w:rPr>
            <w:rFonts w:ascii="Tahoma" w:eastAsia="Times New Roman" w:hAnsi="Tahoma" w:cs="Tahoma"/>
            <w:color w:val="79990E"/>
            <w:sz w:val="19"/>
            <w:szCs w:val="19"/>
            <w:u w:val="single"/>
            <w:lang w:eastAsia="ru-RU"/>
          </w:rPr>
          <w:t xml:space="preserve">Куклина Алла </w:t>
        </w:r>
        <w:proofErr w:type="spellStart"/>
        <w:r w:rsidRPr="00EF3F06">
          <w:rPr>
            <w:rFonts w:ascii="Tahoma" w:eastAsia="Times New Roman" w:hAnsi="Tahoma" w:cs="Tahoma"/>
            <w:color w:val="79990E"/>
            <w:sz w:val="19"/>
            <w:szCs w:val="19"/>
            <w:u w:val="single"/>
            <w:lang w:eastAsia="ru-RU"/>
          </w:rPr>
          <w:t>Георгиевна</w:t>
        </w:r>
      </w:hyperlink>
      <w:r w:rsidRPr="00EF3F06">
        <w:rPr>
          <w:rFonts w:ascii="Tahoma" w:eastAsia="Times New Roman" w:hAnsi="Tahoma" w:cs="Tahoma"/>
          <w:i/>
          <w:iCs/>
          <w:color w:val="464646"/>
          <w:sz w:val="19"/>
          <w:szCs w:val="19"/>
          <w:lang w:eastAsia="ru-RU"/>
        </w:rPr>
        <w:t>кандидат</w:t>
      </w:r>
      <w:proofErr w:type="spellEnd"/>
      <w:r w:rsidRPr="00EF3F06">
        <w:rPr>
          <w:rFonts w:ascii="Tahoma" w:eastAsia="Times New Roman" w:hAnsi="Tahoma" w:cs="Tahoma"/>
          <w:i/>
          <w:iCs/>
          <w:color w:val="464646"/>
          <w:sz w:val="19"/>
          <w:szCs w:val="19"/>
          <w:lang w:eastAsia="ru-RU"/>
        </w:rPr>
        <w:t xml:space="preserve"> биологических наук, старший научный сотрудник ГБС им. Н.В. </w:t>
      </w:r>
      <w:proofErr w:type="spellStart"/>
      <w:r w:rsidRPr="00EF3F06">
        <w:rPr>
          <w:rFonts w:ascii="Tahoma" w:eastAsia="Times New Roman" w:hAnsi="Tahoma" w:cs="Tahoma"/>
          <w:i/>
          <w:iCs/>
          <w:color w:val="464646"/>
          <w:sz w:val="19"/>
          <w:szCs w:val="19"/>
          <w:lang w:eastAsia="ru-RU"/>
        </w:rPr>
        <w:t>Цицина</w:t>
      </w:r>
      <w:proofErr w:type="spellEnd"/>
      <w:r w:rsidRPr="00EF3F06">
        <w:rPr>
          <w:rFonts w:ascii="Tahoma" w:eastAsia="Times New Roman" w:hAnsi="Tahoma" w:cs="Tahoma"/>
          <w:i/>
          <w:iCs/>
          <w:color w:val="464646"/>
          <w:sz w:val="19"/>
          <w:szCs w:val="19"/>
          <w:lang w:eastAsia="ru-RU"/>
        </w:rPr>
        <w:t xml:space="preserve"> РАН, член Союза журналистов Москвы</w:t>
      </w:r>
    </w:p>
    <w:p w:rsidR="00EF3F06" w:rsidRPr="00EF3F06" w:rsidRDefault="00EF3F06" w:rsidP="00EF3F06">
      <w:pPr>
        <w:spacing w:after="0" w:line="240" w:lineRule="auto"/>
        <w:jc w:val="center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i/>
          <w:iCs/>
          <w:color w:val="636363"/>
          <w:sz w:val="19"/>
          <w:szCs w:val="19"/>
          <w:lang w:eastAsia="ru-RU"/>
        </w:rPr>
        <w:t>"Растения, чей облик ботанику захочется иметь запечатленным, должно принести свежесобранными художнику, и чем скорее, тем лучше, дабы они не успели высохнуть, с тем чтобы художник был в состоянии изобразить их с цветками, корнем, семенами и т.д., как бы живыми. При этой работе художников должно призывать, чтобы они обдумали, как длину и ширину каждого побега обозначить"</w:t>
      </w:r>
    </w:p>
    <w:p w:rsidR="00EF3F06" w:rsidRPr="00EF3F06" w:rsidRDefault="00EF3F06" w:rsidP="00EF3F06">
      <w:pPr>
        <w:spacing w:after="0" w:line="240" w:lineRule="auto"/>
        <w:jc w:val="center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jc w:val="center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i/>
          <w:iCs/>
          <w:color w:val="636363"/>
          <w:sz w:val="19"/>
          <w:szCs w:val="19"/>
          <w:lang w:eastAsia="ru-RU"/>
        </w:rPr>
        <w:t xml:space="preserve">(Из инструкции рисовальщикам Великой Северной экспедиции И. </w:t>
      </w:r>
      <w:proofErr w:type="spellStart"/>
      <w:r w:rsidRPr="00EF3F06">
        <w:rPr>
          <w:rFonts w:ascii="Tahoma" w:eastAsia="Times New Roman" w:hAnsi="Tahoma" w:cs="Tahoma"/>
          <w:i/>
          <w:iCs/>
          <w:color w:val="636363"/>
          <w:sz w:val="19"/>
          <w:szCs w:val="19"/>
          <w:lang w:eastAsia="ru-RU"/>
        </w:rPr>
        <w:t>Гмелина</w:t>
      </w:r>
      <w:proofErr w:type="spellEnd"/>
      <w:r w:rsidRPr="00EF3F06">
        <w:rPr>
          <w:rFonts w:ascii="Tahoma" w:eastAsia="Times New Roman" w:hAnsi="Tahoma" w:cs="Tahoma"/>
          <w:i/>
          <w:iCs/>
          <w:color w:val="636363"/>
          <w:sz w:val="19"/>
          <w:szCs w:val="19"/>
          <w:lang w:eastAsia="ru-RU"/>
        </w:rPr>
        <w:t xml:space="preserve"> 1733-1734 гг.).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b/>
          <w:bCs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27 февраля 2016 г. в Академии акварели и изящных искусств Сергея </w:t>
      </w:r>
      <w:proofErr w:type="spellStart"/>
      <w:proofErr w:type="gramStart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Андрияки</w:t>
      </w:r>
      <w:proofErr w:type="spellEnd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 в</w:t>
      </w:r>
      <w:proofErr w:type="gramEnd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 залах сменных экспозиций состоялось торжественное открытие выставки «</w:t>
      </w:r>
      <w:r w:rsidRPr="00EF3F06">
        <w:rPr>
          <w:rFonts w:ascii="Tahoma" w:eastAsia="Times New Roman" w:hAnsi="Tahoma" w:cs="Tahoma"/>
          <w:b/>
          <w:bCs/>
          <w:color w:val="636363"/>
          <w:sz w:val="19"/>
          <w:szCs w:val="19"/>
          <w:lang w:eastAsia="ru-RU"/>
        </w:rPr>
        <w:t>Ботанический рисунок. Наука и искусство</w:t>
      </w: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». Прекрасный весенний подарок ценителям этого редкого вида искусства, заключающегося в детальном, </w:t>
      </w:r>
      <w:proofErr w:type="spellStart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ботанически</w:t>
      </w:r>
      <w:proofErr w:type="spellEnd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 точном изображении растений.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noProof/>
          <w:color w:val="79990E"/>
          <w:sz w:val="19"/>
          <w:szCs w:val="19"/>
          <w:bdr w:val="none" w:sz="0" w:space="0" w:color="auto" w:frame="1"/>
          <w:lang w:eastAsia="ru-RU"/>
        </w:rPr>
        <w:drawing>
          <wp:inline distT="0" distB="0" distL="0" distR="0">
            <wp:extent cx="5524500" cy="3672840"/>
            <wp:effectExtent l="0" t="0" r="0" b="3810"/>
            <wp:docPr id="24" name="Рисунок 24" descr="https://www.greeninfo.ru/img/work/article/s_a_20906_36739.JPG">
              <a:hlinkClick xmlns:a="http://schemas.openxmlformats.org/drawingml/2006/main" r:id="rId5" tgtFrame="&quot;_blank&quot;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greeninfo.ru/img/work/article/s_a_20906_36739.JPG">
                      <a:hlinkClick r:id="rId5" tgtFrame="&quot;_blank&quot;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67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К теме пышных букетов и нежных хрупких цветов художники обращались издавна. Древнейшая рукопись отца ботаники и фармакологии </w:t>
      </w:r>
      <w:proofErr w:type="spellStart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Диоскорида</w:t>
      </w:r>
      <w:proofErr w:type="spellEnd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 «О лекарственных веществах», датированная началом VI века, содержит 435 изображений растений и животных, выполненных на пергаменте. Как и садоводство в целом, ботанический рисунок начинался именно с лекарственных трав. Он делал важные для человека растения узнаваемыми в те времена, когда еще отсутствовала систематика растений и их подробные словесные описания. Важна была каждая деталь – от «вершка до корешка». Со Средних веков преуспевали в этом деле швейцарские, немецкие, голландские художники.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Позднее, с появлением ботанической номенклатуры и совершенствованием типографского дела (XVIII в.), насущная потребность в ботанических изображениях растений, казалось бы, отпала. Но именно в этот период появилась престижная профессия ботанического иллюстратора. Изображения растений создавались художниками в кропотливых техниках акварели и гравюры, они украшали фундаментальные ботанические труды, составлявшие порой престиж целых государств.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В России интерес к ботаническому рисунку появился во времена правления Анны </w:t>
      </w:r>
      <w:proofErr w:type="spellStart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Иоановны</w:t>
      </w:r>
      <w:proofErr w:type="spellEnd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, но его расцвет связан с эпохой Екатерины Великой – всесторонне просвещенной государыни.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lastRenderedPageBreak/>
        <w:t> </w:t>
      </w:r>
    </w:p>
    <w:tbl>
      <w:tblPr>
        <w:tblW w:w="87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5"/>
        <w:gridCol w:w="4395"/>
      </w:tblGrid>
      <w:tr w:rsidR="00EF3F06" w:rsidRPr="00EF3F06" w:rsidTr="00EF3F06">
        <w:trPr>
          <w:tblCellSpacing w:w="15" w:type="dxa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3F06" w:rsidRPr="00EF3F06" w:rsidRDefault="00EF3F06" w:rsidP="00EF3F0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EF3F06">
              <w:rPr>
                <w:rFonts w:ascii="Tahoma" w:eastAsia="Times New Roman" w:hAnsi="Tahoma" w:cs="Tahoma"/>
                <w:noProof/>
                <w:color w:val="79990E"/>
                <w:sz w:val="24"/>
                <w:szCs w:val="24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2735580" cy="3771900"/>
                  <wp:effectExtent l="0" t="0" r="7620" b="0"/>
                  <wp:docPr id="23" name="Рисунок 23" descr="Софья Матвеева. Венерин башмачок Paphiopedilum Rothschildianum">
                    <a:hlinkClick xmlns:a="http://schemas.openxmlformats.org/drawingml/2006/main" r:id="rId7" tgtFrame="&quot;_blank&quot;" tooltip="&quot;Софья Матвеева. Венерин башмачок Paphiopedilum Rothschildianum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Софья Матвеева. Венерин башмачок Paphiopedilum Rothschildianum">
                            <a:hlinkClick r:id="rId7" tgtFrame="&quot;_blank&quot;" tooltip="&quot;Софья Матвеева. Венерин башмачок Paphiopedilum Rothschildianum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5580" cy="377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3F06" w:rsidRPr="00EF3F06" w:rsidRDefault="00EF3F06" w:rsidP="00EF3F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 xml:space="preserve">Софья Матвеева. Венерин башмачок </w:t>
            </w:r>
            <w:proofErr w:type="spellStart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Paphiopedilum</w:t>
            </w:r>
            <w:proofErr w:type="spellEnd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Rothschildianum</w:t>
            </w:r>
            <w:proofErr w:type="spellEnd"/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3F06" w:rsidRPr="00EF3F06" w:rsidRDefault="00EF3F06" w:rsidP="00EF3F0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EF3F06">
              <w:rPr>
                <w:rFonts w:ascii="Tahoma" w:eastAsia="Times New Roman" w:hAnsi="Tahoma" w:cs="Tahoma"/>
                <w:noProof/>
                <w:color w:val="79990E"/>
                <w:sz w:val="24"/>
                <w:szCs w:val="24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2735580" cy="3771900"/>
                  <wp:effectExtent l="0" t="0" r="7620" b="0"/>
                  <wp:docPr id="22" name="Рисунок 22" descr="Софья Матвеева. Лелия Laelia cinnabariina">
                    <a:hlinkClick xmlns:a="http://schemas.openxmlformats.org/drawingml/2006/main" r:id="rId9" tgtFrame="&quot;_blank&quot;" tooltip="&quot;Софья Матвеева. Лелия Laelia cinnabariina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Софья Матвеева. Лелия Laelia cinnabariina">
                            <a:hlinkClick r:id="rId9" tgtFrame="&quot;_blank&quot;" tooltip="&quot;Софья Матвеева. Лелия Laelia cinnabariina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5580" cy="377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3F06" w:rsidRPr="00EF3F06" w:rsidRDefault="00EF3F06" w:rsidP="00EF3F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 xml:space="preserve">Софья Матвеева. </w:t>
            </w:r>
            <w:proofErr w:type="spellStart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Лелия</w:t>
            </w:r>
            <w:proofErr w:type="spellEnd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Laelia</w:t>
            </w:r>
            <w:proofErr w:type="spellEnd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cinnabariina</w:t>
            </w:r>
            <w:proofErr w:type="spellEnd"/>
          </w:p>
        </w:tc>
      </w:tr>
    </w:tbl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История не сохранила имя художника, работавшего в экспедиции первого исследователя Сибири Д.Г. </w:t>
      </w:r>
      <w:proofErr w:type="spellStart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Мессершмидта</w:t>
      </w:r>
      <w:proofErr w:type="spellEnd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 (1685-1735), оставившего ряд подлинных шедевров - ботанических изображений орхидей. Академик-ботаник И.Х. </w:t>
      </w:r>
      <w:proofErr w:type="spellStart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Буксбаум</w:t>
      </w:r>
      <w:proofErr w:type="spellEnd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 (1693-1730), исследователь юго-восточной Европы, Малой Азии и Кавказа, работал исключительно акварелью по карандашному контуру, изображая не только травянистые растения, но и мхи. Его рисунки были широко известны и иногда использовались самим Карлом Линнеем. Иоганн Амман (1707-1741) стал автором изображений и описаний редких дикорастущих </w:t>
      </w:r>
      <w:proofErr w:type="gramStart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растений  России</w:t>
      </w:r>
      <w:proofErr w:type="gramEnd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, он уделял большое внимание семенам. И.Г. </w:t>
      </w:r>
      <w:proofErr w:type="spellStart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Гмелин</w:t>
      </w:r>
      <w:proofErr w:type="spellEnd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 потряс научный мир Европы изданным после 10-летнего сибирского путешествия обширным иллюстрированным ботаническим трудом «</w:t>
      </w:r>
      <w:proofErr w:type="spellStart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Flora</w:t>
      </w:r>
      <w:proofErr w:type="spellEnd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 </w:t>
      </w:r>
      <w:proofErr w:type="spellStart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Sibirica</w:t>
      </w:r>
      <w:proofErr w:type="spellEnd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» (1747-1769). Наконец, «</w:t>
      </w:r>
      <w:proofErr w:type="spellStart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Flora</w:t>
      </w:r>
      <w:proofErr w:type="spellEnd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 </w:t>
      </w:r>
      <w:proofErr w:type="spellStart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Rossica</w:t>
      </w:r>
      <w:proofErr w:type="spellEnd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» </w:t>
      </w:r>
      <w:proofErr w:type="spellStart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разностроннего</w:t>
      </w:r>
      <w:proofErr w:type="spellEnd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 ученого П.С. Палласа (1784-1789), с работами лучших граверов того времени, раскрашенными вручную, была издана на средства самой Екатерины Великой.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i/>
          <w:iCs/>
          <w:color w:val="636363"/>
          <w:sz w:val="19"/>
          <w:szCs w:val="19"/>
          <w:lang w:eastAsia="ru-RU"/>
        </w:rPr>
        <w:t>"Екатерининых щедрот при нежной влаге,</w:t>
      </w: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br/>
      </w:r>
      <w:r w:rsidRPr="00EF3F06">
        <w:rPr>
          <w:rFonts w:ascii="Tahoma" w:eastAsia="Times New Roman" w:hAnsi="Tahoma" w:cs="Tahoma"/>
          <w:i/>
          <w:iCs/>
          <w:color w:val="636363"/>
          <w:sz w:val="19"/>
          <w:szCs w:val="19"/>
          <w:lang w:eastAsia="ru-RU"/>
        </w:rPr>
        <w:t xml:space="preserve">Древа и </w:t>
      </w:r>
      <w:proofErr w:type="spellStart"/>
      <w:r w:rsidRPr="00EF3F06">
        <w:rPr>
          <w:rFonts w:ascii="Tahoma" w:eastAsia="Times New Roman" w:hAnsi="Tahoma" w:cs="Tahoma"/>
          <w:i/>
          <w:iCs/>
          <w:color w:val="636363"/>
          <w:sz w:val="19"/>
          <w:szCs w:val="19"/>
          <w:lang w:eastAsia="ru-RU"/>
        </w:rPr>
        <w:t>зелия</w:t>
      </w:r>
      <w:proofErr w:type="spellEnd"/>
      <w:r w:rsidRPr="00EF3F06">
        <w:rPr>
          <w:rFonts w:ascii="Tahoma" w:eastAsia="Times New Roman" w:hAnsi="Tahoma" w:cs="Tahoma"/>
          <w:i/>
          <w:iCs/>
          <w:color w:val="636363"/>
          <w:sz w:val="19"/>
          <w:szCs w:val="19"/>
          <w:lang w:eastAsia="ru-RU"/>
        </w:rPr>
        <w:t xml:space="preserve"> родятся на бумаге..."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Роскошное издание "Алтайской флоры" К.Ф. </w:t>
      </w:r>
      <w:proofErr w:type="spellStart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Ледебура</w:t>
      </w:r>
      <w:proofErr w:type="spellEnd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 (1829-1834), изобиловавшее вновь открытыми видами растений, было последним в этой череде блестяще иллюстрированных ботанических трудов.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С конца XVIII - начала XIX веков, одновременно с совершенствованием техники гравюры, когда уже не нужно было раскрашивать изображения вручную, ботанический рисунок проник со страниц научных книг в массовую, пусть и довольно дорогую, литературу.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Сейчас художественные портреты цветов, казалось бы, может полностью вытеснить доступная всем фотография. Однако этого не происходит -  наоборот, ботанический рисунок приобретает еще большую ценность как не подвластное времени элитарное искусство. Мгновенный снимок не способен заменить теплоту ручного труда, знания ботаника и скрупулезный талант художника.    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Выставка ботанического рисунка, открывшаяся в Академии акварели и изящных искусств Сергея </w:t>
      </w:r>
      <w:proofErr w:type="spellStart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Андрияки</w:t>
      </w:r>
      <w:proofErr w:type="spellEnd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, показывает, что в наше время художники работают в самых различных техниках, используя широкую палитру выразительных средств</w:t>
      </w:r>
      <w:r w:rsidRPr="00EF3F06">
        <w:rPr>
          <w:rFonts w:ascii="Tahoma" w:eastAsia="Times New Roman" w:hAnsi="Tahoma" w:cs="Tahoma"/>
          <w:b/>
          <w:bCs/>
          <w:color w:val="636363"/>
          <w:sz w:val="19"/>
          <w:szCs w:val="19"/>
          <w:lang w:eastAsia="ru-RU"/>
        </w:rPr>
        <w:t>. </w:t>
      </w: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А стремление к многообразию изобразительных жанров растет и не иссякает. Желая расцвета искусства и привлечения интереса к миру растений, Сергей Николаевич </w:t>
      </w:r>
      <w:proofErr w:type="spellStart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Андрияка</w:t>
      </w:r>
      <w:proofErr w:type="spellEnd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 торжественно открыл выставку и представил свои живописные произведения «Розы» и «Букет» с ирисами.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lastRenderedPageBreak/>
        <w:t> </w:t>
      </w:r>
    </w:p>
    <w:p w:rsidR="00EF3F06" w:rsidRPr="00EF3F06" w:rsidRDefault="00EF3F06" w:rsidP="00EF3F06">
      <w:pPr>
        <w:spacing w:after="0" w:line="240" w:lineRule="auto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noProof/>
          <w:color w:val="79990E"/>
          <w:sz w:val="19"/>
          <w:szCs w:val="19"/>
          <w:bdr w:val="none" w:sz="0" w:space="0" w:color="auto" w:frame="1"/>
          <w:lang w:eastAsia="ru-RU"/>
        </w:rPr>
        <w:drawing>
          <wp:inline distT="0" distB="0" distL="0" distR="0">
            <wp:extent cx="5524500" cy="3055620"/>
            <wp:effectExtent l="0" t="0" r="0" b="0"/>
            <wp:docPr id="21" name="Рисунок 21" descr="Работы Сергея Андрияки">
              <a:hlinkClick xmlns:a="http://schemas.openxmlformats.org/drawingml/2006/main" r:id="rId11" tgtFrame="&quot;_blank&quot;" tooltip="&quot;Работы Сергея Андрияки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аботы Сергея Андрияки">
                      <a:hlinkClick r:id="rId11" tgtFrame="&quot;_blank&quot;" tooltip="&quot;Работы Сергея Андрияки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05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F06" w:rsidRPr="00EF3F06" w:rsidRDefault="00EF3F06" w:rsidP="00EF3F06">
      <w:pPr>
        <w:spacing w:after="0" w:line="240" w:lineRule="auto"/>
        <w:jc w:val="center"/>
        <w:rPr>
          <w:rFonts w:ascii="Tahoma" w:eastAsia="Times New Roman" w:hAnsi="Tahoma" w:cs="Tahoma"/>
          <w:color w:val="636363"/>
          <w:sz w:val="17"/>
          <w:szCs w:val="17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7"/>
          <w:szCs w:val="17"/>
          <w:lang w:eastAsia="ru-RU"/>
        </w:rPr>
        <w:t xml:space="preserve">Работы Сергея </w:t>
      </w:r>
      <w:proofErr w:type="spellStart"/>
      <w:r w:rsidRPr="00EF3F06">
        <w:rPr>
          <w:rFonts w:ascii="Tahoma" w:eastAsia="Times New Roman" w:hAnsi="Tahoma" w:cs="Tahoma"/>
          <w:color w:val="636363"/>
          <w:sz w:val="17"/>
          <w:szCs w:val="17"/>
          <w:lang w:eastAsia="ru-RU"/>
        </w:rPr>
        <w:t>Андрияки</w:t>
      </w:r>
      <w:proofErr w:type="spellEnd"/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На этой выставке впервые выставлены десятки работ, выполненные в жанре ботанического рисунка художницей </w:t>
      </w:r>
      <w:r w:rsidRPr="00EF3F06">
        <w:rPr>
          <w:rFonts w:ascii="Tahoma" w:eastAsia="Times New Roman" w:hAnsi="Tahoma" w:cs="Tahoma"/>
          <w:b/>
          <w:bCs/>
          <w:color w:val="636363"/>
          <w:sz w:val="19"/>
          <w:szCs w:val="19"/>
          <w:lang w:eastAsia="ru-RU"/>
        </w:rPr>
        <w:t>Софьей Матвеевой </w:t>
      </w: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(1904-1986). Весь ее жизненный путь освящен любовью к искусству. Уже в студенческие годы, после поступления в Высший художественно-технический институт, она совершенствовала свой талант, обучаясь живописи и рисунку у известных художников - П.В. Кузнецова, С.В. Герасимова, Н.М. Чернышева. Позже работала над оформлением интерьеров и фасадов городских зданий, павильонов ВДНХ (тогда ВСХВ) совместно с немецким архитектором и художником Эрихом </w:t>
      </w:r>
      <w:proofErr w:type="spellStart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Борхетом</w:t>
      </w:r>
      <w:proofErr w:type="spellEnd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. Их семейный и творческий союз продолжался до 1942 г., когда главу семьи постигла тяжелая и несправедливая участь - трагически погибнуть в застенках </w:t>
      </w:r>
      <w:proofErr w:type="spellStart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КАРЛАГа</w:t>
      </w:r>
      <w:proofErr w:type="spellEnd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 и быть реабилитированным только в 1962 г. О судьбе родителей и дальнейшем пути С. Матвеевой мы узнали от ее дочери – Эрики </w:t>
      </w:r>
      <w:proofErr w:type="spellStart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Эриховны</w:t>
      </w:r>
      <w:proofErr w:type="spellEnd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, приехавшей на открытие выставки.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tbl>
      <w:tblPr>
        <w:tblW w:w="87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5"/>
        <w:gridCol w:w="4395"/>
      </w:tblGrid>
      <w:tr w:rsidR="00EF3F06" w:rsidRPr="00EF3F06" w:rsidTr="00EF3F06">
        <w:trPr>
          <w:tblCellSpacing w:w="15" w:type="dxa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3F06" w:rsidRPr="00EF3F06" w:rsidRDefault="00EF3F06" w:rsidP="00EF3F0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EF3F06">
              <w:rPr>
                <w:rFonts w:ascii="Tahoma" w:eastAsia="Times New Roman" w:hAnsi="Tahoma" w:cs="Tahoma"/>
                <w:noProof/>
                <w:color w:val="79990E"/>
                <w:sz w:val="24"/>
                <w:szCs w:val="24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2735580" cy="3771900"/>
                  <wp:effectExtent l="0" t="0" r="7620" b="0"/>
                  <wp:docPr id="20" name="Рисунок 20" descr="Софья Матвеева. Луносемянник даурский Menispermum dahuricum">
                    <a:hlinkClick xmlns:a="http://schemas.openxmlformats.org/drawingml/2006/main" r:id="rId13" tgtFrame="&quot;_blank&quot;" tooltip="&quot;Софья Матвеева. Луносемянник даурский Menispermum dahuricum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Софья Матвеева. Луносемянник даурский Menispermum dahuricum">
                            <a:hlinkClick r:id="rId13" tgtFrame="&quot;_blank&quot;" tooltip="&quot;Софья Матвеева. Луносемянник даурский Menispermum dahuricum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5580" cy="377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3F06" w:rsidRPr="00EF3F06" w:rsidRDefault="00EF3F06" w:rsidP="00EF3F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 xml:space="preserve">Софья Матвеева. </w:t>
            </w:r>
            <w:proofErr w:type="spellStart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Луносемянник</w:t>
            </w:r>
            <w:proofErr w:type="spellEnd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даурский</w:t>
            </w:r>
            <w:proofErr w:type="spellEnd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Menispermum</w:t>
            </w:r>
            <w:proofErr w:type="spellEnd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dahuricum</w:t>
            </w:r>
            <w:proofErr w:type="spellEnd"/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3F06" w:rsidRPr="00EF3F06" w:rsidRDefault="00EF3F06" w:rsidP="00EF3F0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EF3F06">
              <w:rPr>
                <w:rFonts w:ascii="Tahoma" w:eastAsia="Times New Roman" w:hAnsi="Tahoma" w:cs="Tahoma"/>
                <w:noProof/>
                <w:color w:val="79990E"/>
                <w:sz w:val="24"/>
                <w:szCs w:val="24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2735580" cy="3771900"/>
                  <wp:effectExtent l="0" t="0" r="7620" b="0"/>
                  <wp:docPr id="19" name="Рисунок 19" descr="Софья Матвеева. Кодонопсис ланцетный Codonopsis lanceolata">
                    <a:hlinkClick xmlns:a="http://schemas.openxmlformats.org/drawingml/2006/main" r:id="rId15" tgtFrame="&quot;_blank&quot;" tooltip="&quot;Софья Матвеева. Кодонопсис ланцетный Codonopsis lanceolata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Софья Матвеева. Кодонопсис ланцетный Codonopsis lanceolata">
                            <a:hlinkClick r:id="rId15" tgtFrame="&quot;_blank&quot;" tooltip="&quot;Софья Матвеева. Кодонопсис ланцетный Codonopsis lanceolata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5580" cy="377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3F06" w:rsidRPr="00EF3F06" w:rsidRDefault="00EF3F06" w:rsidP="00EF3F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 xml:space="preserve">Софья Матвеева. </w:t>
            </w:r>
            <w:proofErr w:type="spellStart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Кодонопсис</w:t>
            </w:r>
            <w:proofErr w:type="spellEnd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 xml:space="preserve"> ланцетный </w:t>
            </w:r>
            <w:proofErr w:type="spellStart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Codonopsis</w:t>
            </w:r>
            <w:proofErr w:type="spellEnd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lanceolata</w:t>
            </w:r>
            <w:proofErr w:type="spellEnd"/>
          </w:p>
        </w:tc>
      </w:tr>
    </w:tbl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lastRenderedPageBreak/>
        <w:t>В тяжелые военные годы Софья Матвеева продолжала трудиться в Москве, оформляла предметы декоративно-прикладного творчества, разрисовывала шкатулки и копировала картины великих живописцев: Левитана, Шишкина, Нестерова. Ботаническим рисунком она занялась вплотную, когда поступила на работу в Главный ботанический сад АН СССР. За 25 лет работы, с первых лет после открытия сада (с 1946 г.), Софья Матвеева создала более 3 тыс. рисунков – это диковинные фиалки, тюльпаны, лилии, ирисы и орхидеи, привезенные из дальних экспедиций по России и зарубежью. Жизнь неукоснительно диктует нам свои условия, сегодня уже нет в открытом грунте ботанического сада многих экзотических растений, растущих далеко в природе, куда и сегодня не так легко добраться, но их изображения сохранились, и их можно увидеть на выставке. В ГБС РАН старались увековечить память о нашей сотруднице, работавшей в отделе флоры, и поместили ее ботанические рисунки в качестве иллюстраций в научные издания.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tbl>
      <w:tblPr>
        <w:tblW w:w="87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5"/>
        <w:gridCol w:w="4395"/>
      </w:tblGrid>
      <w:tr w:rsidR="00EF3F06" w:rsidRPr="00EF3F06" w:rsidTr="00EF3F06">
        <w:trPr>
          <w:tblCellSpacing w:w="15" w:type="dxa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3F06" w:rsidRPr="00EF3F06" w:rsidRDefault="00EF3F06" w:rsidP="00EF3F0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EF3F06">
              <w:rPr>
                <w:rFonts w:ascii="Tahoma" w:eastAsia="Times New Roman" w:hAnsi="Tahoma" w:cs="Tahoma"/>
                <w:noProof/>
                <w:color w:val="79990E"/>
                <w:sz w:val="24"/>
                <w:szCs w:val="24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2735580" cy="3771900"/>
                  <wp:effectExtent l="0" t="0" r="7620" b="0"/>
                  <wp:docPr id="18" name="Рисунок 18" descr="Софья Матвеева. Скабиоза Ольги Scabiosa Olgae">
                    <a:hlinkClick xmlns:a="http://schemas.openxmlformats.org/drawingml/2006/main" r:id="rId17" tgtFrame="&quot;_blank&quot;" tooltip="&quot;Софья Матвеева. Скабиоза Ольги Scabiosa Olgae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Софья Матвеева. Скабиоза Ольги Scabiosa Olgae">
                            <a:hlinkClick r:id="rId17" tgtFrame="&quot;_blank&quot;" tooltip="&quot;Софья Матвеева. Скабиоза Ольги Scabiosa Olgae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5580" cy="377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3F06" w:rsidRPr="00EF3F06" w:rsidRDefault="00EF3F06" w:rsidP="00EF3F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 xml:space="preserve">Софья Матвеева. Скабиоза Ольги </w:t>
            </w:r>
            <w:proofErr w:type="spellStart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Scabiosa</w:t>
            </w:r>
            <w:proofErr w:type="spellEnd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Olgae</w:t>
            </w:r>
            <w:proofErr w:type="spellEnd"/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3F06" w:rsidRPr="00EF3F06" w:rsidRDefault="00EF3F06" w:rsidP="00EF3F0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EF3F06">
              <w:rPr>
                <w:rFonts w:ascii="Tahoma" w:eastAsia="Times New Roman" w:hAnsi="Tahoma" w:cs="Tahoma"/>
                <w:noProof/>
                <w:color w:val="79990E"/>
                <w:sz w:val="24"/>
                <w:szCs w:val="24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2735580" cy="3771900"/>
                  <wp:effectExtent l="0" t="0" r="7620" b="0"/>
                  <wp:docPr id="17" name="Рисунок 17" descr="Софья Матвеева. Тюльпан Фостера Tulipa Fosteriana">
                    <a:hlinkClick xmlns:a="http://schemas.openxmlformats.org/drawingml/2006/main" r:id="rId19" tgtFrame="&quot;_blank&quot;" tooltip="&quot;Софья Матвеева. Тюльпан Фостера Tulipa Fosteriana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Софья Матвеева. Тюльпан Фостера Tulipa Fosteriana">
                            <a:hlinkClick r:id="rId19" tgtFrame="&quot;_blank&quot;" tooltip="&quot;Софья Матвеева. Тюльпан Фостера Tulipa Fosteriana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5580" cy="377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3F06" w:rsidRPr="00EF3F06" w:rsidRDefault="00EF3F06" w:rsidP="00EF3F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 xml:space="preserve">Софья Матвеева. Тюльпан </w:t>
            </w:r>
            <w:proofErr w:type="spellStart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Фостера</w:t>
            </w:r>
            <w:proofErr w:type="spellEnd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Tulipa</w:t>
            </w:r>
            <w:proofErr w:type="spellEnd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Fosteriana</w:t>
            </w:r>
            <w:proofErr w:type="spellEnd"/>
          </w:p>
        </w:tc>
      </w:tr>
    </w:tbl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Частым гостем в Главном ботаническом саду им. Н.В. </w:t>
      </w:r>
      <w:proofErr w:type="spellStart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Цицина</w:t>
      </w:r>
      <w:proofErr w:type="spellEnd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 РАН является наша современница и талантливая художница </w:t>
      </w:r>
      <w:r w:rsidRPr="00EF3F06">
        <w:rPr>
          <w:rFonts w:ascii="Tahoma" w:eastAsia="Times New Roman" w:hAnsi="Tahoma" w:cs="Tahoma"/>
          <w:b/>
          <w:bCs/>
          <w:color w:val="636363"/>
          <w:sz w:val="19"/>
          <w:szCs w:val="19"/>
          <w:lang w:eastAsia="ru-RU"/>
        </w:rPr>
        <w:t>Ольга Макрушенко</w:t>
      </w: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. С ранней весны до глубокой осени она высматривает объекты для своего творчества. Для выставки она отобрала плоды садовых растений, внешний вид которых настолько натурален, что непременно возбуждает аппетит. Ее работы выполнены в уникальной для ботанического рисунка технике аэрографии. Эти рисунки, появившиеся на свет с помощью аэрографа, распыляющего </w:t>
      </w:r>
      <w:proofErr w:type="gramStart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тончайшую</w:t>
      </w:r>
      <w:proofErr w:type="gramEnd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 струю краски на бумагу, заслужили международное признание и хранятся в музеях Англии, Японии и Америки.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noProof/>
          <w:color w:val="79990E"/>
          <w:sz w:val="19"/>
          <w:szCs w:val="19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5524500" cy="3627120"/>
            <wp:effectExtent l="0" t="0" r="0" b="0"/>
            <wp:docPr id="16" name="Рисунок 16" descr="Работы Ольги Макрушенко">
              <a:hlinkClick xmlns:a="http://schemas.openxmlformats.org/drawingml/2006/main" r:id="rId21" tgtFrame="&quot;_blank&quot;" tooltip="&quot;Работы Ольги Макрушенко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аботы Ольги Макрушенко">
                      <a:hlinkClick r:id="rId21" tgtFrame="&quot;_blank&quot;" tooltip="&quot;Работы Ольги Макрушенко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62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F06" w:rsidRPr="00EF3F06" w:rsidRDefault="00EF3F06" w:rsidP="00EF3F06">
      <w:pPr>
        <w:spacing w:after="0" w:line="240" w:lineRule="auto"/>
        <w:jc w:val="center"/>
        <w:rPr>
          <w:rFonts w:ascii="Tahoma" w:eastAsia="Times New Roman" w:hAnsi="Tahoma" w:cs="Tahoma"/>
          <w:color w:val="636363"/>
          <w:sz w:val="17"/>
          <w:szCs w:val="17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7"/>
          <w:szCs w:val="17"/>
          <w:lang w:eastAsia="ru-RU"/>
        </w:rPr>
        <w:t>Работы Ольги Макрушенко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Графические работы</w:t>
      </w:r>
      <w:r w:rsidRPr="00EF3F06">
        <w:rPr>
          <w:rFonts w:ascii="Tahoma" w:eastAsia="Times New Roman" w:hAnsi="Tahoma" w:cs="Tahoma"/>
          <w:b/>
          <w:bCs/>
          <w:color w:val="636363"/>
          <w:sz w:val="19"/>
          <w:szCs w:val="19"/>
          <w:lang w:eastAsia="ru-RU"/>
        </w:rPr>
        <w:t> Дарьи Фомичевой </w:t>
      </w: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также по достоинству оценены в России и американском обществе ботанического рисунка.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noProof/>
          <w:color w:val="79990E"/>
          <w:sz w:val="19"/>
          <w:szCs w:val="19"/>
          <w:bdr w:val="none" w:sz="0" w:space="0" w:color="auto" w:frame="1"/>
          <w:lang w:eastAsia="ru-RU"/>
        </w:rPr>
        <w:drawing>
          <wp:inline distT="0" distB="0" distL="0" distR="0">
            <wp:extent cx="5524500" cy="4053840"/>
            <wp:effectExtent l="0" t="0" r="0" b="3810"/>
            <wp:docPr id="15" name="Рисунок 15" descr="Дарья Фомичева. Ландыши и печеночницы. Весна">
              <a:hlinkClick xmlns:a="http://schemas.openxmlformats.org/drawingml/2006/main" r:id="rId23" tgtFrame="&quot;_blank&quot;" tooltip="&quot;Дарья Фомичева. Ландыши и печеночницы. Весна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Дарья Фомичева. Ландыши и печеночницы. Весна">
                      <a:hlinkClick r:id="rId23" tgtFrame="&quot;_blank&quot;" tooltip="&quot;Дарья Фомичева. Ландыши и печеночницы. Весна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405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F06" w:rsidRPr="00EF3F06" w:rsidRDefault="00EF3F06" w:rsidP="00EF3F06">
      <w:pPr>
        <w:spacing w:after="0" w:line="240" w:lineRule="auto"/>
        <w:jc w:val="center"/>
        <w:rPr>
          <w:rFonts w:ascii="Tahoma" w:eastAsia="Times New Roman" w:hAnsi="Tahoma" w:cs="Tahoma"/>
          <w:color w:val="636363"/>
          <w:sz w:val="17"/>
          <w:szCs w:val="17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7"/>
          <w:szCs w:val="17"/>
          <w:lang w:eastAsia="ru-RU"/>
        </w:rPr>
        <w:t>Дарья Фомичева. Ландыши и печеночницы. Весна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Художник-флорист </w:t>
      </w:r>
      <w:r w:rsidRPr="00EF3F06">
        <w:rPr>
          <w:rFonts w:ascii="Tahoma" w:eastAsia="Times New Roman" w:hAnsi="Tahoma" w:cs="Tahoma"/>
          <w:b/>
          <w:bCs/>
          <w:color w:val="636363"/>
          <w:sz w:val="19"/>
          <w:szCs w:val="19"/>
          <w:lang w:eastAsia="ru-RU"/>
        </w:rPr>
        <w:t>Павел Пугачев,</w:t>
      </w: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 проиллюстрировавший «Красную Книгу Волгоградской области» и «Флору Нижней Волги», в день открытия выставки дал мастер-класс, демонстрируя у мольберта все </w:t>
      </w: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lastRenderedPageBreak/>
        <w:t>приемы, необходимые для точного и изысканного воспроизведения красивейшего представителя флоры – орхидеи.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tbl>
      <w:tblPr>
        <w:tblW w:w="87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5"/>
        <w:gridCol w:w="4395"/>
      </w:tblGrid>
      <w:tr w:rsidR="00EF3F06" w:rsidRPr="00EF3F06" w:rsidTr="00EF3F06">
        <w:trPr>
          <w:tblCellSpacing w:w="15" w:type="dxa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3F06" w:rsidRPr="00EF3F06" w:rsidRDefault="00EF3F06" w:rsidP="00EF3F0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EF3F06">
              <w:rPr>
                <w:rFonts w:ascii="Tahoma" w:eastAsia="Times New Roman" w:hAnsi="Tahoma" w:cs="Tahoma"/>
                <w:noProof/>
                <w:color w:val="79990E"/>
                <w:sz w:val="24"/>
                <w:szCs w:val="24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2735580" cy="3771900"/>
                  <wp:effectExtent l="0" t="0" r="7620" b="0"/>
                  <wp:docPr id="14" name="Рисунок 14" descr="Павел Пугачев. Дремлик болотный Epipactis palustris ">
                    <a:hlinkClick xmlns:a="http://schemas.openxmlformats.org/drawingml/2006/main" r:id="rId25" tgtFrame="&quot;_blank&quot;" tooltip="&quot;Павел Пугачев. Дремлик болотный Epipactis palustris 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Павел Пугачев. Дремлик болотный Epipactis palustris ">
                            <a:hlinkClick r:id="rId25" tgtFrame="&quot;_blank&quot;" tooltip="&quot;Павел Пугачев. Дремлик болотный Epipactis palustris 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5580" cy="377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3F06" w:rsidRPr="00EF3F06" w:rsidRDefault="00EF3F06" w:rsidP="00EF3F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 xml:space="preserve">Павел Пугачев. </w:t>
            </w:r>
            <w:proofErr w:type="spellStart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Дремлик</w:t>
            </w:r>
            <w:proofErr w:type="spellEnd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 xml:space="preserve"> болотный </w:t>
            </w:r>
            <w:proofErr w:type="spellStart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Epipactis</w:t>
            </w:r>
            <w:proofErr w:type="spellEnd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palustris</w:t>
            </w:r>
            <w:proofErr w:type="spellEnd"/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3F06" w:rsidRPr="00EF3F06" w:rsidRDefault="00EF3F06" w:rsidP="00EF3F0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EF3F06">
              <w:rPr>
                <w:rFonts w:ascii="Tahoma" w:eastAsia="Times New Roman" w:hAnsi="Tahoma" w:cs="Tahoma"/>
                <w:noProof/>
                <w:color w:val="79990E"/>
                <w:sz w:val="24"/>
                <w:szCs w:val="24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2735580" cy="3771900"/>
                  <wp:effectExtent l="0" t="0" r="7620" b="0"/>
                  <wp:docPr id="13" name="Рисунок 13" descr="Павел Пугачев. Прострел раскрытый (сон-трава) Pulsatilla patens">
                    <a:hlinkClick xmlns:a="http://schemas.openxmlformats.org/drawingml/2006/main" r:id="rId27" tgtFrame="&quot;_blank&quot;" tooltip="&quot;Павел Пугачев. Прострел раскрытый (сон-трава) Pulsatilla patens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Павел Пугачев. Прострел раскрытый (сон-трава) Pulsatilla patens">
                            <a:hlinkClick r:id="rId27" tgtFrame="&quot;_blank&quot;" tooltip="&quot;Павел Пугачев. Прострел раскрытый (сон-трава) Pulsatilla patens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5580" cy="377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3F06" w:rsidRPr="00EF3F06" w:rsidRDefault="00EF3F06" w:rsidP="00EF3F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 xml:space="preserve">Павел Пугачев. Прострел раскрытый (сон-трава) </w:t>
            </w:r>
            <w:proofErr w:type="spellStart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Pulsatilla</w:t>
            </w:r>
            <w:proofErr w:type="spellEnd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patens</w:t>
            </w:r>
            <w:proofErr w:type="spellEnd"/>
          </w:p>
        </w:tc>
      </w:tr>
    </w:tbl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Художник-акварелист </w:t>
      </w:r>
      <w:r w:rsidRPr="00EF3F06">
        <w:rPr>
          <w:rFonts w:ascii="Tahoma" w:eastAsia="Times New Roman" w:hAnsi="Tahoma" w:cs="Tahoma"/>
          <w:b/>
          <w:bCs/>
          <w:color w:val="636363"/>
          <w:sz w:val="19"/>
          <w:szCs w:val="19"/>
          <w:lang w:eastAsia="ru-RU"/>
        </w:rPr>
        <w:t>Александром Вяземский </w:t>
      </w: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предложил к обзору коллекцию грибов – белые, подосиновики, мухоморы</w:t>
      </w:r>
      <w:r w:rsidRPr="00EF3F06">
        <w:rPr>
          <w:rFonts w:ascii="Tahoma" w:eastAsia="Times New Roman" w:hAnsi="Tahoma" w:cs="Tahoma"/>
          <w:b/>
          <w:bCs/>
          <w:color w:val="636363"/>
          <w:sz w:val="19"/>
          <w:szCs w:val="19"/>
          <w:lang w:eastAsia="ru-RU"/>
        </w:rPr>
        <w:t>.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tbl>
      <w:tblPr>
        <w:tblW w:w="87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5"/>
        <w:gridCol w:w="4395"/>
      </w:tblGrid>
      <w:tr w:rsidR="00EF3F06" w:rsidRPr="00EF3F06" w:rsidTr="00EF3F06">
        <w:trPr>
          <w:tblCellSpacing w:w="15" w:type="dxa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3F06" w:rsidRPr="00EF3F06" w:rsidRDefault="00EF3F06" w:rsidP="00EF3F0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EF3F06">
              <w:rPr>
                <w:rFonts w:ascii="Tahoma" w:eastAsia="Times New Roman" w:hAnsi="Tahoma" w:cs="Tahoma"/>
                <w:noProof/>
                <w:color w:val="79990E"/>
                <w:sz w:val="24"/>
                <w:szCs w:val="24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2735580" cy="1821180"/>
                  <wp:effectExtent l="0" t="0" r="7620" b="7620"/>
                  <wp:docPr id="12" name="Рисунок 12" descr="Александр Вязьменский. Зеленушка">
                    <a:hlinkClick xmlns:a="http://schemas.openxmlformats.org/drawingml/2006/main" r:id="rId29" tgtFrame="&quot;_blank&quot;" tooltip="&quot;Александр Вязьменский. Зеленушка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Александр Вязьменский. Зеленушка">
                            <a:hlinkClick r:id="rId29" tgtFrame="&quot;_blank&quot;" tooltip="&quot;Александр Вязьменский. Зеленушка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5580" cy="1821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3F06" w:rsidRPr="00EF3F06" w:rsidRDefault="00EF3F06" w:rsidP="00EF3F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 xml:space="preserve">Александр </w:t>
            </w:r>
            <w:proofErr w:type="spellStart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Вязьменский</w:t>
            </w:r>
            <w:proofErr w:type="spellEnd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. Зеленушка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3F06" w:rsidRPr="00EF3F06" w:rsidRDefault="00EF3F06" w:rsidP="00EF3F0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EF3F06">
              <w:rPr>
                <w:rFonts w:ascii="Tahoma" w:eastAsia="Times New Roman" w:hAnsi="Tahoma" w:cs="Tahoma"/>
                <w:noProof/>
                <w:color w:val="79990E"/>
                <w:sz w:val="24"/>
                <w:szCs w:val="24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2735580" cy="1821180"/>
                  <wp:effectExtent l="0" t="0" r="7620" b="7620"/>
                  <wp:docPr id="11" name="Рисунок 11" descr="Александр Вязьменский. Белый гриб">
                    <a:hlinkClick xmlns:a="http://schemas.openxmlformats.org/drawingml/2006/main" r:id="rId31" tgtFrame="&quot;_blank&quot;" tooltip="&quot;Александр Вязьменский. Белый гриб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Александр Вязьменский. Белый гриб">
                            <a:hlinkClick r:id="rId31" tgtFrame="&quot;_blank&quot;" tooltip="&quot;Александр Вязьменский. Белый гриб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5580" cy="1821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3F06" w:rsidRPr="00EF3F06" w:rsidRDefault="00EF3F06" w:rsidP="00EF3F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 xml:space="preserve">Александр </w:t>
            </w:r>
            <w:proofErr w:type="spellStart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Вязьменский</w:t>
            </w:r>
            <w:proofErr w:type="spellEnd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. Белый гриб</w:t>
            </w:r>
          </w:p>
        </w:tc>
      </w:tr>
    </w:tbl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Помимо ботанического рисунка, на выставке представлены и другие изобразительные жанры, традиционные для изображения цветов, растений, пейзажей.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Можно долго восхищаться неповторимой прелестью старинных открыток с цветами и ягодами, изображенными немецкой художницей </w:t>
      </w:r>
      <w:r w:rsidRPr="00EF3F06">
        <w:rPr>
          <w:rFonts w:ascii="Tahoma" w:eastAsia="Times New Roman" w:hAnsi="Tahoma" w:cs="Tahoma"/>
          <w:b/>
          <w:bCs/>
          <w:color w:val="636363"/>
          <w:sz w:val="19"/>
          <w:szCs w:val="19"/>
          <w:lang w:eastAsia="ru-RU"/>
        </w:rPr>
        <w:t xml:space="preserve">Катариной </w:t>
      </w:r>
      <w:proofErr w:type="spellStart"/>
      <w:r w:rsidRPr="00EF3F06">
        <w:rPr>
          <w:rFonts w:ascii="Tahoma" w:eastAsia="Times New Roman" w:hAnsi="Tahoma" w:cs="Tahoma"/>
          <w:b/>
          <w:bCs/>
          <w:color w:val="636363"/>
          <w:sz w:val="19"/>
          <w:szCs w:val="19"/>
          <w:lang w:eastAsia="ru-RU"/>
        </w:rPr>
        <w:t>Кляйн</w:t>
      </w:r>
      <w:proofErr w:type="spellEnd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(1861-1929), и изумительные работы художницы Серебряного века </w:t>
      </w:r>
      <w:r w:rsidRPr="00EF3F06">
        <w:rPr>
          <w:rFonts w:ascii="Tahoma" w:eastAsia="Times New Roman" w:hAnsi="Tahoma" w:cs="Tahoma"/>
          <w:b/>
          <w:bCs/>
          <w:color w:val="636363"/>
          <w:sz w:val="19"/>
          <w:szCs w:val="19"/>
          <w:lang w:eastAsia="ru-RU"/>
        </w:rPr>
        <w:t xml:space="preserve">Любови </w:t>
      </w:r>
      <w:proofErr w:type="spellStart"/>
      <w:r w:rsidRPr="00EF3F06">
        <w:rPr>
          <w:rFonts w:ascii="Tahoma" w:eastAsia="Times New Roman" w:hAnsi="Tahoma" w:cs="Tahoma"/>
          <w:b/>
          <w:bCs/>
          <w:color w:val="636363"/>
          <w:sz w:val="19"/>
          <w:szCs w:val="19"/>
          <w:lang w:eastAsia="ru-RU"/>
        </w:rPr>
        <w:t>Эндауровой</w:t>
      </w:r>
      <w:proofErr w:type="spellEnd"/>
      <w:r w:rsidRPr="00EF3F06">
        <w:rPr>
          <w:rFonts w:ascii="Tahoma" w:eastAsia="Times New Roman" w:hAnsi="Tahoma" w:cs="Tahoma"/>
          <w:b/>
          <w:bCs/>
          <w:color w:val="636363"/>
          <w:sz w:val="19"/>
          <w:szCs w:val="19"/>
          <w:lang w:eastAsia="ru-RU"/>
        </w:rPr>
        <w:t> </w:t>
      </w: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(1853-1938), привезенные на выставку из г. Кирова.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tbl>
      <w:tblPr>
        <w:tblW w:w="87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5"/>
        <w:gridCol w:w="4395"/>
      </w:tblGrid>
      <w:tr w:rsidR="00EF3F06" w:rsidRPr="00EF3F06" w:rsidTr="00EF3F06">
        <w:trPr>
          <w:tblCellSpacing w:w="15" w:type="dxa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3F06" w:rsidRPr="00EF3F06" w:rsidRDefault="00EF3F06" w:rsidP="00EF3F0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EF3F06">
              <w:rPr>
                <w:rFonts w:ascii="Tahoma" w:eastAsia="Times New Roman" w:hAnsi="Tahoma" w:cs="Tahoma"/>
                <w:noProof/>
                <w:color w:val="79990E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drawing>
                <wp:inline distT="0" distB="0" distL="0" distR="0">
                  <wp:extent cx="2735580" cy="1821180"/>
                  <wp:effectExtent l="0" t="0" r="7620" b="7620"/>
                  <wp:docPr id="10" name="Рисунок 10" descr="Открытки Катарины Кляйн">
                    <a:hlinkClick xmlns:a="http://schemas.openxmlformats.org/drawingml/2006/main" r:id="rId33" tgtFrame="&quot;_blank&quot;" tooltip="&quot;Открытки Катарины Кляй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Открытки Катарины Кляйн">
                            <a:hlinkClick r:id="rId33" tgtFrame="&quot;_blank&quot;" tooltip="&quot;Открытки Катарины Кляй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5580" cy="1821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3F06" w:rsidRPr="00EF3F06" w:rsidRDefault="00EF3F06" w:rsidP="00EF3F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 xml:space="preserve">Открытки Катарины </w:t>
            </w:r>
            <w:proofErr w:type="spellStart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Кляйн</w:t>
            </w:r>
            <w:proofErr w:type="spellEnd"/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3F06" w:rsidRPr="00EF3F06" w:rsidRDefault="00EF3F06" w:rsidP="00EF3F0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EF3F06">
              <w:rPr>
                <w:rFonts w:ascii="Tahoma" w:eastAsia="Times New Roman" w:hAnsi="Tahoma" w:cs="Tahoma"/>
                <w:noProof/>
                <w:color w:val="79990E"/>
                <w:sz w:val="24"/>
                <w:szCs w:val="24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2735580" cy="1821180"/>
                  <wp:effectExtent l="0" t="0" r="7620" b="7620"/>
                  <wp:docPr id="9" name="Рисунок 9" descr="Открытки Катарины Кляйн">
                    <a:hlinkClick xmlns:a="http://schemas.openxmlformats.org/drawingml/2006/main" r:id="rId35" tgtFrame="&quot;_blank&quot;" tooltip="&quot;Открытки Катарины Кляй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Открытки Катарины Кляйн">
                            <a:hlinkClick r:id="rId35" tgtFrame="&quot;_blank&quot;" tooltip="&quot;Открытки Катарины Кляй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5580" cy="1821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3F06" w:rsidRPr="00EF3F06" w:rsidRDefault="00EF3F06" w:rsidP="00EF3F0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 xml:space="preserve">Открытки Катарины </w:t>
            </w:r>
            <w:proofErr w:type="spellStart"/>
            <w:r w:rsidRPr="00EF3F06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Кляйн</w:t>
            </w:r>
            <w:proofErr w:type="spellEnd"/>
          </w:p>
        </w:tc>
      </w:tr>
    </w:tbl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Завораживает необыкновенное мастерство художницы </w:t>
      </w:r>
      <w:r w:rsidRPr="00EF3F06">
        <w:rPr>
          <w:rFonts w:ascii="Tahoma" w:eastAsia="Times New Roman" w:hAnsi="Tahoma" w:cs="Tahoma"/>
          <w:b/>
          <w:bCs/>
          <w:color w:val="636363"/>
          <w:sz w:val="19"/>
          <w:szCs w:val="19"/>
          <w:lang w:eastAsia="ru-RU"/>
        </w:rPr>
        <w:t xml:space="preserve">Ольги </w:t>
      </w:r>
      <w:proofErr w:type="spellStart"/>
      <w:r w:rsidRPr="00EF3F06">
        <w:rPr>
          <w:rFonts w:ascii="Tahoma" w:eastAsia="Times New Roman" w:hAnsi="Tahoma" w:cs="Tahoma"/>
          <w:b/>
          <w:bCs/>
          <w:color w:val="636363"/>
          <w:sz w:val="19"/>
          <w:szCs w:val="19"/>
          <w:lang w:eastAsia="ru-RU"/>
        </w:rPr>
        <w:t>Ионайтис</w:t>
      </w:r>
      <w:proofErr w:type="spellEnd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, чудесно оформившей книгу английской писательницы </w:t>
      </w:r>
      <w:proofErr w:type="spellStart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Фрэнсис</w:t>
      </w:r>
      <w:proofErr w:type="spellEnd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 </w:t>
      </w:r>
      <w:proofErr w:type="spellStart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Бёрнетт</w:t>
      </w:r>
      <w:proofErr w:type="spellEnd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 «Таинственный сад», которая наверняка еще больше привлечет внимание юных читателей. Сказочно-пышная растительность окружает героев этого произведения.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tbl>
      <w:tblPr>
        <w:tblW w:w="87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5"/>
        <w:gridCol w:w="4395"/>
      </w:tblGrid>
      <w:tr w:rsidR="00EF3F06" w:rsidRPr="00EF3F06" w:rsidTr="00EF3F06">
        <w:trPr>
          <w:tblCellSpacing w:w="15" w:type="dxa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3F06" w:rsidRPr="00EF3F06" w:rsidRDefault="00EF3F06" w:rsidP="00EF3F0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EF3F06">
              <w:rPr>
                <w:rFonts w:ascii="Tahoma" w:eastAsia="Times New Roman" w:hAnsi="Tahoma" w:cs="Tahoma"/>
                <w:noProof/>
                <w:color w:val="79990E"/>
                <w:sz w:val="24"/>
                <w:szCs w:val="24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2735580" cy="1935480"/>
                  <wp:effectExtent l="0" t="0" r="7620" b="7620"/>
                  <wp:docPr id="8" name="Рисунок 8" descr="https://www.greeninfo.ru/img/work/article/s_a_20906_36798.jpg">
                    <a:hlinkClick xmlns:a="http://schemas.openxmlformats.org/drawingml/2006/main" r:id="rId37" tgtFrame="&quot;_blank&quot;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www.greeninfo.ru/img/work/article/s_a_20906_36798.jpg">
                            <a:hlinkClick r:id="rId37" tgtFrame="&quot;_blank&quot;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5580" cy="1935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3F06" w:rsidRPr="00EF3F06" w:rsidRDefault="00EF3F06" w:rsidP="00EF3F0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EF3F06">
              <w:rPr>
                <w:rFonts w:ascii="Tahoma" w:eastAsia="Times New Roman" w:hAnsi="Tahoma" w:cs="Tahoma"/>
                <w:noProof/>
                <w:color w:val="79990E"/>
                <w:sz w:val="24"/>
                <w:szCs w:val="24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2735580" cy="1935480"/>
                  <wp:effectExtent l="0" t="0" r="7620" b="7620"/>
                  <wp:docPr id="7" name="Рисунок 7" descr="https://www.greeninfo.ru/img/work/article/s_a_20906_36797.jpg">
                    <a:hlinkClick xmlns:a="http://schemas.openxmlformats.org/drawingml/2006/main" r:id="rId39" tgtFrame="&quot;_blank&quot;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www.greeninfo.ru/img/work/article/s_a_20906_36797.jpg">
                            <a:hlinkClick r:id="rId39" tgtFrame="&quot;_blank&quot;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5580" cy="1935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Современный интерьер преобразится с букетами и охапками разноцветных пионов</w:t>
      </w:r>
      <w:r w:rsidRPr="00EF3F06">
        <w:rPr>
          <w:rFonts w:ascii="Tahoma" w:eastAsia="Times New Roman" w:hAnsi="Tahoma" w:cs="Tahoma"/>
          <w:b/>
          <w:bCs/>
          <w:color w:val="636363"/>
          <w:sz w:val="19"/>
          <w:szCs w:val="19"/>
          <w:lang w:eastAsia="ru-RU"/>
        </w:rPr>
        <w:t xml:space="preserve"> Любови </w:t>
      </w:r>
      <w:proofErr w:type="spellStart"/>
      <w:r w:rsidRPr="00EF3F06">
        <w:rPr>
          <w:rFonts w:ascii="Tahoma" w:eastAsia="Times New Roman" w:hAnsi="Tahoma" w:cs="Tahoma"/>
          <w:b/>
          <w:bCs/>
          <w:color w:val="636363"/>
          <w:sz w:val="19"/>
          <w:szCs w:val="19"/>
          <w:lang w:eastAsia="ru-RU"/>
        </w:rPr>
        <w:t>Лесохиной</w:t>
      </w:r>
      <w:proofErr w:type="spellEnd"/>
      <w:r w:rsidRPr="00EF3F06">
        <w:rPr>
          <w:rFonts w:ascii="Tahoma" w:eastAsia="Times New Roman" w:hAnsi="Tahoma" w:cs="Tahoma"/>
          <w:b/>
          <w:bCs/>
          <w:color w:val="636363"/>
          <w:sz w:val="19"/>
          <w:szCs w:val="19"/>
          <w:lang w:eastAsia="ru-RU"/>
        </w:rPr>
        <w:t>.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noProof/>
          <w:color w:val="79990E"/>
          <w:sz w:val="19"/>
          <w:szCs w:val="19"/>
          <w:bdr w:val="none" w:sz="0" w:space="0" w:color="auto" w:frame="1"/>
          <w:lang w:eastAsia="ru-RU"/>
        </w:rPr>
        <w:drawing>
          <wp:inline distT="0" distB="0" distL="0" distR="0">
            <wp:extent cx="5524500" cy="3025140"/>
            <wp:effectExtent l="0" t="0" r="0" b="3810"/>
            <wp:docPr id="6" name="Рисунок 6" descr="Любовь Лесохина. Пионы и жасмин">
              <a:hlinkClick xmlns:a="http://schemas.openxmlformats.org/drawingml/2006/main" r:id="rId41" tgtFrame="&quot;_blank&quot;" tooltip="&quot;Любовь Лесохина. Пионы и жасмин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Любовь Лесохина. Пионы и жасмин">
                      <a:hlinkClick r:id="rId41" tgtFrame="&quot;_blank&quot;" tooltip="&quot;Любовь Лесохина. Пионы и жасмин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F06" w:rsidRPr="00EF3F06" w:rsidRDefault="00EF3F06" w:rsidP="00EF3F06">
      <w:pPr>
        <w:spacing w:after="0" w:line="240" w:lineRule="auto"/>
        <w:jc w:val="center"/>
        <w:rPr>
          <w:rFonts w:ascii="Tahoma" w:eastAsia="Times New Roman" w:hAnsi="Tahoma" w:cs="Tahoma"/>
          <w:color w:val="636363"/>
          <w:sz w:val="17"/>
          <w:szCs w:val="17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7"/>
          <w:szCs w:val="17"/>
          <w:lang w:eastAsia="ru-RU"/>
        </w:rPr>
        <w:t xml:space="preserve">Любовь </w:t>
      </w:r>
      <w:proofErr w:type="spellStart"/>
      <w:r w:rsidRPr="00EF3F06">
        <w:rPr>
          <w:rFonts w:ascii="Tahoma" w:eastAsia="Times New Roman" w:hAnsi="Tahoma" w:cs="Tahoma"/>
          <w:color w:val="636363"/>
          <w:sz w:val="17"/>
          <w:szCs w:val="17"/>
          <w:lang w:eastAsia="ru-RU"/>
        </w:rPr>
        <w:t>Лесохина</w:t>
      </w:r>
      <w:proofErr w:type="spellEnd"/>
      <w:r w:rsidRPr="00EF3F06">
        <w:rPr>
          <w:rFonts w:ascii="Tahoma" w:eastAsia="Times New Roman" w:hAnsi="Tahoma" w:cs="Tahoma"/>
          <w:color w:val="636363"/>
          <w:sz w:val="17"/>
          <w:szCs w:val="17"/>
          <w:lang w:eastAsia="ru-RU"/>
        </w:rPr>
        <w:t>. Пионы и жасмин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Бумага и фарфор преображаются до неузнаваемости, когда к ним прикасается рука </w:t>
      </w:r>
      <w:r w:rsidRPr="00EF3F06">
        <w:rPr>
          <w:rFonts w:ascii="Tahoma" w:eastAsia="Times New Roman" w:hAnsi="Tahoma" w:cs="Tahoma"/>
          <w:b/>
          <w:bCs/>
          <w:color w:val="636363"/>
          <w:sz w:val="19"/>
          <w:szCs w:val="19"/>
          <w:lang w:eastAsia="ru-RU"/>
        </w:rPr>
        <w:t>Екатерины Лукьяновой</w:t>
      </w: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. 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noProof/>
          <w:color w:val="79990E"/>
          <w:sz w:val="19"/>
          <w:szCs w:val="19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5524500" cy="3314700"/>
            <wp:effectExtent l="0" t="0" r="0" b="0"/>
            <wp:docPr id="5" name="Рисунок 5" descr="Екатерина Лукьянова. Анемоны">
              <a:hlinkClick xmlns:a="http://schemas.openxmlformats.org/drawingml/2006/main" r:id="rId43" tgtFrame="&quot;_blank&quot;" tooltip="&quot;Екатерина Лукьянова. Анемоны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Екатерина Лукьянова. Анемоны">
                      <a:hlinkClick r:id="rId43" tgtFrame="&quot;_blank&quot;" tooltip="&quot;Екатерина Лукьянова. Анемоны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F06" w:rsidRPr="00EF3F06" w:rsidRDefault="00EF3F06" w:rsidP="00EF3F06">
      <w:pPr>
        <w:spacing w:after="0" w:line="240" w:lineRule="auto"/>
        <w:jc w:val="center"/>
        <w:rPr>
          <w:rFonts w:ascii="Tahoma" w:eastAsia="Times New Roman" w:hAnsi="Tahoma" w:cs="Tahoma"/>
          <w:color w:val="636363"/>
          <w:sz w:val="17"/>
          <w:szCs w:val="17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7"/>
          <w:szCs w:val="17"/>
          <w:lang w:eastAsia="ru-RU"/>
        </w:rPr>
        <w:t>Екатерина Лукьянова. Анемоны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Как произведения искусства смотрятся тарелки, оформленные по растительным эскизам </w:t>
      </w:r>
      <w:r w:rsidRPr="00EF3F06">
        <w:rPr>
          <w:rFonts w:ascii="Tahoma" w:eastAsia="Times New Roman" w:hAnsi="Tahoma" w:cs="Tahoma"/>
          <w:b/>
          <w:bCs/>
          <w:color w:val="636363"/>
          <w:sz w:val="19"/>
          <w:szCs w:val="19"/>
          <w:lang w:eastAsia="ru-RU"/>
        </w:rPr>
        <w:t>Дмитрия Астафьева.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tbl>
      <w:tblPr>
        <w:tblW w:w="87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5"/>
        <w:gridCol w:w="4395"/>
      </w:tblGrid>
      <w:tr w:rsidR="00EF3F06" w:rsidRPr="00EF3F06" w:rsidTr="00EF3F06">
        <w:trPr>
          <w:tblCellSpacing w:w="15" w:type="dxa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3F06" w:rsidRPr="00EF3F06" w:rsidRDefault="00EF3F06" w:rsidP="00EF3F0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EF3F06">
              <w:rPr>
                <w:rFonts w:ascii="Tahoma" w:eastAsia="Times New Roman" w:hAnsi="Tahoma" w:cs="Tahoma"/>
                <w:noProof/>
                <w:color w:val="79990E"/>
                <w:sz w:val="24"/>
                <w:szCs w:val="24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2735580" cy="1821180"/>
                  <wp:effectExtent l="0" t="0" r="7620" b="7620"/>
                  <wp:docPr id="4" name="Рисунок 4" descr="https://www.greeninfo.ru/img/work/article/s_a_20906_36801.jpg">
                    <a:hlinkClick xmlns:a="http://schemas.openxmlformats.org/drawingml/2006/main" r:id="rId45" tgtFrame="&quot;_blank&quot;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www.greeninfo.ru/img/work/article/s_a_20906_36801.jpg">
                            <a:hlinkClick r:id="rId45" tgtFrame="&quot;_blank&quot;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5580" cy="1821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3F06" w:rsidRPr="00EF3F06" w:rsidRDefault="00EF3F06" w:rsidP="00EF3F06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EF3F06">
              <w:rPr>
                <w:rFonts w:ascii="Tahoma" w:eastAsia="Times New Roman" w:hAnsi="Tahoma" w:cs="Tahoma"/>
                <w:noProof/>
                <w:color w:val="79990E"/>
                <w:sz w:val="24"/>
                <w:szCs w:val="24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2735580" cy="1821180"/>
                  <wp:effectExtent l="0" t="0" r="7620" b="7620"/>
                  <wp:docPr id="3" name="Рисунок 3" descr="https://www.greeninfo.ru/img/work/article/s_a_20906_36802.jpg">
                    <a:hlinkClick xmlns:a="http://schemas.openxmlformats.org/drawingml/2006/main" r:id="rId47" tgtFrame="&quot;_blank&quot;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www.greeninfo.ru/img/work/article/s_a_20906_36802.jpg">
                            <a:hlinkClick r:id="rId47" tgtFrame="&quot;_blank&quot;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5580" cy="1821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Нарядное восточное искусство нашло свое отображение в картине с древовидными пионами, выполненной </w:t>
      </w:r>
      <w:r w:rsidRPr="00EF3F06">
        <w:rPr>
          <w:rFonts w:ascii="Tahoma" w:eastAsia="Times New Roman" w:hAnsi="Tahoma" w:cs="Tahoma"/>
          <w:b/>
          <w:bCs/>
          <w:color w:val="636363"/>
          <w:sz w:val="19"/>
          <w:szCs w:val="19"/>
          <w:lang w:eastAsia="ru-RU"/>
        </w:rPr>
        <w:t xml:space="preserve">Алисой </w:t>
      </w:r>
      <w:proofErr w:type="spellStart"/>
      <w:r w:rsidRPr="00EF3F06">
        <w:rPr>
          <w:rFonts w:ascii="Tahoma" w:eastAsia="Times New Roman" w:hAnsi="Tahoma" w:cs="Tahoma"/>
          <w:b/>
          <w:bCs/>
          <w:color w:val="636363"/>
          <w:sz w:val="19"/>
          <w:szCs w:val="19"/>
          <w:lang w:eastAsia="ru-RU"/>
        </w:rPr>
        <w:t>Лозайкой</w:t>
      </w:r>
      <w:proofErr w:type="spellEnd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в традиционном стиле китайской живописи. 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Вторая жизнь начинается у засушенных цветов, веточек деревьев и кустарников, художественно оформленных </w:t>
      </w:r>
      <w:r w:rsidRPr="00EF3F06">
        <w:rPr>
          <w:rFonts w:ascii="Tahoma" w:eastAsia="Times New Roman" w:hAnsi="Tahoma" w:cs="Tahoma"/>
          <w:b/>
          <w:bCs/>
          <w:color w:val="636363"/>
          <w:sz w:val="19"/>
          <w:szCs w:val="19"/>
          <w:lang w:eastAsia="ru-RU"/>
        </w:rPr>
        <w:t>Людмилой Солод. </w:t>
      </w: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 xml:space="preserve">Ее экспонаты - </w:t>
      </w:r>
      <w:proofErr w:type="spellStart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вейгелы</w:t>
      </w:r>
      <w:proofErr w:type="spellEnd"/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, ивы, клены и березы незаменимы для учебно-просветительских целей.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noProof/>
          <w:color w:val="79990E"/>
          <w:sz w:val="19"/>
          <w:szCs w:val="19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5524500" cy="3672840"/>
            <wp:effectExtent l="0" t="0" r="0" b="3810"/>
            <wp:docPr id="2" name="Рисунок 2" descr="Людмила Солод. Язык цветов">
              <a:hlinkClick xmlns:a="http://schemas.openxmlformats.org/drawingml/2006/main" r:id="rId49" tgtFrame="&quot;_blank&quot;" tooltip="&quot;Людмила Солод. Язык цветов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Людмила Солод. Язык цветов">
                      <a:hlinkClick r:id="rId49" tgtFrame="&quot;_blank&quot;" tooltip="&quot;Людмила Солод. Язык цветов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67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F06" w:rsidRPr="00EF3F06" w:rsidRDefault="00EF3F06" w:rsidP="00EF3F06">
      <w:pPr>
        <w:spacing w:after="0" w:line="240" w:lineRule="auto"/>
        <w:jc w:val="center"/>
        <w:rPr>
          <w:rFonts w:ascii="Tahoma" w:eastAsia="Times New Roman" w:hAnsi="Tahoma" w:cs="Tahoma"/>
          <w:color w:val="636363"/>
          <w:sz w:val="17"/>
          <w:szCs w:val="17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7"/>
          <w:szCs w:val="17"/>
          <w:lang w:eastAsia="ru-RU"/>
        </w:rPr>
        <w:t>Людмила Солод. Язык цветов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Выставка будет работать до 10 мая 2016 г. и еще есть время, чтобы окунуться в мир творчества и насладиться красотой природной флоры, которая будет интересна не только взрослым, но и детям.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noProof/>
          <w:color w:val="79990E"/>
          <w:sz w:val="19"/>
          <w:szCs w:val="19"/>
          <w:bdr w:val="none" w:sz="0" w:space="0" w:color="auto" w:frame="1"/>
          <w:lang w:eastAsia="ru-RU"/>
        </w:rPr>
        <w:drawing>
          <wp:inline distT="0" distB="0" distL="0" distR="0">
            <wp:extent cx="5524500" cy="3832860"/>
            <wp:effectExtent l="0" t="0" r="0" b="0"/>
            <wp:docPr id="1" name="Рисунок 1" descr="Ольга Макрушенко. Магнолия длиннозаостренная Magnolia acuminata">
              <a:hlinkClick xmlns:a="http://schemas.openxmlformats.org/drawingml/2006/main" r:id="rId51" tgtFrame="&quot;_blank&quot;" tooltip="&quot;Ольга Макрушенко. Магнолия длиннозаостренная Magnolia acuminat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Ольга Макрушенко. Магнолия длиннозаостренная Magnolia acuminata">
                      <a:hlinkClick r:id="rId51" tgtFrame="&quot;_blank&quot;" tooltip="&quot;Ольга Макрушенко. Магнолия длиннозаостренная Magnolia acuminat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83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F06" w:rsidRPr="00EF3F06" w:rsidRDefault="00EF3F06" w:rsidP="00EF3F06">
      <w:pPr>
        <w:spacing w:after="0" w:line="240" w:lineRule="auto"/>
        <w:jc w:val="center"/>
        <w:rPr>
          <w:rFonts w:ascii="Tahoma" w:eastAsia="Times New Roman" w:hAnsi="Tahoma" w:cs="Tahoma"/>
          <w:color w:val="636363"/>
          <w:sz w:val="17"/>
          <w:szCs w:val="17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7"/>
          <w:szCs w:val="17"/>
          <w:lang w:eastAsia="ru-RU"/>
        </w:rPr>
        <w:t xml:space="preserve">Ольга Макрушенко. Магнолия длиннозаостренная </w:t>
      </w:r>
      <w:proofErr w:type="spellStart"/>
      <w:r w:rsidRPr="00EF3F06">
        <w:rPr>
          <w:rFonts w:ascii="Tahoma" w:eastAsia="Times New Roman" w:hAnsi="Tahoma" w:cs="Tahoma"/>
          <w:color w:val="636363"/>
          <w:sz w:val="17"/>
          <w:szCs w:val="17"/>
          <w:lang w:eastAsia="ru-RU"/>
        </w:rPr>
        <w:t>Magnolia</w:t>
      </w:r>
      <w:proofErr w:type="spellEnd"/>
      <w:r w:rsidRPr="00EF3F06">
        <w:rPr>
          <w:rFonts w:ascii="Tahoma" w:eastAsia="Times New Roman" w:hAnsi="Tahoma" w:cs="Tahoma"/>
          <w:color w:val="636363"/>
          <w:sz w:val="17"/>
          <w:szCs w:val="17"/>
          <w:lang w:eastAsia="ru-RU"/>
        </w:rPr>
        <w:t xml:space="preserve"> </w:t>
      </w:r>
      <w:proofErr w:type="spellStart"/>
      <w:r w:rsidRPr="00EF3F06">
        <w:rPr>
          <w:rFonts w:ascii="Tahoma" w:eastAsia="Times New Roman" w:hAnsi="Tahoma" w:cs="Tahoma"/>
          <w:color w:val="636363"/>
          <w:sz w:val="17"/>
          <w:szCs w:val="17"/>
          <w:lang w:eastAsia="ru-RU"/>
        </w:rPr>
        <w:t>acuminata</w:t>
      </w:r>
      <w:proofErr w:type="spellEnd"/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color w:val="636363"/>
          <w:sz w:val="19"/>
          <w:szCs w:val="19"/>
          <w:lang w:eastAsia="ru-RU"/>
        </w:rPr>
        <w:t> </w:t>
      </w:r>
    </w:p>
    <w:p w:rsidR="00EF3F06" w:rsidRPr="00EF3F06" w:rsidRDefault="00EF3F06" w:rsidP="00EF3F06">
      <w:pPr>
        <w:spacing w:after="0" w:line="240" w:lineRule="auto"/>
        <w:jc w:val="both"/>
        <w:rPr>
          <w:rFonts w:ascii="Tahoma" w:eastAsia="Times New Roman" w:hAnsi="Tahoma" w:cs="Tahoma"/>
          <w:color w:val="636363"/>
          <w:sz w:val="19"/>
          <w:szCs w:val="19"/>
          <w:lang w:eastAsia="ru-RU"/>
        </w:rPr>
      </w:pPr>
      <w:r w:rsidRPr="00EF3F06">
        <w:rPr>
          <w:rFonts w:ascii="Tahoma" w:eastAsia="Times New Roman" w:hAnsi="Tahoma" w:cs="Tahoma"/>
          <w:i/>
          <w:iCs/>
          <w:color w:val="636363"/>
          <w:sz w:val="19"/>
          <w:szCs w:val="19"/>
          <w:lang w:eastAsia="ru-RU"/>
        </w:rPr>
        <w:t xml:space="preserve">Фото: Алиса Гальченко, Рита </w:t>
      </w:r>
      <w:proofErr w:type="spellStart"/>
      <w:r w:rsidRPr="00EF3F06">
        <w:rPr>
          <w:rFonts w:ascii="Tahoma" w:eastAsia="Times New Roman" w:hAnsi="Tahoma" w:cs="Tahoma"/>
          <w:i/>
          <w:iCs/>
          <w:color w:val="636363"/>
          <w:sz w:val="19"/>
          <w:szCs w:val="19"/>
          <w:lang w:eastAsia="ru-RU"/>
        </w:rPr>
        <w:t>Бриллиантова</w:t>
      </w:r>
      <w:proofErr w:type="spellEnd"/>
    </w:p>
    <w:p w:rsidR="00EF3F06" w:rsidRDefault="00EF3F06"/>
    <w:p w:rsidR="00EF3F06" w:rsidRDefault="00EF3F06"/>
    <w:p w:rsidR="00EF3F06" w:rsidRDefault="00EF3F06"/>
    <w:sectPr w:rsidR="00EF3F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SansRegular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F06"/>
    <w:rsid w:val="00506E31"/>
    <w:rsid w:val="00E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DDE23"/>
  <w15:chartTrackingRefBased/>
  <w15:docId w15:val="{DE82C7ED-E55D-459D-8822-5094DD661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3F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3F0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F3F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fr">
    <w:name w:val="fr"/>
    <w:basedOn w:val="a0"/>
    <w:rsid w:val="00EF3F06"/>
  </w:style>
  <w:style w:type="paragraph" w:styleId="a4">
    <w:name w:val="Normal (Web)"/>
    <w:basedOn w:val="a"/>
    <w:uiPriority w:val="99"/>
    <w:semiHidden/>
    <w:unhideWhenUsed/>
    <w:rsid w:val="00EF3F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EF3F06"/>
    <w:rPr>
      <w:i/>
      <w:iCs/>
    </w:rPr>
  </w:style>
  <w:style w:type="character" w:styleId="a6">
    <w:name w:val="Strong"/>
    <w:basedOn w:val="a0"/>
    <w:uiPriority w:val="22"/>
    <w:qFormat/>
    <w:rsid w:val="00EF3F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6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55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11726">
          <w:marLeft w:val="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84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25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994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05592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388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48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31379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960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8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49490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430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22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96580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631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05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2465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945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8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62568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671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6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87966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246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8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92315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033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8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70888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157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41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86815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053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56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167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841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47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59194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33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43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3721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457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34043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699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42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39654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291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93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791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60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54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1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13742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04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5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13367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13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642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890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46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5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52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5570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301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43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47418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reeninfo.ru/img/work/article/a_20906_36789.jpg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1.jpeg"/><Relationship Id="rId39" Type="http://schemas.openxmlformats.org/officeDocument/2006/relationships/hyperlink" Target="https://www.greeninfo.ru/img/work/article/a_20906_36797.jp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reeninfo.ru/img/work/article/a_20906_36747.JPG" TargetMode="External"/><Relationship Id="rId34" Type="http://schemas.openxmlformats.org/officeDocument/2006/relationships/image" Target="media/image15.jpeg"/><Relationship Id="rId42" Type="http://schemas.openxmlformats.org/officeDocument/2006/relationships/image" Target="media/image19.jpeg"/><Relationship Id="rId47" Type="http://schemas.openxmlformats.org/officeDocument/2006/relationships/hyperlink" Target="https://www.greeninfo.ru/img/work/article/a_20906_36802.jpg" TargetMode="External"/><Relationship Id="rId50" Type="http://schemas.openxmlformats.org/officeDocument/2006/relationships/image" Target="media/image23.jpeg"/><Relationship Id="rId7" Type="http://schemas.openxmlformats.org/officeDocument/2006/relationships/hyperlink" Target="https://www.greeninfo.ru/img/work/article/a_20906_36787.jpg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www.greeninfo.ru/img/work/article/a_20906_36790.jpg" TargetMode="External"/><Relationship Id="rId25" Type="http://schemas.openxmlformats.org/officeDocument/2006/relationships/hyperlink" Target="https://www.greeninfo.ru/img/work/article/a_20906_36792.jpg" TargetMode="External"/><Relationship Id="rId33" Type="http://schemas.openxmlformats.org/officeDocument/2006/relationships/hyperlink" Target="https://www.greeninfo.ru/img/work/article/a_20906_36751.JPG" TargetMode="External"/><Relationship Id="rId38" Type="http://schemas.openxmlformats.org/officeDocument/2006/relationships/image" Target="media/image17.jpeg"/><Relationship Id="rId46" Type="http://schemas.openxmlformats.org/officeDocument/2006/relationships/image" Target="media/image21.jpeg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hyperlink" Target="https://www.greeninfo.ru/img/work/article/a_20906_36794.jpg" TargetMode="External"/><Relationship Id="rId41" Type="http://schemas.openxmlformats.org/officeDocument/2006/relationships/hyperlink" Target="https://www.greeninfo.ru/img/work/article/a_20906_36799.jpg" TargetMode="External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ww.greeninfo.ru/img/work/article/a_20906_36741.JPG" TargetMode="External"/><Relationship Id="rId24" Type="http://schemas.openxmlformats.org/officeDocument/2006/relationships/image" Target="media/image10.jpeg"/><Relationship Id="rId32" Type="http://schemas.openxmlformats.org/officeDocument/2006/relationships/image" Target="media/image14.jpeg"/><Relationship Id="rId37" Type="http://schemas.openxmlformats.org/officeDocument/2006/relationships/hyperlink" Target="https://www.greeninfo.ru/img/work/article/a_20906_36798.jpg" TargetMode="External"/><Relationship Id="rId40" Type="http://schemas.openxmlformats.org/officeDocument/2006/relationships/image" Target="media/image18.jpeg"/><Relationship Id="rId45" Type="http://schemas.openxmlformats.org/officeDocument/2006/relationships/hyperlink" Target="https://www.greeninfo.ru/img/work/article/a_20906_36801.jpg" TargetMode="External"/><Relationship Id="rId53" Type="http://schemas.openxmlformats.org/officeDocument/2006/relationships/fontTable" Target="fontTable.xml"/><Relationship Id="rId5" Type="http://schemas.openxmlformats.org/officeDocument/2006/relationships/hyperlink" Target="https://www.greeninfo.ru/img/work/article/a_20906_36739.JPG" TargetMode="External"/><Relationship Id="rId15" Type="http://schemas.openxmlformats.org/officeDocument/2006/relationships/hyperlink" Target="https://www.greeninfo.ru/img/work/article/a_20906_36791.jpg" TargetMode="External"/><Relationship Id="rId23" Type="http://schemas.openxmlformats.org/officeDocument/2006/relationships/hyperlink" Target="https://www.greeninfo.ru/img/work/article/a_20906_36804.jpg" TargetMode="External"/><Relationship Id="rId28" Type="http://schemas.openxmlformats.org/officeDocument/2006/relationships/image" Target="media/image12.jpeg"/><Relationship Id="rId36" Type="http://schemas.openxmlformats.org/officeDocument/2006/relationships/image" Target="media/image16.jpeg"/><Relationship Id="rId49" Type="http://schemas.openxmlformats.org/officeDocument/2006/relationships/hyperlink" Target="https://www.greeninfo.ru/img/work/article/a_20906_36805.jpg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greeninfo.ru/img/work/article/a_20906_36788.jpg" TargetMode="External"/><Relationship Id="rId31" Type="http://schemas.openxmlformats.org/officeDocument/2006/relationships/hyperlink" Target="https://www.greeninfo.ru/img/work/article/a_20906_36795.jpg" TargetMode="External"/><Relationship Id="rId44" Type="http://schemas.openxmlformats.org/officeDocument/2006/relationships/image" Target="media/image20.jpeg"/><Relationship Id="rId52" Type="http://schemas.openxmlformats.org/officeDocument/2006/relationships/image" Target="media/image24.jpeg"/><Relationship Id="rId4" Type="http://schemas.openxmlformats.org/officeDocument/2006/relationships/hyperlink" Target="https://www.greeninfo.ru/profile/kuklina-alla" TargetMode="External"/><Relationship Id="rId9" Type="http://schemas.openxmlformats.org/officeDocument/2006/relationships/hyperlink" Target="https://www.greeninfo.ru/img/work/article/a_20906_36786.jpg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hyperlink" Target="https://www.greeninfo.ru/img/work/article/a_20906_36793.jpg" TargetMode="External"/><Relationship Id="rId30" Type="http://schemas.openxmlformats.org/officeDocument/2006/relationships/image" Target="media/image13.jpeg"/><Relationship Id="rId35" Type="http://schemas.openxmlformats.org/officeDocument/2006/relationships/hyperlink" Target="https://www.greeninfo.ru/img/work/article/a_20906_36796.jpg" TargetMode="External"/><Relationship Id="rId43" Type="http://schemas.openxmlformats.org/officeDocument/2006/relationships/hyperlink" Target="https://www.greeninfo.ru/img/work/article/a_20906_36800.jpg" TargetMode="External"/><Relationship Id="rId48" Type="http://schemas.openxmlformats.org/officeDocument/2006/relationships/image" Target="media/image22.jpeg"/><Relationship Id="rId8" Type="http://schemas.openxmlformats.org/officeDocument/2006/relationships/image" Target="media/image2.jpeg"/><Relationship Id="rId51" Type="http://schemas.openxmlformats.org/officeDocument/2006/relationships/hyperlink" Target="https://www.greeninfo.ru/img/work/article/a_20906_36803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1536</Words>
  <Characters>8757</Characters>
  <Application>Microsoft Office Word</Application>
  <DocSecurity>0</DocSecurity>
  <Lines>72</Lines>
  <Paragraphs>20</Paragraphs>
  <ScaleCrop>false</ScaleCrop>
  <Company/>
  <LinksUpToDate>false</LinksUpToDate>
  <CharactersWithSpaces>10273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2022-11-28T02:17:00Z</dcterms:created>
  <dcterms:modified xsi:type="dcterms:W3CDTF">2022-11-28T02:18:00Z</dcterms:modified>
</cp:coreProperties>
</file>