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D6DC2" w14:textId="51D04E02" w:rsidR="00657E91" w:rsidRPr="00804532" w:rsidRDefault="00804532" w:rsidP="008045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532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="00657E91" w:rsidRPr="00804532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принципы психологической помощи в кризисной ситуации </w:t>
      </w:r>
    </w:p>
    <w:p w14:paraId="078192FC" w14:textId="77777777" w:rsidR="00804532" w:rsidRDefault="00804532" w:rsidP="008045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CFEF2B" w14:textId="7E1F07F7" w:rsidR="00804532" w:rsidRPr="00804532" w:rsidRDefault="00804532" w:rsidP="008045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532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804532">
        <w:rPr>
          <w:rFonts w:ascii="Times New Roman" w:hAnsi="Times New Roman" w:cs="Times New Roman"/>
          <w:b/>
          <w:bCs/>
          <w:sz w:val="28"/>
          <w:szCs w:val="28"/>
        </w:rPr>
        <w:t xml:space="preserve">опросы: </w:t>
      </w:r>
    </w:p>
    <w:p w14:paraId="6C171338" w14:textId="77777777" w:rsidR="00804532" w:rsidRPr="00804532" w:rsidRDefault="00804532" w:rsidP="0080453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532">
        <w:rPr>
          <w:rFonts w:ascii="Times New Roman" w:hAnsi="Times New Roman" w:cs="Times New Roman"/>
          <w:b/>
          <w:bCs/>
          <w:sz w:val="28"/>
          <w:szCs w:val="28"/>
        </w:rPr>
        <w:t xml:space="preserve">1. Основные принципы оказания кризисной психологической помощи. </w:t>
      </w:r>
    </w:p>
    <w:p w14:paraId="4C4939F0" w14:textId="77777777" w:rsidR="00804532" w:rsidRPr="00804532" w:rsidRDefault="00804532" w:rsidP="0080453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532">
        <w:rPr>
          <w:rFonts w:ascii="Times New Roman" w:hAnsi="Times New Roman" w:cs="Times New Roman"/>
          <w:b/>
          <w:bCs/>
          <w:sz w:val="28"/>
          <w:szCs w:val="28"/>
        </w:rPr>
        <w:t xml:space="preserve">2. Требования к личности консультанта. </w:t>
      </w:r>
    </w:p>
    <w:p w14:paraId="304089ED" w14:textId="77777777" w:rsidR="00804532" w:rsidRPr="00804532" w:rsidRDefault="00804532" w:rsidP="0080453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532">
        <w:rPr>
          <w:rFonts w:ascii="Times New Roman" w:hAnsi="Times New Roman" w:cs="Times New Roman"/>
          <w:b/>
          <w:bCs/>
          <w:sz w:val="28"/>
          <w:szCs w:val="28"/>
        </w:rPr>
        <w:t xml:space="preserve">3. Особенности первого контакта с людьми, оказавшимися в кризисной или чрезвычайной ситуации. </w:t>
      </w:r>
    </w:p>
    <w:p w14:paraId="767489C5" w14:textId="04C007D1" w:rsidR="00804532" w:rsidRDefault="00804532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B49D81" w14:textId="77777777" w:rsidR="00804532" w:rsidRPr="00804532" w:rsidRDefault="00804532" w:rsidP="008045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532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</w:p>
    <w:p w14:paraId="3E0B433E" w14:textId="77777777" w:rsidR="00804532" w:rsidRDefault="00804532" w:rsidP="008045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Выберите три принципа оказания психологической помощи в кризисной ситуации, которые с Вашей точки зрения являются наиболее важными. Обоснуйте свою точку зрения. </w:t>
      </w:r>
    </w:p>
    <w:p w14:paraId="55F88935" w14:textId="77777777" w:rsidR="00804532" w:rsidRDefault="00804532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EE8517" w14:textId="62ABDE1A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Рекомендуемая литература: </w:t>
      </w:r>
    </w:p>
    <w:p w14:paraId="05332D38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Бермант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-Полякова О.В.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Посттравма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: диагностика и терапия. – СПб.: Речь, 2006. – 248 с. </w:t>
      </w:r>
    </w:p>
    <w:p w14:paraId="00C15B55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Бьюдженталь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Дж. Искусство психотерапевта. – М.: Издательство «Корвет», 2011. – 320 с. </w:t>
      </w:r>
    </w:p>
    <w:p w14:paraId="7542AB63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3. Василюк Ф.Е. Психология переживания: Анализ преодоления критических ситуаций. – М.: Изд-во МГУ, 1984. – 200 с. </w:t>
      </w:r>
    </w:p>
    <w:p w14:paraId="72566DD1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Калшед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Д. Внутренний мир травмы: архетипические защиты личностного духа. – М.: Академический проект, 2001. – 368 с. </w:t>
      </w:r>
    </w:p>
    <w:p w14:paraId="720BAC6E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Многоосевая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классификация психических расстройств в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детстком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и подростковом возрасте. Классификация психических и поведенческих расстройств у детей и подростков в соответствии с МКБ-10. – М.: Смысл; СПб.: Речь, 2003. – 407 с. </w:t>
      </w:r>
    </w:p>
    <w:p w14:paraId="508B49B2" w14:textId="48E08A9C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6. Моховиков А.Н.,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Дыхне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Е.А. Кризисы и травмы. Методические материалы Московского Гештальт Института. Выпуск первый. – М.: Изд-во психологического центра Гештальт-анализа "Искусство выживания", 2006.</w:t>
      </w:r>
    </w:p>
    <w:p w14:paraId="61AF2DDE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7. Осипова А.А. Справочник психолога по работе в кризисных ситуациях. –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н/Д: Феникс, 2006. – 315 с. </w:t>
      </w:r>
    </w:p>
    <w:p w14:paraId="6EFD9239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8. Психотерапевтическая энциклопедия. / Под ред. Б.Д.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Карвасарского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– 3-е изд.,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657E9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7E91">
        <w:rPr>
          <w:rFonts w:ascii="Times New Roman" w:hAnsi="Times New Roman" w:cs="Times New Roman"/>
          <w:sz w:val="28"/>
          <w:szCs w:val="28"/>
        </w:rPr>
        <w:t xml:space="preserve"> и доп. – СПб.: Питер-Юг, 2006. – 944 с. </w:t>
      </w:r>
    </w:p>
    <w:p w14:paraId="6B6C2B75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Ромек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В.Г., Конторович В.А.,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Крукович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Е.И. Психологическая помощь в кризисных ситуациях. – СПб.: Речь, 2007. – 256 с. </w:t>
      </w:r>
    </w:p>
    <w:p w14:paraId="189D7DB5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E91">
        <w:rPr>
          <w:rFonts w:ascii="Times New Roman" w:hAnsi="Times New Roman" w:cs="Times New Roman"/>
          <w:sz w:val="28"/>
          <w:szCs w:val="28"/>
        </w:rPr>
        <w:t xml:space="preserve">Сименс Х. Практическое руководство для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Гештальттерапевтов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. Пер с голландского – СПб: «Издательство Пирожкова», 2008. – 168 с. </w:t>
      </w:r>
    </w:p>
    <w:p w14:paraId="17F2101B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E91">
        <w:rPr>
          <w:rFonts w:ascii="Times New Roman" w:hAnsi="Times New Roman" w:cs="Times New Roman"/>
          <w:sz w:val="28"/>
          <w:szCs w:val="28"/>
        </w:rPr>
        <w:t xml:space="preserve">Тарабина Н.В.,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Лазебная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Е.О. Синдром посттравматических стрессовых нарушений: современное состояние проблемы // Психологический журнал. – 1992. – № 2. – С.15-25. </w:t>
      </w:r>
    </w:p>
    <w:p w14:paraId="55D2EEAD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E91">
        <w:rPr>
          <w:rFonts w:ascii="Times New Roman" w:hAnsi="Times New Roman" w:cs="Times New Roman"/>
          <w:sz w:val="28"/>
          <w:szCs w:val="28"/>
        </w:rPr>
        <w:t xml:space="preserve">Тарабрина Н.В. Практикум по психологии посттравматического стресса. – СПб.: Питер, 2001. – 272 с. </w:t>
      </w:r>
    </w:p>
    <w:p w14:paraId="3358F473" w14:textId="77777777" w:rsidR="00657E91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7E91">
        <w:rPr>
          <w:rFonts w:ascii="Times New Roman" w:hAnsi="Times New Roman" w:cs="Times New Roman"/>
          <w:sz w:val="28"/>
          <w:szCs w:val="28"/>
        </w:rPr>
        <w:t xml:space="preserve">Трубицына Л.В. Процесс травмы. М.: Смысл;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ЧеРо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, 2005. – 218 с. </w:t>
      </w:r>
    </w:p>
    <w:p w14:paraId="2F466A08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lastRenderedPageBreak/>
        <w:t>Кризисная помощь – это экстренная психологическая помощь человеку, находящемуся в состоянии кризиса. Структура кризисной психологической помощи включает: человека, нуждающегося в кризисной помощи, профессионала, способного оказать такую помощь, и договоренностей между ними об осуществлении (получении) такой помощи. Человек, нуждающийся в кризисной помощи, может называться «клиентом» или «пациентом». Обычно понятие «клиент» используют в ситуациях психологического консультирования, однако, кризисная психологическая помощь очень часто предполагает длительную работу с людьми, имеющими тяжелые физические и психические нарушения. В этом случае понятие «пациент» является вполне оправданным, особенно если учесть первоначальный смысл этого термина: “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рatient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” в переводе с английского означает “страдающий, терпящий” (здесь и далее мы будем употреблять понятия клиент и пациент как равнозначные). Профессионал, оказывающий помощь, может называться «консультант» или «психотерапевт». В кризисной ситуации возможны два вида психологической помощи: кризисное консультирование и кризисная психотерапия. Любая ранящая ситуация вызывает изменения в чувствах, поведении и мыслях человека. Кризисное консультирование производится тогда, когда трансформации подконтрольны человеку, и он в силах самостоятельно справиться с ними. Кризисное консультирование, как правило,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недолгосрочно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, и чаще всего основывается на тактиках информирования. Если же негативные изменения приобретают длительный, затяжной характер и оказываются вне зоны самостоятельного контроля, то возникает необходимость в профессиональной психотерапевтической помощи. Кризисная психотерапия в отличие от консультирования более долгосрочна, включает работу с состоянием обратившегося, оценку психической динамики его состояния на протяжении всего курса встреч. В кризисной психотерапии большая роль отдается исследованию отношений, развивающихся между клиентом (пациентом) и психотерапевтом, учитывается динамика этих отношений. </w:t>
      </w:r>
    </w:p>
    <w:p w14:paraId="34AB51AA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Основные принципы кризисной психологической помощи. </w:t>
      </w:r>
    </w:p>
    <w:p w14:paraId="6B868CB4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1. Эмпатический контакт. Под эмпатией понимается способность сопереживать, чувствовать то, что чувствует другой человек, видеть мир его глазами. Эмпатия не допускает формального отношения к человеку. Развитие эмпатии предполагает возможность выйти за пределы традиционных взаимоотношений и проникнуть в глубину человеческого страдания. Когда эмпатия объединяется с искренним стремлением усилить веру пострадавшего в себя, в свои собственные возможности, возникают изменения. </w:t>
      </w:r>
    </w:p>
    <w:p w14:paraId="18CAF194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2. Слушание и понимание. Оказывая кризисную помощь, важно не просто придерживаться схемы консультирования. Профессионалу очень важно не только разобраться в психологических проблемах пострадавшего, но и оценить его потенциал прежде, чем применять ту или иную методику работы. </w:t>
      </w:r>
    </w:p>
    <w:p w14:paraId="407FDA45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3. Объективность и реалистичность. Прежде чем оказывать </w:t>
      </w:r>
      <w:proofErr w:type="gramStart"/>
      <w:r w:rsidRPr="00657E91">
        <w:rPr>
          <w:rFonts w:ascii="Times New Roman" w:hAnsi="Times New Roman" w:cs="Times New Roman"/>
          <w:sz w:val="28"/>
          <w:szCs w:val="28"/>
        </w:rPr>
        <w:t>какую либо</w:t>
      </w:r>
      <w:proofErr w:type="gramEnd"/>
      <w:r w:rsidRPr="00657E91">
        <w:rPr>
          <w:rFonts w:ascii="Times New Roman" w:hAnsi="Times New Roman" w:cs="Times New Roman"/>
          <w:sz w:val="28"/>
          <w:szCs w:val="28"/>
        </w:rPr>
        <w:t xml:space="preserve"> помощь, важно понять структуру кризисной ситуации, определить потребности обращающегося за помощью. </w:t>
      </w:r>
    </w:p>
    <w:p w14:paraId="12B9C853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lastRenderedPageBreak/>
        <w:t xml:space="preserve">4. Высокий уровень активности психолога. Психологу важно проявлять активность в установлении контакта с человеком, переживающим кризис. Важно обнаружить тот способ и уровень контакта, который доступен пострадавшему. </w:t>
      </w:r>
    </w:p>
    <w:p w14:paraId="46BBE618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5. Ограничение целей. Ближайшая цель кризисной психологической помощи – предотвращение катастрофических последствий. Поэтому психологу важно поддержать восстановление психологического равновесия пострадавшего. </w:t>
      </w:r>
    </w:p>
    <w:p w14:paraId="3E9F3123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6. Экологичность. Оказывая помощь, важно помнить принцип «не навреди». Важно тщательно выбирать техники и приемы кризисной работы, не провоцируя и не усиливая тяжести состояния. Кроме того, важно помнить, что кризисная помощь представляет собой частичный вклад в восстановление психического здоровья пострадавшего. В связи с этим, необходимо взаимодействовать с другими помогающими специалистами, учитывая их вклад. </w:t>
      </w:r>
    </w:p>
    <w:p w14:paraId="48455782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7. Ориентация на личностный рост и развитие. Кризисное состояние должно рассматриваться не как болезнь, а как нормальная реакция на ненормальные обстоятельства. Кризис – это процесс личностного развития, в том случае, если он будет преодолен позитивно, то личность перейдет на качественно новую ступень. Следовательно, реабилитационную работу следует рассматривать как помощь процессу личностного развития, а не как лечение. </w:t>
      </w:r>
    </w:p>
    <w:p w14:paraId="1DB64FB8" w14:textId="77777777" w:rsidR="00253B20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8. Уважение. Человек, переживающий кризис, воспринимается как знающий, вполне компетентный, независимый, стремящийся обрести уверенность в себе, сделать самостоятельный выбор. </w:t>
      </w:r>
    </w:p>
    <w:p w14:paraId="57EBD116" w14:textId="77777777" w:rsidR="000D58DB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9. Поддержка. При работе по преодолению кризиса психологу важно в первую очередь сосредоточиться на восстановлении системы поддержки и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самоподдержки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пострадавшего. </w:t>
      </w:r>
    </w:p>
    <w:p w14:paraId="665E02A7" w14:textId="77777777" w:rsidR="000D58DB" w:rsidRDefault="000D58DB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04FC23" w14:textId="77777777" w:rsidR="000D58DB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>Кризисная работа предъявляет особые требования к личности консультанта.</w:t>
      </w:r>
      <w:r w:rsidR="000D58DB">
        <w:rPr>
          <w:rFonts w:ascii="Times New Roman" w:hAnsi="Times New Roman" w:cs="Times New Roman"/>
          <w:sz w:val="28"/>
          <w:szCs w:val="28"/>
        </w:rPr>
        <w:t xml:space="preserve"> </w:t>
      </w:r>
      <w:r w:rsidRPr="00657E91">
        <w:rPr>
          <w:rFonts w:ascii="Times New Roman" w:hAnsi="Times New Roman" w:cs="Times New Roman"/>
          <w:sz w:val="28"/>
          <w:szCs w:val="28"/>
        </w:rPr>
        <w:t xml:space="preserve">Эти требования можно объединить в три группы. </w:t>
      </w:r>
    </w:p>
    <w:p w14:paraId="2765744D" w14:textId="77777777" w:rsidR="000D58DB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1) Профессиональная компетенция. Важно, чтобы консультант обладал высокой компетенцией, хорошо разбирался в механизмах возникновения кризисной ситуации, мог дифференцировать вид кризиса, его тяжесть и этап, замечать его феноменологию. </w:t>
      </w:r>
    </w:p>
    <w:p w14:paraId="321ECC76" w14:textId="77777777" w:rsidR="007777FF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2) Личностная компетенция. Предполагает способность консультанта сохранять эмоциональную устойчивость при взаимодействии с пострадавшим, умел слушать, вовремя замечать изменения своего состояния. Отмечать у себя как излишнюю включенность, так и отстраненность от чувств обращающегося за помощью. Важно, чтобы консультант был достаточно зрелым и имел свой собственный опыт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совладания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с кризисными ситуациями. </w:t>
      </w:r>
    </w:p>
    <w:p w14:paraId="09AD7F90" w14:textId="77777777" w:rsidR="007777FF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3) Профессиональность консультанта определяется так же его способностью и открытостью для собственных обращений за психологической и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супервизионной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помощью. </w:t>
      </w:r>
      <w:proofErr w:type="spellStart"/>
      <w:r w:rsidRPr="00657E91">
        <w:rPr>
          <w:rFonts w:ascii="Times New Roman" w:hAnsi="Times New Roman" w:cs="Times New Roman"/>
          <w:sz w:val="28"/>
          <w:szCs w:val="28"/>
        </w:rPr>
        <w:t>Супервизия</w:t>
      </w:r>
      <w:proofErr w:type="spellEnd"/>
      <w:r w:rsidRPr="00657E91">
        <w:rPr>
          <w:rFonts w:ascii="Times New Roman" w:hAnsi="Times New Roman" w:cs="Times New Roman"/>
          <w:sz w:val="28"/>
          <w:szCs w:val="28"/>
        </w:rPr>
        <w:t xml:space="preserve"> –это процесс обсуждения сложных моментов работы с другим профессионалом. </w:t>
      </w:r>
    </w:p>
    <w:p w14:paraId="7EC871AE" w14:textId="77777777" w:rsidR="007777FF" w:rsidRDefault="007777FF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A1FC51" w14:textId="77777777" w:rsidR="00804532" w:rsidRDefault="00657E91" w:rsidP="00657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7E91">
        <w:rPr>
          <w:rFonts w:ascii="Times New Roman" w:hAnsi="Times New Roman" w:cs="Times New Roman"/>
          <w:sz w:val="28"/>
          <w:szCs w:val="28"/>
        </w:rPr>
        <w:t xml:space="preserve">Первый контакт. Первому контакту в кризисной психологической помощи придается большое значение: от </w:t>
      </w:r>
      <w:proofErr w:type="gramStart"/>
      <w:r w:rsidRPr="00657E91">
        <w:rPr>
          <w:rFonts w:ascii="Times New Roman" w:hAnsi="Times New Roman" w:cs="Times New Roman"/>
          <w:sz w:val="28"/>
          <w:szCs w:val="28"/>
        </w:rPr>
        <w:t>того</w:t>
      </w:r>
      <w:proofErr w:type="gramEnd"/>
      <w:r w:rsidRPr="00657E91">
        <w:rPr>
          <w:rFonts w:ascii="Times New Roman" w:hAnsi="Times New Roman" w:cs="Times New Roman"/>
          <w:sz w:val="28"/>
          <w:szCs w:val="28"/>
        </w:rPr>
        <w:t xml:space="preserve"> как пройдет эта встреча, может зависеть дальнейшая работа. Особое место проблема первого контакта занимает в ситуациях оказания неотложной психологической помощи на месте происшествия, поскольку переживания участников событий являются свежими, высок уровень гнева, агрессии, недоверчивости, что исключает возможность использования специальных техник и приемов работы. Именно поэтому активное слушание и возвращение некоторых фраз остаются наиболее подходящими способами для установления контакта. Важно дать возможность людям разрядить гнев. Главными на первой встрече являются установление безопасности. </w:t>
      </w:r>
    </w:p>
    <w:sectPr w:rsidR="00804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35B"/>
    <w:rsid w:val="000D58DB"/>
    <w:rsid w:val="00253B20"/>
    <w:rsid w:val="00657E91"/>
    <w:rsid w:val="007777FF"/>
    <w:rsid w:val="0079635B"/>
    <w:rsid w:val="007F4DC8"/>
    <w:rsid w:val="0080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2A7DE"/>
  <w15:chartTrackingRefBased/>
  <w15:docId w15:val="{A0928F14-12A8-4228-A5BB-AF90268C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pavlik.irina@outlook.com</dc:creator>
  <cp:keywords/>
  <dc:description/>
  <cp:lastModifiedBy>pavlik.irina@outlook.com</cp:lastModifiedBy>
  <cp:revision>4</cp:revision>
  <dcterms:created xsi:type="dcterms:W3CDTF">2021-11-22T12:02:00Z</dcterms:created>
  <dcterms:modified xsi:type="dcterms:W3CDTF">2021-11-22T12:44:00Z</dcterms:modified>
</cp:coreProperties>
</file>