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40E" w:rsidRDefault="0053040E" w:rsidP="003B39C6">
      <w:pPr>
        <w:pStyle w:val="1"/>
      </w:pPr>
      <w:bookmarkStart w:id="0" w:name="_Toc528852711"/>
      <w:r>
        <w:t xml:space="preserve">Лекция 7. </w:t>
      </w:r>
      <w:r w:rsidRPr="003B39C6">
        <w:t>Проективные методы: теория, практика применения к исследованию личности ребенка</w:t>
      </w:r>
    </w:p>
    <w:p w:rsidR="003B39C6" w:rsidRDefault="003B39C6" w:rsidP="003B39C6">
      <w:pPr>
        <w:pStyle w:val="1"/>
      </w:pPr>
      <w:r>
        <w:t>1. Проблемы теоретического обоснования проективных методов</w:t>
      </w:r>
      <w:bookmarkEnd w:id="0"/>
    </w:p>
    <w:p w:rsidR="003B39C6" w:rsidRDefault="003B39C6" w:rsidP="003B39C6">
      <w:r w:rsidRPr="003B39C6">
        <w:t xml:space="preserve">В традиции, идущей от М.М.Бахтина, полагается, что в основе каждого высказывания, каждого акта психической активности, каждого социального феномена лежит определенный диалог, который как раз и описывает их сущность. Аналогичные идеи мы находим и в психологии развития </w:t>
      </w:r>
      <w:proofErr w:type="spellStart"/>
      <w:r w:rsidRPr="003B39C6">
        <w:t>Л.С.Выготского</w:t>
      </w:r>
      <w:proofErr w:type="spellEnd"/>
      <w:r w:rsidRPr="003B39C6">
        <w:t>, а также в психологии Я, последователи которой близки к выводу о том, что всякая структура Я представляет собой определенное отношение, социальное взаимодействие</w:t>
      </w:r>
      <w:r>
        <w:t xml:space="preserve"> (с. 5)</w:t>
      </w:r>
      <w:r w:rsidRPr="003B39C6">
        <w:t>.</w:t>
      </w:r>
    </w:p>
    <w:p w:rsidR="003B39C6" w:rsidRDefault="003B39C6" w:rsidP="003B39C6">
      <w:r w:rsidRPr="003B39C6">
        <w:t xml:space="preserve">Впервые проекция была обнаружена З. Фрейдом в паранойе. Как отмечалось, мучительные ненавистные влечения параноика проецируются вовне ради избавления от них, но, тем не менее, </w:t>
      </w:r>
      <w:proofErr w:type="gramStart"/>
      <w:r w:rsidRPr="003B39C6">
        <w:t>исторгающий</w:t>
      </w:r>
      <w:proofErr w:type="gramEnd"/>
      <w:r w:rsidRPr="003B39C6">
        <w:t xml:space="preserve"> не может отринуть их навсегда, и окрашенные злобой представления возвращаются в виде болезненных самобичующих упреков</w:t>
      </w:r>
      <w:r>
        <w:t xml:space="preserve">. </w:t>
      </w:r>
      <w:r w:rsidRPr="003B39C6">
        <w:t xml:space="preserve">В последствии была открыта </w:t>
      </w:r>
      <w:proofErr w:type="spellStart"/>
      <w:r w:rsidRPr="003B39C6">
        <w:t>фобическая</w:t>
      </w:r>
      <w:proofErr w:type="spellEnd"/>
      <w:r w:rsidRPr="003B39C6">
        <w:t xml:space="preserve"> проекция, при которой выталкиваются вовне страхи, опасные </w:t>
      </w:r>
      <w:proofErr w:type="gramStart"/>
      <w:r w:rsidRPr="003B39C6">
        <w:t>для</w:t>
      </w:r>
      <w:proofErr w:type="gramEnd"/>
      <w:r w:rsidRPr="003B39C6">
        <w:t xml:space="preserve"> </w:t>
      </w:r>
      <w:proofErr w:type="gramStart"/>
      <w:r w:rsidRPr="003B39C6">
        <w:t>Я</w:t>
      </w:r>
      <w:proofErr w:type="gramEnd"/>
      <w:r w:rsidRPr="003B39C6">
        <w:t xml:space="preserve"> влечения, так что субъект вынужден "убегать" от опасности, якобы исходящей извне, а на самом деле изнутри</w:t>
      </w:r>
      <w:r>
        <w:t xml:space="preserve">. </w:t>
      </w:r>
      <w:r w:rsidRPr="003B39C6">
        <w:t xml:space="preserve">Как отмечают </w:t>
      </w:r>
      <w:proofErr w:type="spellStart"/>
      <w:r w:rsidRPr="003B39C6">
        <w:t>Лапланш</w:t>
      </w:r>
      <w:proofErr w:type="spellEnd"/>
      <w:r w:rsidRPr="003B39C6">
        <w:t xml:space="preserve"> и </w:t>
      </w:r>
      <w:proofErr w:type="spellStart"/>
      <w:r w:rsidRPr="003B39C6">
        <w:t>Понталис</w:t>
      </w:r>
      <w:proofErr w:type="spellEnd"/>
      <w:r w:rsidRPr="003B39C6">
        <w:t xml:space="preserve">, в двух обозначенных видах проекции оказывается различным содержание </w:t>
      </w:r>
      <w:proofErr w:type="gramStart"/>
      <w:r w:rsidRPr="003B39C6">
        <w:t>проецируемого</w:t>
      </w:r>
      <w:proofErr w:type="gramEnd"/>
      <w:r w:rsidRPr="003B39C6">
        <w:t xml:space="preserve">. Если в первом случае это аффект ненависти, то во втором </w:t>
      </w:r>
      <w:r>
        <w:t>-</w:t>
      </w:r>
      <w:r w:rsidRPr="003B39C6">
        <w:t xml:space="preserve"> искаженный процесс поиска причины наших аффектов во внешнем мире. Если при проекции в паранойе первичным симптомом защиты является недоверие другим людям, то при проекции в неврозе навязчивости </w:t>
      </w:r>
      <w:r>
        <w:t>-</w:t>
      </w:r>
      <w:r w:rsidRPr="003B39C6">
        <w:t xml:space="preserve"> недоверие самому себе</w:t>
      </w:r>
      <w:r>
        <w:t xml:space="preserve"> (с. 8).</w:t>
      </w:r>
    </w:p>
    <w:p w:rsidR="003B39C6" w:rsidRDefault="003B39C6" w:rsidP="003B39C6">
      <w:r w:rsidRPr="003B39C6">
        <w:t xml:space="preserve">Возвращаясь к пониманию З. Фрейдом проекции, подчеркнем, что проекция, в его понимании, </w:t>
      </w:r>
      <w:proofErr w:type="gramStart"/>
      <w:r w:rsidRPr="003B39C6">
        <w:t>была</w:t>
      </w:r>
      <w:proofErr w:type="gramEnd"/>
      <w:r w:rsidRPr="003B39C6">
        <w:t xml:space="preserve"> прежде всего защитным механизмом, тем, что потом начали называть защитной проекцией, т.е. неосознаваемым механизмом, посредством которого чувства, неприемлемые для субъекта (для его нравственной инстанции) приписываются внешнему объекту и проникают таким образом в сознание (в "Я") в качестве измененного восприятия внешнего мира. Таким образом, проекция наряду с другими защитными механизмами возникает в случае конфликта между Ид и Супер-Эго, являясь своеобразным примирителем, позволяющим разрешить возникшее противоречие между непосредственным влечением и социальными </w:t>
      </w:r>
      <w:proofErr w:type="spellStart"/>
      <w:r w:rsidRPr="003B39C6">
        <w:t>нормообразованиями</w:t>
      </w:r>
      <w:proofErr w:type="spellEnd"/>
      <w:r w:rsidRPr="003B39C6">
        <w:t>, что ведет к частичному снижению тревоги</w:t>
      </w:r>
      <w:r>
        <w:t xml:space="preserve"> (с. 9).</w:t>
      </w:r>
    </w:p>
    <w:p w:rsidR="003B39C6" w:rsidRDefault="003B39C6" w:rsidP="003B39C6">
      <w:r w:rsidRPr="003B39C6">
        <w:t xml:space="preserve">По мнению одного из известных теоретиков в области проективной психологии, Л. </w:t>
      </w:r>
      <w:proofErr w:type="spellStart"/>
      <w:r w:rsidRPr="003B39C6">
        <w:t>Абта</w:t>
      </w:r>
      <w:proofErr w:type="spellEnd"/>
      <w:r w:rsidRPr="003B39C6">
        <w:t xml:space="preserve"> само возникновение проективных методов представляет собой мятеж против традиционной научности и академических концепций в </w:t>
      </w:r>
      <w:proofErr w:type="spellStart"/>
      <w:r w:rsidRPr="003B39C6">
        <w:t>психологической</w:t>
      </w:r>
      <w:proofErr w:type="gramStart"/>
      <w:r w:rsidRPr="003B39C6">
        <w:t>.н</w:t>
      </w:r>
      <w:proofErr w:type="gramEnd"/>
      <w:r w:rsidRPr="003B39C6">
        <w:t>ауке</w:t>
      </w:r>
      <w:proofErr w:type="spellEnd"/>
      <w:r w:rsidRPr="003B39C6">
        <w:t xml:space="preserve">. И это действительно так, в том смысле, что проективные методы знаменовали собой нечто принципиально новое в науке, </w:t>
      </w:r>
      <w:proofErr w:type="spellStart"/>
      <w:r w:rsidRPr="003B39C6">
        <w:t>сущностно</w:t>
      </w:r>
      <w:proofErr w:type="spellEnd"/>
      <w:r w:rsidRPr="003B39C6">
        <w:t xml:space="preserve"> отличаясь от традиционных экспериментальных и диагностических подходов</w:t>
      </w:r>
      <w:r>
        <w:t xml:space="preserve"> (с. 10).</w:t>
      </w:r>
    </w:p>
    <w:p w:rsidR="003B39C6" w:rsidRDefault="003B39C6" w:rsidP="003B39C6">
      <w:r w:rsidRPr="003B39C6">
        <w:t xml:space="preserve">На развитие проективных методов первоначально все же большее влияние оказал психоанализ, потому что именно в нем содержались идеи </w:t>
      </w:r>
      <w:proofErr w:type="gramStart"/>
      <w:r w:rsidRPr="003B39C6">
        <w:t>бессознательного</w:t>
      </w:r>
      <w:proofErr w:type="gramEnd"/>
      <w:r w:rsidRPr="003B39C6">
        <w:t>, проекции</w:t>
      </w:r>
      <w:r>
        <w:t xml:space="preserve">. </w:t>
      </w:r>
      <w:r w:rsidRPr="003B39C6">
        <w:t xml:space="preserve">Например, Герман </w:t>
      </w:r>
      <w:proofErr w:type="spellStart"/>
      <w:r w:rsidRPr="003B39C6">
        <w:t>Роршах</w:t>
      </w:r>
      <w:proofErr w:type="spellEnd"/>
      <w:r w:rsidRPr="003B39C6">
        <w:t xml:space="preserve"> </w:t>
      </w:r>
      <w:proofErr w:type="gramStart"/>
      <w:r w:rsidRPr="003B39C6">
        <w:t>был</w:t>
      </w:r>
      <w:proofErr w:type="gramEnd"/>
      <w:r w:rsidRPr="003B39C6">
        <w:t xml:space="preserve"> прежде всего психоаналитиком, а затем уже создателем проективного метода. Он стремился верифицировать и структурировать те способы получения данных, которые уже сложились в практике психоаналитической работы. В своем толковании чернильных пятен, он подчеркивал, что центр обозначает сознательные функции, истолкование движений и цвета ближе к бессознательному, нежели истолкование форм, а истолкование цвета </w:t>
      </w:r>
      <w:proofErr w:type="gramStart"/>
      <w:r w:rsidRPr="003B39C6">
        <w:t>говорит</w:t>
      </w:r>
      <w:proofErr w:type="gramEnd"/>
      <w:r w:rsidRPr="003B39C6">
        <w:t xml:space="preserve"> прежде всего об аффектах, связанных с влечениями</w:t>
      </w:r>
      <w:r>
        <w:t xml:space="preserve">. </w:t>
      </w:r>
    </w:p>
    <w:p w:rsidR="003B39C6" w:rsidRDefault="003B39C6" w:rsidP="003B39C6">
      <w:r w:rsidRPr="003B39C6">
        <w:t>Желание приспособить психоаналитические идеи к чисто научному обиходу, превратить психоанализ в "общую психологию", заставляет методологов проективной психологии искать пути доказательства значимости фактов, получаемых путем проективного исследования, и эти пути, как правило, заимствуются ими из модели позитивизма</w:t>
      </w:r>
      <w:r>
        <w:t xml:space="preserve"> (с. 11).</w:t>
      </w:r>
    </w:p>
    <w:p w:rsidR="003B39C6" w:rsidRDefault="003B39C6" w:rsidP="003B39C6"/>
    <w:p w:rsidR="003B39C6" w:rsidRDefault="004D2784" w:rsidP="003B39C6">
      <w:r>
        <w:t xml:space="preserve">1. </w:t>
      </w:r>
      <w:r w:rsidR="003B39C6" w:rsidRPr="003B39C6">
        <w:t xml:space="preserve">Личность </w:t>
      </w:r>
      <w:r w:rsidR="003B39C6">
        <w:t>-</w:t>
      </w:r>
      <w:r w:rsidR="003B39C6" w:rsidRPr="003B39C6">
        <w:t xml:space="preserve"> процесс, а не скопление статических черт, использующихся индивидом в ответ на раздражители. В динамическом рассмотрении личности особенно </w:t>
      </w:r>
      <w:proofErr w:type="gramStart"/>
      <w:r w:rsidR="003B39C6" w:rsidRPr="003B39C6">
        <w:t>важным</w:t>
      </w:r>
      <w:proofErr w:type="gramEnd"/>
      <w:r w:rsidR="003B39C6" w:rsidRPr="003B39C6">
        <w:t xml:space="preserve"> предстает временной аспект. Проективное поведение можно представить в лучшем случае как поперечный срез всего личностного процесса. Он соответствует лишь части растянутого во времени целого, которым является личность. Специалист, работающий с проективными методами, должен быть готов выйти за пределы проективного поведения самого по себе посредством процесса умозаключения, а далее прийти к образу субъекта, включающему что-то из истории его прошлой жизни и некоторые его ориентации на ближайшее будущее</w:t>
      </w:r>
      <w:r w:rsidR="003B39C6">
        <w:t xml:space="preserve"> (с. 14).</w:t>
      </w:r>
    </w:p>
    <w:p w:rsidR="004D2784" w:rsidRDefault="004D2784" w:rsidP="003B39C6">
      <w:r w:rsidRPr="004D2784">
        <w:lastRenderedPageBreak/>
        <w:t xml:space="preserve">С психоаналитических позиций, согласно представлениям З. Фрейда, целое формируется к 5 годам, которое в последующем созревает. В теориях объектных отношений целое существует еще раньше (до 1,5 </w:t>
      </w:r>
      <w:r>
        <w:t>-</w:t>
      </w:r>
      <w:r w:rsidRPr="004D2784">
        <w:t xml:space="preserve"> 2-3 лет). Таким образом, с возрастом целое меняет форму, но остается тем же целым на глубинном уровне</w:t>
      </w:r>
      <w:r>
        <w:t>.</w:t>
      </w:r>
    </w:p>
    <w:p w:rsidR="004D2784" w:rsidRDefault="004D2784" w:rsidP="003B39C6">
      <w:r>
        <w:t xml:space="preserve">Конечно, выход за пределы проективной продукции и использование процедур логического вывода может быть результативным, но здесь важно подчеркнуть, что и в самом проективном поведении содержится и прошлое, и будущее (и психоанализ это показал весьма убедительно). По логике создания проективного метода, задача </w:t>
      </w:r>
      <w:proofErr w:type="gramStart"/>
      <w:r>
        <w:t>состоит</w:t>
      </w:r>
      <w:proofErr w:type="gramEnd"/>
      <w:r>
        <w:t xml:space="preserve"> прежде всего в понимании самой структуры проективного поведения, в котором свернуто как прошлое, так и интенции будущего (с. 15).</w:t>
      </w:r>
    </w:p>
    <w:p w:rsidR="004D2784" w:rsidRDefault="004D2784" w:rsidP="004D2784"/>
    <w:p w:rsidR="004D2784" w:rsidRDefault="004D2784" w:rsidP="004D2784">
      <w:r>
        <w:t xml:space="preserve">Продолжим далее изложение базовых положений проективной психологии, какими они виделись Л. </w:t>
      </w:r>
      <w:proofErr w:type="spellStart"/>
      <w:r>
        <w:t>Абту</w:t>
      </w:r>
      <w:proofErr w:type="spellEnd"/>
      <w:r>
        <w:t>.</w:t>
      </w:r>
    </w:p>
    <w:p w:rsidR="004D2784" w:rsidRDefault="004D2784" w:rsidP="004D2784">
      <w:r>
        <w:t xml:space="preserve">2. Личность, изучаемая проективными методами, испытывает постоянное влияние, с одной стороны, взаимодействия индивида с собственными физическими и социальными средами, а с другой стороны, силы его потребностей. С этой позиции, личность является процессом, используемым индивидом, для организации своего опыта в связи с различного рода внешними и внутренними изменениями. Культура и личность </w:t>
      </w:r>
      <w:proofErr w:type="gramStart"/>
      <w:r>
        <w:t>неразделимы</w:t>
      </w:r>
      <w:proofErr w:type="gramEnd"/>
      <w:r>
        <w:t>.</w:t>
      </w:r>
    </w:p>
    <w:p w:rsidR="004D2784" w:rsidRDefault="004D2784" w:rsidP="004D2784">
      <w:r>
        <w:t>3. В проективной психологии поведение всегда изучается как функция взаимоотношения "человек-ситуация" ("теория поля" как опора для такого анализа), и динамические термины, описывающие эти взаимоотношения, унаследованы из гештальтпсихологии и психоанализа.</w:t>
      </w:r>
    </w:p>
    <w:p w:rsidR="004D2784" w:rsidRDefault="004D2784" w:rsidP="004D2784">
      <w:pPr>
        <w:shd w:val="clear" w:color="auto" w:fill="FFFFFF"/>
        <w:autoSpaceDE w:val="0"/>
        <w:autoSpaceDN w:val="0"/>
        <w:adjustRightInd w:val="0"/>
        <w:ind w:firstLine="284"/>
        <w:rPr>
          <w:color w:val="000000"/>
        </w:rPr>
      </w:pPr>
      <w:r>
        <w:rPr>
          <w:color w:val="000000"/>
        </w:rPr>
        <w:t>Другими словами, исходя из внутренней позиции, например, ребенка, опреде</w:t>
      </w:r>
      <w:r>
        <w:rPr>
          <w:color w:val="000000"/>
        </w:rPr>
        <w:softHyphen/>
        <w:t>ленным образом реагирующего на ситуацию, важно понимать не физи</w:t>
      </w:r>
      <w:r>
        <w:rPr>
          <w:color w:val="000000"/>
        </w:rPr>
        <w:softHyphen/>
        <w:t>ческий характер реакции (это не просто "полевое взаимодействие"), но то, что она является интерпретацией ребенком происходящих вокруг событий. Сама же интерпретация того, что</w:t>
      </w:r>
      <w:r>
        <w:rPr>
          <w:b/>
          <w:color w:val="000000"/>
        </w:rPr>
        <w:t xml:space="preserve"> </w:t>
      </w:r>
      <w:r>
        <w:rPr>
          <w:color w:val="000000"/>
        </w:rPr>
        <w:t xml:space="preserve">происходит, </w:t>
      </w:r>
      <w:proofErr w:type="gramStart"/>
      <w:r>
        <w:rPr>
          <w:color w:val="000000"/>
        </w:rPr>
        <w:t>является</w:t>
      </w:r>
      <w:proofErr w:type="gramEnd"/>
      <w:r>
        <w:rPr>
          <w:color w:val="000000"/>
        </w:rPr>
        <w:t xml:space="preserve"> так или иначе проекцией прошлого опыта интерпретатора. В связи с этим, важным представляется, по возможности, встать на точку зрения ре</w:t>
      </w:r>
      <w:r>
        <w:rPr>
          <w:color w:val="000000"/>
        </w:rPr>
        <w:softHyphen/>
        <w:t>бенка и максимально актуализировать проявления внутреннего опыта, развернуть его, создать максимальные условия для того, чтобы это стало возможным. Таким образом, речь идет также о том, что необхо</w:t>
      </w:r>
      <w:r>
        <w:rPr>
          <w:color w:val="000000"/>
        </w:rPr>
        <w:softHyphen/>
        <w:t>димо сделать экспериментатору в рамках проективного исследования, рассматриваемого нами в качестве, во-первых, специально организо</w:t>
      </w:r>
      <w:r>
        <w:rPr>
          <w:color w:val="000000"/>
        </w:rPr>
        <w:softHyphen/>
        <w:t>ванного взаимодействия, во-вторых, организованного со специальной функцией - функцией актуализации внутреннего опыта. И, наконец, экспериментатор может сам активно (или пассивно) в зависимости от ситуации включаться в этот процесс. И это уже не объективированная психологическая модель, но модель организованной коммуникации, осуществляемой с определенной целью (с. 16).</w:t>
      </w:r>
    </w:p>
    <w:p w:rsidR="004D2784" w:rsidRDefault="004D2784" w:rsidP="004D2784">
      <w:pPr>
        <w:shd w:val="clear" w:color="auto" w:fill="FFFFFF"/>
        <w:autoSpaceDE w:val="0"/>
        <w:autoSpaceDN w:val="0"/>
        <w:adjustRightInd w:val="0"/>
        <w:ind w:firstLine="284"/>
        <w:rPr>
          <w:color w:val="000000"/>
        </w:rPr>
      </w:pPr>
    </w:p>
    <w:p w:rsidR="004D2784" w:rsidRDefault="004D2784" w:rsidP="004D2784">
      <w:pPr>
        <w:shd w:val="clear" w:color="auto" w:fill="FFFFFF"/>
        <w:autoSpaceDE w:val="0"/>
        <w:autoSpaceDN w:val="0"/>
        <w:adjustRightInd w:val="0"/>
        <w:ind w:firstLine="284"/>
        <w:rPr>
          <w:color w:val="000000"/>
        </w:rPr>
      </w:pPr>
      <w:r>
        <w:rPr>
          <w:color w:val="000000"/>
        </w:rPr>
        <w:t>Так, к при</w:t>
      </w:r>
      <w:r>
        <w:rPr>
          <w:color w:val="000000"/>
        </w:rPr>
        <w:softHyphen/>
        <w:t xml:space="preserve">меру. </w:t>
      </w:r>
      <w:r>
        <w:rPr>
          <w:color w:val="000000"/>
          <w:lang w:val="en-US"/>
        </w:rPr>
        <w:t>S</w:t>
      </w:r>
      <w:r>
        <w:rPr>
          <w:color w:val="000000"/>
        </w:rPr>
        <w:t xml:space="preserve">. </w:t>
      </w:r>
      <w:r>
        <w:rPr>
          <w:color w:val="000000"/>
          <w:lang w:val="en-US"/>
        </w:rPr>
        <w:t>Tomkins</w:t>
      </w:r>
      <w:r>
        <w:rPr>
          <w:color w:val="000000"/>
        </w:rPr>
        <w:t xml:space="preserve">, </w:t>
      </w:r>
      <w:r>
        <w:rPr>
          <w:color w:val="000000"/>
          <w:lang w:val="en-US"/>
        </w:rPr>
        <w:t>L</w:t>
      </w:r>
      <w:r>
        <w:rPr>
          <w:color w:val="000000"/>
        </w:rPr>
        <w:t xml:space="preserve">. </w:t>
      </w:r>
      <w:proofErr w:type="spellStart"/>
      <w:r>
        <w:rPr>
          <w:color w:val="000000"/>
          <w:lang w:val="en-US"/>
        </w:rPr>
        <w:t>Bellak</w:t>
      </w:r>
      <w:proofErr w:type="spellEnd"/>
      <w:r>
        <w:rPr>
          <w:color w:val="000000"/>
        </w:rPr>
        <w:t xml:space="preserve"> и </w:t>
      </w:r>
      <w:proofErr w:type="gramStart"/>
      <w:r>
        <w:rPr>
          <w:color w:val="000000"/>
        </w:rPr>
        <w:t>др.,</w:t>
      </w:r>
      <w:proofErr w:type="gramEnd"/>
      <w:r>
        <w:rPr>
          <w:color w:val="000000"/>
        </w:rPr>
        <w:t xml:space="preserve"> высказывая схожие мысли с </w:t>
      </w:r>
      <w:r>
        <w:rPr>
          <w:color w:val="000000"/>
          <w:lang w:val="en-US"/>
        </w:rPr>
        <w:t>L</w:t>
      </w:r>
      <w:r>
        <w:rPr>
          <w:color w:val="000000"/>
        </w:rPr>
        <w:t xml:space="preserve">. </w:t>
      </w:r>
      <w:proofErr w:type="spellStart"/>
      <w:r>
        <w:rPr>
          <w:color w:val="000000"/>
          <w:lang w:val="en-US"/>
        </w:rPr>
        <w:t>Abt</w:t>
      </w:r>
      <w:proofErr w:type="spellEnd"/>
      <w:r>
        <w:rPr>
          <w:color w:val="000000"/>
        </w:rPr>
        <w:t xml:space="preserve">, считают, что цель любой методики - прогнозирование реального поведения. В этой связи проективные методы начинают использоваться при отборе </w:t>
      </w:r>
      <w:proofErr w:type="spellStart"/>
      <w:r>
        <w:rPr>
          <w:color w:val="000000"/>
        </w:rPr>
        <w:t>кандидатотв</w:t>
      </w:r>
      <w:proofErr w:type="spellEnd"/>
      <w:r>
        <w:rPr>
          <w:color w:val="000000"/>
        </w:rPr>
        <w:t xml:space="preserve"> для особо сложных заданий (</w:t>
      </w:r>
      <w:proofErr w:type="spellStart"/>
      <w:r>
        <w:rPr>
          <w:color w:val="000000"/>
        </w:rPr>
        <w:t>Меррей</w:t>
      </w:r>
      <w:proofErr w:type="spellEnd"/>
      <w:r>
        <w:rPr>
          <w:color w:val="000000"/>
        </w:rPr>
        <w:t xml:space="preserve"> Г.), для отбора будущих психоаналитиков и пр. Однако, вскоре столкнувшись с рядом неудач при реализации этих попыток, авторы начинают высказывать более осторожное отношение к данной проблеме, в частности, начинают осознавать, что все же не прогноз является ближайшей целью проективных методов. В сущности, прогноз связан с определенной объективацией личности и знанием окружающих ситуацию условий, и в этом смысле он обуслов</w:t>
      </w:r>
      <w:r>
        <w:rPr>
          <w:color w:val="000000"/>
        </w:rPr>
        <w:softHyphen/>
        <w:t>лен этими факторами, предстающими в качестве определенных кон</w:t>
      </w:r>
      <w:r>
        <w:rPr>
          <w:color w:val="000000"/>
        </w:rPr>
        <w:softHyphen/>
        <w:t>стант. В конечном счете, отчетливо прогнозировать можно лишь то, что сделано собственными руками (техника и пр.), но человек не сде</w:t>
      </w:r>
      <w:r>
        <w:rPr>
          <w:color w:val="000000"/>
        </w:rPr>
        <w:softHyphen/>
        <w:t>лан подобно механизму. Поэтому предсказывать поведение индивида можно, только вынося за скобки все возможные изменения всех сло</w:t>
      </w:r>
      <w:r>
        <w:rPr>
          <w:color w:val="000000"/>
        </w:rPr>
        <w:softHyphen/>
        <w:t>жившихся обстоятельств. В этом смысле прогноз условен и никогда не является самоцелью в проективных методах. Другой задачей, которая может быть решена в рамках проективных методов является то, что они могут дать значимые ориентиры для построения последующей пси</w:t>
      </w:r>
      <w:r>
        <w:rPr>
          <w:color w:val="000000"/>
        </w:rPr>
        <w:softHyphen/>
        <w:t>хотерапевтической помощи (с. 19).</w:t>
      </w:r>
    </w:p>
    <w:p w:rsidR="004D2784" w:rsidRDefault="004D2784" w:rsidP="004D2784">
      <w:pPr>
        <w:shd w:val="clear" w:color="auto" w:fill="FFFFFF"/>
        <w:autoSpaceDE w:val="0"/>
        <w:autoSpaceDN w:val="0"/>
        <w:adjustRightInd w:val="0"/>
        <w:ind w:firstLine="284"/>
        <w:rPr>
          <w:color w:val="000000"/>
        </w:rPr>
      </w:pPr>
      <w:r w:rsidRPr="004D2784">
        <w:rPr>
          <w:color w:val="000000"/>
        </w:rPr>
        <w:t xml:space="preserve">Вернемся к Л. </w:t>
      </w:r>
      <w:proofErr w:type="spellStart"/>
      <w:r w:rsidRPr="004D2784">
        <w:rPr>
          <w:color w:val="000000"/>
        </w:rPr>
        <w:t>Абту</w:t>
      </w:r>
      <w:proofErr w:type="spellEnd"/>
      <w:r w:rsidRPr="004D2784">
        <w:rPr>
          <w:color w:val="000000"/>
        </w:rPr>
        <w:t xml:space="preserve">: по его мнению, проявление внутренних факторов удается увидеть через изучение </w:t>
      </w:r>
      <w:proofErr w:type="gramStart"/>
      <w:r w:rsidRPr="004D2784">
        <w:rPr>
          <w:color w:val="000000"/>
        </w:rPr>
        <w:t>Я-концепции</w:t>
      </w:r>
      <w:proofErr w:type="gramEnd"/>
      <w:r w:rsidRPr="004D2784">
        <w:rPr>
          <w:color w:val="000000"/>
        </w:rPr>
        <w:t>. Чем более структурировано, оформлено стимульное поле, тем сильнее поведение подчинено действию внешних факторов в перцепции, и наоборот, чем более неопределенно стимульное поле, тем больше возможностей в проявлении внутренних факторов</w:t>
      </w:r>
      <w:r>
        <w:rPr>
          <w:color w:val="000000"/>
        </w:rPr>
        <w:t xml:space="preserve"> (с. 20).</w:t>
      </w:r>
    </w:p>
    <w:p w:rsidR="004D2784" w:rsidRDefault="004D2784" w:rsidP="004D2784">
      <w:pPr>
        <w:shd w:val="clear" w:color="auto" w:fill="FFFFFF"/>
        <w:autoSpaceDE w:val="0"/>
        <w:autoSpaceDN w:val="0"/>
        <w:adjustRightInd w:val="0"/>
        <w:ind w:firstLine="284"/>
        <w:rPr>
          <w:color w:val="000000"/>
        </w:rPr>
      </w:pPr>
    </w:p>
    <w:p w:rsidR="004D2784" w:rsidRDefault="004D2784" w:rsidP="004D2784">
      <w:pPr>
        <w:pStyle w:val="2"/>
        <w:shd w:val="clear" w:color="auto" w:fill="FFFFFF"/>
        <w:ind w:firstLine="284"/>
        <w:jc w:val="both"/>
        <w:rPr>
          <w:b w:val="0"/>
          <w:sz w:val="24"/>
        </w:rPr>
      </w:pPr>
      <w:r>
        <w:rPr>
          <w:b w:val="0"/>
          <w:sz w:val="24"/>
        </w:rPr>
        <w:t xml:space="preserve">Л. </w:t>
      </w:r>
      <w:proofErr w:type="spellStart"/>
      <w:r>
        <w:rPr>
          <w:b w:val="0"/>
          <w:sz w:val="24"/>
        </w:rPr>
        <w:t>Абт</w:t>
      </w:r>
      <w:proofErr w:type="spellEnd"/>
      <w:r>
        <w:rPr>
          <w:b w:val="0"/>
          <w:sz w:val="24"/>
        </w:rPr>
        <w:t xml:space="preserve"> считает, что функция перцептивных актов заключается в предугадывании потенциально вредоносных ситуаций и условий. Поэтому каждый акт перцепции обязательно включает того или </w:t>
      </w:r>
      <w:r>
        <w:rPr>
          <w:b w:val="0"/>
          <w:sz w:val="24"/>
        </w:rPr>
        <w:lastRenderedPageBreak/>
        <w:t>иного рода суждения индивида о последствиях, которые данная линия поведения может повлечь за собой.</w:t>
      </w:r>
    </w:p>
    <w:p w:rsidR="004D2784" w:rsidRDefault="004D2784" w:rsidP="004D2784">
      <w:pPr>
        <w:shd w:val="clear" w:color="auto" w:fill="FFFFFF"/>
        <w:autoSpaceDE w:val="0"/>
        <w:autoSpaceDN w:val="0"/>
        <w:adjustRightInd w:val="0"/>
        <w:ind w:firstLine="284"/>
        <w:rPr>
          <w:color w:val="000000"/>
        </w:rPr>
      </w:pPr>
      <w:r>
        <w:t xml:space="preserve">Функция перцепции, по мнению Л. </w:t>
      </w:r>
      <w:proofErr w:type="spellStart"/>
      <w:r>
        <w:t>Абта</w:t>
      </w:r>
      <w:proofErr w:type="spellEnd"/>
      <w:r>
        <w:t xml:space="preserve">, состоит в том, чтобы позволить какому-либо из защитных механизмов действовать так, чтобы дать возможность индивиду сохранить постоянный уровень тревоги, и таким образом защитить это. В связи с нарастанием </w:t>
      </w:r>
      <w:proofErr w:type="spellStart"/>
      <w:r>
        <w:t>неструктурированности</w:t>
      </w:r>
      <w:proofErr w:type="spellEnd"/>
      <w:r>
        <w:t xml:space="preserve"> </w:t>
      </w:r>
      <w:proofErr w:type="spellStart"/>
      <w:r>
        <w:t>стимульного</w:t>
      </w:r>
      <w:proofErr w:type="spellEnd"/>
      <w:r>
        <w:t xml:space="preserve"> поля и как следствие</w:t>
      </w:r>
      <w:r>
        <w:rPr>
          <w:b/>
        </w:rPr>
        <w:t xml:space="preserve"> </w:t>
      </w:r>
      <w:r>
        <w:rPr>
          <w:color w:val="000000"/>
        </w:rPr>
        <w:t>активизации внутренних факторов, появляется тенденция к за</w:t>
      </w:r>
      <w:r>
        <w:rPr>
          <w:color w:val="000000"/>
        </w:rPr>
        <w:softHyphen/>
        <w:t xml:space="preserve">метному повышению уровня тревожности индивида. При этом само по себе стимульное поле не канализирует тревожность. По мнению Л. </w:t>
      </w:r>
      <w:proofErr w:type="spellStart"/>
      <w:r>
        <w:rPr>
          <w:color w:val="000000"/>
        </w:rPr>
        <w:t>Абта</w:t>
      </w:r>
      <w:proofErr w:type="spellEnd"/>
      <w:r>
        <w:rPr>
          <w:color w:val="000000"/>
        </w:rPr>
        <w:t>, за увеличение уровня тревожности ответственен скорее динамический процесс настройки поведения в направлении установления новой ситуационной взаимосвязи. По мере того, как повышается уровень тревоги, все сильнее проявляется тенденция к функционированию проективного механизма, который, придя в действие, понижает тревогу до той пороговой точ</w:t>
      </w:r>
      <w:r>
        <w:rPr>
          <w:color w:val="000000"/>
        </w:rPr>
        <w:softHyphen/>
        <w:t>ки, в которой индивид вновь ощущает себя относительно ком</w:t>
      </w:r>
      <w:r>
        <w:rPr>
          <w:color w:val="000000"/>
        </w:rPr>
        <w:softHyphen/>
        <w:t>фортно. Ключевым принципом в данном случае выступает принцип психологического гомеостаза (с. 22).</w:t>
      </w:r>
    </w:p>
    <w:p w:rsidR="004D2784" w:rsidRDefault="004D2784" w:rsidP="004D2784">
      <w:pPr>
        <w:shd w:val="clear" w:color="auto" w:fill="FFFFFF"/>
        <w:autoSpaceDE w:val="0"/>
        <w:autoSpaceDN w:val="0"/>
        <w:adjustRightInd w:val="0"/>
        <w:ind w:firstLine="284"/>
        <w:rPr>
          <w:color w:val="000000"/>
        </w:rPr>
      </w:pPr>
    </w:p>
    <w:p w:rsidR="000B0220" w:rsidRDefault="000B0220" w:rsidP="000B0220">
      <w:pPr>
        <w:shd w:val="clear" w:color="auto" w:fill="FFFFFF"/>
        <w:autoSpaceDE w:val="0"/>
        <w:autoSpaceDN w:val="0"/>
        <w:adjustRightInd w:val="0"/>
        <w:ind w:firstLine="284"/>
        <w:rPr>
          <w:color w:val="000000"/>
        </w:rPr>
      </w:pPr>
      <w:r>
        <w:rPr>
          <w:color w:val="000000"/>
        </w:rPr>
        <w:t xml:space="preserve">Г. </w:t>
      </w:r>
      <w:proofErr w:type="spellStart"/>
      <w:r>
        <w:rPr>
          <w:color w:val="000000"/>
        </w:rPr>
        <w:t>Олпорт</w:t>
      </w:r>
      <w:proofErr w:type="spellEnd"/>
      <w:r>
        <w:rPr>
          <w:color w:val="000000"/>
        </w:rPr>
        <w:t xml:space="preserve">, возражая против мнения, сформулированного рядом исследователей, о большей диагностической ценности проективных тестов по сравнению с реальными событиями, видит в этом "кульминацию вековой эры иррационализма и, стало быть, недоверия". Далее Г. </w:t>
      </w:r>
      <w:proofErr w:type="spellStart"/>
      <w:r>
        <w:rPr>
          <w:color w:val="000000"/>
        </w:rPr>
        <w:t>Олпорт</w:t>
      </w:r>
      <w:proofErr w:type="spellEnd"/>
      <w:r>
        <w:rPr>
          <w:color w:val="000000"/>
        </w:rPr>
        <w:t xml:space="preserve"> формулирует ключевой вопрос в развива</w:t>
      </w:r>
      <w:r>
        <w:rPr>
          <w:color w:val="000000"/>
        </w:rPr>
        <w:softHyphen/>
        <w:t>емой им критике: "Разве у субъекта нет права на то, чтобы ему доверя</w:t>
      </w:r>
      <w:r>
        <w:rPr>
          <w:color w:val="000000"/>
        </w:rPr>
        <w:softHyphen/>
        <w:t xml:space="preserve">ли?" (с. 25). </w:t>
      </w:r>
      <w:r w:rsidRPr="000B0220">
        <w:rPr>
          <w:color w:val="000000"/>
        </w:rPr>
        <w:t xml:space="preserve">Г. </w:t>
      </w:r>
      <w:proofErr w:type="spellStart"/>
      <w:r w:rsidRPr="000B0220">
        <w:rPr>
          <w:color w:val="000000"/>
        </w:rPr>
        <w:t>Олпорт</w:t>
      </w:r>
      <w:proofErr w:type="spellEnd"/>
      <w:r w:rsidRPr="000B0220">
        <w:rPr>
          <w:color w:val="000000"/>
        </w:rPr>
        <w:t xml:space="preserve"> же, возражая позиции психоанализа и методологии проективных методов, считает, что "Индивид теряет право на доверие. И в то время как он управляет своей жизнью в настоящем и устремлен в будущее, большинство психологов уводят его обратно в прошлое... Плохо интегрированный субъект, не сознающий свою мотивацию, раскрывается в проективном тестировании. Скорее это невротическая личность, за фасадом которой скрываются подавленные страхи и враждебность</w:t>
      </w:r>
      <w:r>
        <w:rPr>
          <w:color w:val="000000"/>
        </w:rPr>
        <w:t xml:space="preserve">». </w:t>
      </w:r>
      <w:r w:rsidRPr="000B0220">
        <w:rPr>
          <w:color w:val="000000"/>
        </w:rPr>
        <w:t>И далее: "...Нормальный целенаправленный индивид с хорошей регуляцией может при работе с проективными техниками делать одно из двух: 1) либо дать материал, идентичный сознательному самоотчету — ив этом случае нет нужды в проективном методе; либо 2) не предоставить никаких данных о доминирующих мотивах".</w:t>
      </w:r>
      <w:r>
        <w:rPr>
          <w:color w:val="000000"/>
        </w:rPr>
        <w:t xml:space="preserve"> </w:t>
      </w:r>
      <w:r w:rsidRPr="000B0220">
        <w:rPr>
          <w:color w:val="000000"/>
        </w:rPr>
        <w:t xml:space="preserve">Однако весь опыт глубинной психологии позволяет со всей уверенностью утверждать, что субъект действительно не имеет права на доверие, поскольку в значительной мере функционирует бессознательно, не знает себя, </w:t>
      </w:r>
      <w:proofErr w:type="gramStart"/>
      <w:r w:rsidRPr="000B0220">
        <w:rPr>
          <w:color w:val="000000"/>
        </w:rPr>
        <w:t>да</w:t>
      </w:r>
      <w:proofErr w:type="gramEnd"/>
      <w:r w:rsidRPr="000B0220">
        <w:rPr>
          <w:color w:val="000000"/>
        </w:rPr>
        <w:t xml:space="preserve"> в конце концов он не доверяет и сам себе</w:t>
      </w:r>
      <w:r>
        <w:rPr>
          <w:color w:val="000000"/>
        </w:rPr>
        <w:t xml:space="preserve">. </w:t>
      </w:r>
      <w:r w:rsidRPr="000B0220">
        <w:rPr>
          <w:color w:val="000000"/>
        </w:rPr>
        <w:t xml:space="preserve">В качестве методического следствия из осуществленной критики Г. </w:t>
      </w:r>
      <w:proofErr w:type="spellStart"/>
      <w:r w:rsidRPr="000B0220">
        <w:rPr>
          <w:color w:val="000000"/>
        </w:rPr>
        <w:t>Олпорт</w:t>
      </w:r>
      <w:proofErr w:type="spellEnd"/>
      <w:r w:rsidRPr="000B0220">
        <w:rPr>
          <w:color w:val="000000"/>
        </w:rPr>
        <w:t xml:space="preserve"> делает вывод о том, что при изучении мотивации важно использовать проективные методы лишь в сочетании с прямыми (самоотчеты, опросники, интервью, наблюдение за поведением и пр.)</w:t>
      </w:r>
      <w:r>
        <w:rPr>
          <w:color w:val="000000"/>
        </w:rPr>
        <w:t xml:space="preserve"> (с. 26)</w:t>
      </w:r>
      <w:r w:rsidRPr="000B0220">
        <w:rPr>
          <w:color w:val="000000"/>
        </w:rPr>
        <w:t>.</w:t>
      </w:r>
    </w:p>
    <w:p w:rsidR="000B0220" w:rsidRDefault="004C4542" w:rsidP="000B0220">
      <w:pPr>
        <w:shd w:val="clear" w:color="auto" w:fill="FFFFFF"/>
        <w:autoSpaceDE w:val="0"/>
        <w:autoSpaceDN w:val="0"/>
        <w:adjustRightInd w:val="0"/>
        <w:ind w:firstLine="284"/>
        <w:rPr>
          <w:color w:val="000000"/>
        </w:rPr>
      </w:pPr>
      <w:r w:rsidRPr="004C4542">
        <w:rPr>
          <w:color w:val="000000"/>
        </w:rPr>
        <w:t xml:space="preserve">Проективные методы, построенные на принципе говорения </w:t>
      </w:r>
      <w:proofErr w:type="gramStart"/>
      <w:r w:rsidRPr="004C4542">
        <w:rPr>
          <w:color w:val="000000"/>
        </w:rPr>
        <w:t>о</w:t>
      </w:r>
      <w:proofErr w:type="gramEnd"/>
      <w:r w:rsidRPr="004C4542">
        <w:rPr>
          <w:color w:val="000000"/>
        </w:rPr>
        <w:t xml:space="preserve"> </w:t>
      </w:r>
      <w:proofErr w:type="gramStart"/>
      <w:r w:rsidRPr="004C4542">
        <w:rPr>
          <w:color w:val="000000"/>
        </w:rPr>
        <w:t>Другом</w:t>
      </w:r>
      <w:proofErr w:type="gramEnd"/>
      <w:r w:rsidRPr="004C4542">
        <w:rPr>
          <w:color w:val="000000"/>
        </w:rPr>
        <w:t xml:space="preserve">, отчасти противостоят прямым методам исследования, в которых акцент ставится на полюсе Я. Но, конечно же, знание о себе на уровне сознательного отчета также может быть проективным. И поэтому проективный момент содержится и в построении опросников, </w:t>
      </w:r>
      <w:proofErr w:type="gramStart"/>
      <w:r w:rsidRPr="004C4542">
        <w:rPr>
          <w:color w:val="000000"/>
        </w:rPr>
        <w:t>которые</w:t>
      </w:r>
      <w:proofErr w:type="gramEnd"/>
      <w:r w:rsidRPr="004C4542">
        <w:rPr>
          <w:color w:val="000000"/>
        </w:rPr>
        <w:t xml:space="preserve">, как правило, базируются на эмпирических клинических данных, систематизированных и представленных в виде прямых вопросов или утверждений, адресованных сознательному субъекту. Эти ответы рассматриваются обычно как типические, т.е. каждый личностный тип, как предполагается, будет отвечать на них вполне определенно. Это не значит, что в самих ответах элемент </w:t>
      </w:r>
      <w:proofErr w:type="spellStart"/>
      <w:r w:rsidRPr="004C4542">
        <w:rPr>
          <w:color w:val="000000"/>
        </w:rPr>
        <w:t>проективности</w:t>
      </w:r>
      <w:proofErr w:type="spellEnd"/>
      <w:r w:rsidRPr="004C4542">
        <w:rPr>
          <w:color w:val="000000"/>
        </w:rPr>
        <w:t xml:space="preserve"> отсутствует, он просто учитывается чисто эмпирически</w:t>
      </w:r>
      <w:r>
        <w:rPr>
          <w:color w:val="000000"/>
        </w:rPr>
        <w:t xml:space="preserve">. </w:t>
      </w:r>
      <w:r w:rsidRPr="004C4542">
        <w:rPr>
          <w:color w:val="000000"/>
        </w:rPr>
        <w:t>В целом можно сказать, что опросники дают информацию о том, что человек знает о себе или каким бы он хотел быть, и в этом смысле могут быть истолкованы в качестве ориентира в поиске неосознанной, дополнительной части к части ответов, которые высказываются о Другом</w:t>
      </w:r>
      <w:r>
        <w:rPr>
          <w:color w:val="000000"/>
        </w:rPr>
        <w:t xml:space="preserve"> (с. 27).</w:t>
      </w:r>
    </w:p>
    <w:p w:rsidR="004C4542" w:rsidRDefault="004C4542" w:rsidP="000B0220">
      <w:pPr>
        <w:shd w:val="clear" w:color="auto" w:fill="FFFFFF"/>
        <w:autoSpaceDE w:val="0"/>
        <w:autoSpaceDN w:val="0"/>
        <w:adjustRightInd w:val="0"/>
        <w:ind w:firstLine="284"/>
        <w:rPr>
          <w:color w:val="000000"/>
        </w:rPr>
      </w:pPr>
    </w:p>
    <w:p w:rsidR="004C4542" w:rsidRDefault="004C4542" w:rsidP="000B0220">
      <w:pPr>
        <w:shd w:val="clear" w:color="auto" w:fill="FFFFFF"/>
        <w:autoSpaceDE w:val="0"/>
        <w:autoSpaceDN w:val="0"/>
        <w:adjustRightInd w:val="0"/>
        <w:ind w:firstLine="284"/>
        <w:rPr>
          <w:color w:val="000000"/>
        </w:rPr>
      </w:pPr>
      <w:r w:rsidRPr="004C4542">
        <w:rPr>
          <w:color w:val="000000"/>
        </w:rPr>
        <w:t>Остановимся подробнее на обосновании проективного метода в рамках направления, разрабатываемого Е.Т. Соколовой, как наиболее теоретически фундированного. Согласно развиваемым автором представлениям, феномен проекции может быть адекватно понят в терминах личностных смыслов и соответствующих действий (внутренних и внешних) субъекта по поиску или сокрытию, маскировке "истинных" смыслов Я.</w:t>
      </w:r>
      <w:r>
        <w:rPr>
          <w:color w:val="000000"/>
        </w:rPr>
        <w:t xml:space="preserve"> </w:t>
      </w:r>
      <w:r w:rsidRPr="004C4542">
        <w:rPr>
          <w:color w:val="000000"/>
        </w:rPr>
        <w:t>Так, по своему содержанию личностный смысл отражает оценку объективных обстоятельств и действий в них субъекта. По своей функции личностный смысл делает доступным сознанию личностно-значимые "</w:t>
      </w:r>
      <w:proofErr w:type="spellStart"/>
      <w:r w:rsidRPr="004C4542">
        <w:rPr>
          <w:color w:val="000000"/>
        </w:rPr>
        <w:t>преградные</w:t>
      </w:r>
      <w:proofErr w:type="spellEnd"/>
      <w:r w:rsidRPr="004C4542">
        <w:rPr>
          <w:color w:val="000000"/>
        </w:rPr>
        <w:t xml:space="preserve">" качества обстоятельств действия. Таким образом, проективный </w:t>
      </w:r>
      <w:proofErr w:type="gramStart"/>
      <w:r w:rsidRPr="004C4542">
        <w:rPr>
          <w:color w:val="000000"/>
        </w:rPr>
        <w:t>материал</w:t>
      </w:r>
      <w:proofErr w:type="gramEnd"/>
      <w:r w:rsidRPr="004C4542">
        <w:rPr>
          <w:color w:val="000000"/>
        </w:rPr>
        <w:t xml:space="preserve"> по меньшей мере содержит в себе, с одной стороны, субъективные намерения, а с другой стороны, субъективное представление о преградах. Чем в большей мере субъект испытывает фрустрацию вследствие внутренних или внешних </w:t>
      </w:r>
      <w:r w:rsidRPr="004C4542">
        <w:rPr>
          <w:color w:val="000000"/>
        </w:rPr>
        <w:lastRenderedPageBreak/>
        <w:t>конфликтов, различных "барьеров", преград и пр., тем в большей мере будет выражена тенденция к завершению "прерванного действия" в ситуации проективного эксперимента</w:t>
      </w:r>
      <w:r>
        <w:rPr>
          <w:color w:val="000000"/>
        </w:rPr>
        <w:t xml:space="preserve"> (с. 28).</w:t>
      </w:r>
    </w:p>
    <w:p w:rsidR="004C4542" w:rsidRDefault="004C4542" w:rsidP="000B0220">
      <w:pPr>
        <w:shd w:val="clear" w:color="auto" w:fill="FFFFFF"/>
        <w:autoSpaceDE w:val="0"/>
        <w:autoSpaceDN w:val="0"/>
        <w:adjustRightInd w:val="0"/>
        <w:ind w:firstLine="284"/>
        <w:rPr>
          <w:color w:val="000000"/>
        </w:rPr>
      </w:pPr>
      <w:r w:rsidRPr="004C4542">
        <w:rPr>
          <w:color w:val="000000"/>
        </w:rPr>
        <w:t xml:space="preserve">"В ситуации проективного обследования пациент "говорит" не столько о совершенном им, сколько о незавершенном </w:t>
      </w:r>
      <w:r>
        <w:rPr>
          <w:color w:val="000000"/>
        </w:rPr>
        <w:t>-</w:t>
      </w:r>
      <w:r w:rsidRPr="004C4542">
        <w:rPr>
          <w:color w:val="000000"/>
        </w:rPr>
        <w:t xml:space="preserve"> о возможном, желаемом или отвергаемом. ..</w:t>
      </w:r>
      <w:proofErr w:type="gramStart"/>
      <w:r w:rsidRPr="004C4542">
        <w:rPr>
          <w:color w:val="000000"/>
        </w:rPr>
        <w:t>.</w:t>
      </w:r>
      <w:proofErr w:type="gramEnd"/>
      <w:r w:rsidRPr="004C4542">
        <w:rPr>
          <w:color w:val="000000"/>
        </w:rPr>
        <w:t xml:space="preserve"> </w:t>
      </w:r>
      <w:proofErr w:type="gramStart"/>
      <w:r w:rsidRPr="004C4542">
        <w:rPr>
          <w:color w:val="000000"/>
        </w:rPr>
        <w:t>с</w:t>
      </w:r>
      <w:proofErr w:type="gramEnd"/>
      <w:r w:rsidRPr="004C4542">
        <w:rPr>
          <w:color w:val="000000"/>
        </w:rPr>
        <w:t>оздаваемые картины мира и образ Я глубоко пристрастны, их категоризация искажена под воздействием аффективных переживаний прошлого и настоящего и нередко представляет собой своеобразный личностный "миф" о мире и о себе-в-нем"</w:t>
      </w:r>
      <w:r>
        <w:rPr>
          <w:color w:val="000000"/>
        </w:rPr>
        <w:t xml:space="preserve"> (с. 29).</w:t>
      </w:r>
    </w:p>
    <w:p w:rsidR="004C4542" w:rsidRDefault="004C4542" w:rsidP="004C4542">
      <w:pPr>
        <w:pStyle w:val="1"/>
      </w:pPr>
      <w:bookmarkStart w:id="1" w:name="_Toc60134361"/>
      <w:bookmarkStart w:id="2" w:name="_Toc528852712"/>
      <w:r>
        <w:t>2. Проблема анализа структуры проективных методов</w:t>
      </w:r>
      <w:bookmarkEnd w:id="1"/>
      <w:bookmarkEnd w:id="2"/>
    </w:p>
    <w:p w:rsidR="004C4542" w:rsidRDefault="004C4542" w:rsidP="004C4542">
      <w:r w:rsidRPr="004C4542">
        <w:t xml:space="preserve">Продолжая логику рассуждений Г. </w:t>
      </w:r>
      <w:proofErr w:type="spellStart"/>
      <w:r w:rsidRPr="004C4542">
        <w:t>Меррея</w:t>
      </w:r>
      <w:proofErr w:type="spellEnd"/>
      <w:r w:rsidRPr="004C4542">
        <w:t xml:space="preserve">, можно сказать, что сама речевая продукция испытуемого в ситуации проективного исследования указывает на неудовлетворенные желания, и напротив, то, что удовлетворено, в проективной ситуации не проявится. Таким образом, в данном случае присутствует прямая интерпретация проективной продукции: рассказ о чем-либо </w:t>
      </w:r>
      <w:proofErr w:type="gramStart"/>
      <w:r w:rsidRPr="004C4542">
        <w:t>свидетельствует</w:t>
      </w:r>
      <w:proofErr w:type="gramEnd"/>
      <w:r w:rsidRPr="004C4542">
        <w:t xml:space="preserve"> о наличии потребности, и эта потребность не удовлетворена. В случае же удовлетворения потребности среда не замечается человеком, и маловероятно, что в таком случае данная потребность актуализируется</w:t>
      </w:r>
      <w:r>
        <w:t xml:space="preserve"> (с. 30).</w:t>
      </w:r>
    </w:p>
    <w:p w:rsidR="004C4542" w:rsidRDefault="004C4542" w:rsidP="004C4542">
      <w:r w:rsidRPr="004C4542">
        <w:t xml:space="preserve">Но самое главное, что заметил и методически верифицировал Г. </w:t>
      </w:r>
      <w:proofErr w:type="spellStart"/>
      <w:r w:rsidRPr="004C4542">
        <w:t>Меррей</w:t>
      </w:r>
      <w:proofErr w:type="spellEnd"/>
      <w:r w:rsidRPr="004C4542">
        <w:t xml:space="preserve"> </w:t>
      </w:r>
      <w:r>
        <w:t>-</w:t>
      </w:r>
      <w:r w:rsidRPr="004C4542">
        <w:t xml:space="preserve"> это тот факт, что среда "давит" на человека. Это значит, что на человека давит общественное мнение, присутствие других людей, их оценки, взгляды. И в этом социально-психологическом смысле индивид сопоставляет каждый свой акт с социальным окружением, в конечном счете, </w:t>
      </w:r>
      <w:proofErr w:type="spellStart"/>
      <w:r w:rsidRPr="004C4542">
        <w:t>интроецируя</w:t>
      </w:r>
      <w:proofErr w:type="spellEnd"/>
      <w:r w:rsidRPr="004C4542">
        <w:t xml:space="preserve"> социальные оценки и живя постоянно в их присутствии</w:t>
      </w:r>
      <w:r>
        <w:t xml:space="preserve">. </w:t>
      </w:r>
      <w:r w:rsidRPr="004C4542">
        <w:t>Другими словами, методически проекция определяется как результат снятия внешнего давления, за счет чего индивид в меньшей мере подвергается социальному давлению</w:t>
      </w:r>
      <w:r>
        <w:t xml:space="preserve"> (с. 31).</w:t>
      </w:r>
    </w:p>
    <w:p w:rsidR="004C4542" w:rsidRDefault="004C4542" w:rsidP="004C4542">
      <w:r>
        <w:t xml:space="preserve">Как известно, С. Розенцвейг входил в число сотрудников Гарвардской клиники, работая в тесном контакте с Г. </w:t>
      </w:r>
      <w:proofErr w:type="spellStart"/>
      <w:r>
        <w:t>Меррем</w:t>
      </w:r>
      <w:proofErr w:type="spellEnd"/>
      <w:r>
        <w:t>, и его тестовый метод можно рассматривать как попытку прицельного обнаружения типов социальных конфликтов, наиболее значимых для индивида, и типичных реакций при их актуализации.</w:t>
      </w:r>
    </w:p>
    <w:p w:rsidR="004C4542" w:rsidRPr="004C4542" w:rsidRDefault="004C4542" w:rsidP="004C4542">
      <w:r>
        <w:t xml:space="preserve">Помимо этого, в </w:t>
      </w:r>
      <w:proofErr w:type="spellStart"/>
      <w:r>
        <w:t>ТАТе</w:t>
      </w:r>
      <w:proofErr w:type="spellEnd"/>
      <w:r>
        <w:t xml:space="preserve"> учитывается момент, что проективное содержание - это не прямо выражаемое содержание, а косвенное, бессознательное, поэтому и предлагается проективный стимул, роль которого состоит в улавливании и "выталкивании" в план выражения бессознательного чувства. </w:t>
      </w:r>
      <w:r w:rsidRPr="004C4542">
        <w:t>Экспериментальная ситуация в случае проективного исследования задается и тем, что человек не знает о цели эксперимента, не подозревает, на что направлено испытание. Более того, сознание испытуемого специально фиксируется на чем-то другом, прямо не соотносимом с изучаемым предметом, чтобы дать возможность для проявления неосознаваемых в данный момент содержаний</w:t>
      </w:r>
      <w:r>
        <w:t xml:space="preserve">. </w:t>
      </w:r>
    </w:p>
    <w:p w:rsidR="004D2784" w:rsidRDefault="004C4542" w:rsidP="004D2784">
      <w:pPr>
        <w:rPr>
          <w:color w:val="000000"/>
        </w:rPr>
      </w:pPr>
      <w:r w:rsidRPr="004C4542">
        <w:rPr>
          <w:color w:val="000000"/>
        </w:rPr>
        <w:t xml:space="preserve">Другим параметром, создающим некоторую исходную определенность проективного эксперимента, является введение инструкции, которая выступает точкой отсчета для измерения возможного отклонения от нее. </w:t>
      </w:r>
      <w:proofErr w:type="gramStart"/>
      <w:r w:rsidRPr="004C4542">
        <w:rPr>
          <w:color w:val="000000"/>
        </w:rPr>
        <w:t>Если оппозиция "неопределенный стимул-проективное содержание" связана со стимулированием внутренних проективных процессов, то при помощи инструкции вводится контроль противоположного рода, призванный задать точку отсчета для изучения процессов коммуникации (понимание задания и реагирование на это понимание) и направления субъективного отклонения от заданных объективно норм.</w:t>
      </w:r>
      <w:proofErr w:type="gramEnd"/>
      <w:r w:rsidRPr="004C4542">
        <w:rPr>
          <w:color w:val="000000"/>
        </w:rPr>
        <w:t xml:space="preserve"> Другими словами, при получении проективного рассказа мы можем оценить не только направление восприятия заданной извне нормы, но также контролировать восприятие частей этой нормы (соотношение произвольной и непроизвольной памяти, внимания, мыслительных процессов, уровень произвольного контроля собственной деятельности, целостность и фрагментарность восприятия и деятельности и т.д.)</w:t>
      </w:r>
      <w:proofErr w:type="gramStart"/>
      <w:r w:rsidRPr="004C4542">
        <w:rPr>
          <w:color w:val="000000"/>
        </w:rPr>
        <w:t>.</w:t>
      </w:r>
      <w:proofErr w:type="gramEnd"/>
      <w:r>
        <w:rPr>
          <w:color w:val="000000"/>
        </w:rPr>
        <w:t xml:space="preserve"> (</w:t>
      </w:r>
      <w:proofErr w:type="gramStart"/>
      <w:r>
        <w:rPr>
          <w:color w:val="000000"/>
        </w:rPr>
        <w:t>с</w:t>
      </w:r>
      <w:proofErr w:type="gramEnd"/>
      <w:r>
        <w:rPr>
          <w:color w:val="000000"/>
        </w:rPr>
        <w:t>. 32).</w:t>
      </w:r>
    </w:p>
    <w:p w:rsidR="004C4542" w:rsidRDefault="004C4542" w:rsidP="004D2784">
      <w:pPr>
        <w:rPr>
          <w:color w:val="000000"/>
        </w:rPr>
      </w:pPr>
      <w:r w:rsidRPr="004C4542">
        <w:rPr>
          <w:color w:val="000000"/>
        </w:rPr>
        <w:t xml:space="preserve">Кроме того, в </w:t>
      </w:r>
      <w:proofErr w:type="spellStart"/>
      <w:r w:rsidRPr="004C4542">
        <w:rPr>
          <w:color w:val="000000"/>
        </w:rPr>
        <w:t>ТАТе</w:t>
      </w:r>
      <w:proofErr w:type="spellEnd"/>
      <w:r w:rsidRPr="004C4542">
        <w:rPr>
          <w:color w:val="000000"/>
        </w:rPr>
        <w:t xml:space="preserve"> наблюдается и специфическое варьирование уровня реальности в определенном направлении через градацию неопределенности в стимульном материале. Если первые картины </w:t>
      </w:r>
      <w:proofErr w:type="spellStart"/>
      <w:r w:rsidRPr="004C4542">
        <w:rPr>
          <w:color w:val="000000"/>
        </w:rPr>
        <w:t>ТАТа</w:t>
      </w:r>
      <w:proofErr w:type="spellEnd"/>
      <w:r w:rsidRPr="004C4542">
        <w:rPr>
          <w:color w:val="000000"/>
        </w:rPr>
        <w:t xml:space="preserve"> достаточно реалистичны, то в 10 картине появляется условность (незаконченность руки), затем в последующих таблицах вводится резкая контрастность, изменение форм, в 16 картине появляется чистый, беспредметный лист, что должно стимулировать максимальное выражение проективного содержания. Таким образом, через определенное варьирование стимульного </w:t>
      </w:r>
      <w:proofErr w:type="gramStart"/>
      <w:r w:rsidRPr="004C4542">
        <w:rPr>
          <w:color w:val="000000"/>
        </w:rPr>
        <w:t>материала</w:t>
      </w:r>
      <w:proofErr w:type="gramEnd"/>
      <w:r w:rsidRPr="004C4542">
        <w:rPr>
          <w:color w:val="000000"/>
        </w:rPr>
        <w:t xml:space="preserve"> возможно влиять на условно большую или меньшую выраженность проекции, а также на специфические черты ее проявления</w:t>
      </w:r>
      <w:r>
        <w:rPr>
          <w:color w:val="000000"/>
        </w:rPr>
        <w:t xml:space="preserve"> (с. 33).</w:t>
      </w:r>
    </w:p>
    <w:p w:rsidR="004C4542" w:rsidRDefault="004C4542" w:rsidP="004D2784">
      <w:pPr>
        <w:rPr>
          <w:color w:val="000000"/>
        </w:rPr>
      </w:pPr>
      <w:r w:rsidRPr="004C4542">
        <w:rPr>
          <w:color w:val="000000"/>
        </w:rPr>
        <w:t xml:space="preserve">Так, сама конструкция </w:t>
      </w:r>
      <w:proofErr w:type="spellStart"/>
      <w:r w:rsidRPr="004C4542">
        <w:rPr>
          <w:color w:val="000000"/>
        </w:rPr>
        <w:t>ТАТа</w:t>
      </w:r>
      <w:proofErr w:type="spellEnd"/>
      <w:r w:rsidRPr="004C4542">
        <w:rPr>
          <w:color w:val="000000"/>
        </w:rPr>
        <w:t xml:space="preserve">, на наш взгляд, построена на предположении, что проекция должна быть всегда, т.к. человек говорит в этой ситуации не о себе, но </w:t>
      </w:r>
      <w:proofErr w:type="gramStart"/>
      <w:r w:rsidRPr="004C4542">
        <w:rPr>
          <w:color w:val="000000"/>
        </w:rPr>
        <w:t>о</w:t>
      </w:r>
      <w:proofErr w:type="gramEnd"/>
      <w:r w:rsidRPr="004C4542">
        <w:rPr>
          <w:color w:val="000000"/>
        </w:rPr>
        <w:t xml:space="preserve"> другом. Один из принципов </w:t>
      </w:r>
      <w:r w:rsidRPr="004C4542">
        <w:rPr>
          <w:color w:val="000000"/>
        </w:rPr>
        <w:lastRenderedPageBreak/>
        <w:t>функционирования самосознания состоит в том, что вследствие того, что индивид говорит о другом, в его речи всегда присутствует суждение и о себе самом, т.е. всякое сознание представляет и самосознание</w:t>
      </w:r>
      <w:r>
        <w:rPr>
          <w:color w:val="000000"/>
        </w:rPr>
        <w:t xml:space="preserve"> (с. 34).</w:t>
      </w:r>
    </w:p>
    <w:p w:rsidR="004C4542" w:rsidRDefault="004C4542" w:rsidP="004D2784">
      <w:pPr>
        <w:rPr>
          <w:color w:val="000000"/>
        </w:rPr>
      </w:pPr>
      <w:r w:rsidRPr="004C4542">
        <w:rPr>
          <w:color w:val="000000"/>
        </w:rPr>
        <w:t xml:space="preserve">Д. </w:t>
      </w:r>
      <w:proofErr w:type="spellStart"/>
      <w:r w:rsidRPr="004C4542">
        <w:rPr>
          <w:color w:val="000000"/>
        </w:rPr>
        <w:t>Рапапорт</w:t>
      </w:r>
      <w:proofErr w:type="spellEnd"/>
      <w:r w:rsidRPr="004C4542">
        <w:rPr>
          <w:color w:val="000000"/>
        </w:rPr>
        <w:t xml:space="preserve"> считает, что непосредственные чувства и влечения человека редко прямо проявляются в проективной ситуации (даже в ситуации стимулирования проекции: высказывания не о себе, а о других и пр.), они испытывают на себе влияние вытеснения, и посему высказываются косвенно</w:t>
      </w:r>
      <w:r>
        <w:rPr>
          <w:color w:val="000000"/>
        </w:rPr>
        <w:t xml:space="preserve"> (с. 35).</w:t>
      </w:r>
    </w:p>
    <w:p w:rsidR="004C4542" w:rsidRDefault="004C4542" w:rsidP="004D2784">
      <w:pPr>
        <w:rPr>
          <w:color w:val="000000"/>
        </w:rPr>
      </w:pPr>
      <w:r w:rsidRPr="004C4542">
        <w:rPr>
          <w:color w:val="000000"/>
        </w:rPr>
        <w:t xml:space="preserve">В косвенных методиках исследования личности роль терапевта выполняет картинка, а экспериментатор находится в более защищенной ситуации, перемещаясь в позицию "третьего лица" и выполняя свои обязанности без личного вовлечения в контексте общей положительной атмосферы. Как видно, обыгрывается модель абсолютно "защищенного психотерапевта" </w:t>
      </w:r>
      <w:r>
        <w:rPr>
          <w:color w:val="000000"/>
        </w:rPr>
        <w:t>-</w:t>
      </w:r>
      <w:r w:rsidRPr="004C4542">
        <w:rPr>
          <w:color w:val="000000"/>
        </w:rPr>
        <w:t xml:space="preserve"> внутренние содержания испытуемого проецируются на безличный, отстраненный от фигуры экспериментатора, экран</w:t>
      </w:r>
      <w:r>
        <w:rPr>
          <w:color w:val="000000"/>
        </w:rPr>
        <w:t xml:space="preserve"> (с. 36).</w:t>
      </w:r>
    </w:p>
    <w:p w:rsidR="004C4542" w:rsidRDefault="004C4542" w:rsidP="004D2784">
      <w:pPr>
        <w:rPr>
          <w:color w:val="000000"/>
        </w:rPr>
      </w:pPr>
    </w:p>
    <w:p w:rsidR="004C4542" w:rsidRDefault="00541D21" w:rsidP="004D2784">
      <w:pPr>
        <w:rPr>
          <w:color w:val="000000"/>
        </w:rPr>
      </w:pPr>
      <w:r w:rsidRPr="00541D21">
        <w:rPr>
          <w:color w:val="000000"/>
        </w:rPr>
        <w:t xml:space="preserve">Л. </w:t>
      </w:r>
      <w:proofErr w:type="spellStart"/>
      <w:r w:rsidRPr="00541D21">
        <w:rPr>
          <w:color w:val="000000"/>
        </w:rPr>
        <w:t>Беллак</w:t>
      </w:r>
      <w:proofErr w:type="spellEnd"/>
      <w:r w:rsidRPr="00541D21">
        <w:rPr>
          <w:color w:val="000000"/>
        </w:rPr>
        <w:t xml:space="preserve"> (вслед за Г. </w:t>
      </w:r>
      <w:proofErr w:type="spellStart"/>
      <w:r w:rsidRPr="00541D21">
        <w:rPr>
          <w:color w:val="000000"/>
        </w:rPr>
        <w:t>Олпортом</w:t>
      </w:r>
      <w:proofErr w:type="spellEnd"/>
      <w:r w:rsidRPr="00541D21">
        <w:rPr>
          <w:color w:val="000000"/>
        </w:rPr>
        <w:t>) предлагает различать адаптивное поведение, апперцептивное и экспрессивное</w:t>
      </w:r>
      <w:r>
        <w:rPr>
          <w:color w:val="000000"/>
        </w:rPr>
        <w:t xml:space="preserve">. </w:t>
      </w:r>
      <w:r w:rsidRPr="00541D21">
        <w:rPr>
          <w:color w:val="000000"/>
        </w:rPr>
        <w:t xml:space="preserve">Экспрессивные аспекты поведения Л. </w:t>
      </w:r>
      <w:proofErr w:type="spellStart"/>
      <w:r w:rsidRPr="00541D21">
        <w:rPr>
          <w:color w:val="000000"/>
        </w:rPr>
        <w:t>Беллак</w:t>
      </w:r>
      <w:proofErr w:type="spellEnd"/>
      <w:r w:rsidRPr="00541D21">
        <w:rPr>
          <w:color w:val="000000"/>
        </w:rPr>
        <w:t xml:space="preserve"> определяет как индивидуальные особенности стиля и организации (манера говорить, скорость речи, характер пауз и др.). В таком случае, адаптация и апперцептивное искажение определяют, что делает человек, а внешняя экспрессия обусловливает то, как он это делает. При этом </w:t>
      </w:r>
      <w:proofErr w:type="gramStart"/>
      <w:r w:rsidRPr="00541D21">
        <w:rPr>
          <w:color w:val="000000"/>
        </w:rPr>
        <w:t>адаптивное</w:t>
      </w:r>
      <w:proofErr w:type="gramEnd"/>
      <w:r w:rsidRPr="00541D21">
        <w:rPr>
          <w:color w:val="000000"/>
        </w:rPr>
        <w:t>, апперцептивное и экспрессивное поведшие всегда сосуществуют</w:t>
      </w:r>
      <w:r>
        <w:rPr>
          <w:color w:val="000000"/>
        </w:rPr>
        <w:t xml:space="preserve"> (с. 39).</w:t>
      </w:r>
    </w:p>
    <w:p w:rsidR="00541D21" w:rsidRDefault="00541D21" w:rsidP="004D2784">
      <w:pPr>
        <w:rPr>
          <w:color w:val="000000"/>
        </w:rPr>
      </w:pPr>
    </w:p>
    <w:p w:rsidR="00541D21" w:rsidRDefault="00541D21" w:rsidP="004D2784">
      <w:pPr>
        <w:rPr>
          <w:color w:val="000000"/>
        </w:rPr>
      </w:pPr>
      <w:r w:rsidRPr="00541D21">
        <w:rPr>
          <w:color w:val="000000"/>
        </w:rPr>
        <w:t xml:space="preserve">Обсуждая предмет, на который нацелены проективные методы, Л. Франк далее подчеркивает, что цель проективных методов </w:t>
      </w:r>
      <w:r>
        <w:rPr>
          <w:color w:val="000000"/>
        </w:rPr>
        <w:t>-</w:t>
      </w:r>
      <w:r w:rsidRPr="00541D21">
        <w:rPr>
          <w:color w:val="000000"/>
        </w:rPr>
        <w:t xml:space="preserve"> выявить то, о чем индивид не может и не станет говорить в силу того, что у него нет сре</w:t>
      </w:r>
      <w:proofErr w:type="gramStart"/>
      <w:r w:rsidRPr="00541D21">
        <w:rPr>
          <w:color w:val="000000"/>
        </w:rPr>
        <w:t>дств дл</w:t>
      </w:r>
      <w:proofErr w:type="gramEnd"/>
      <w:r w:rsidRPr="00541D21">
        <w:rPr>
          <w:color w:val="000000"/>
        </w:rPr>
        <w:t>я выражения определенных содержаний, не было соответствующих ситуаций, где было бы осмыслено такое выражение</w:t>
      </w:r>
      <w:r>
        <w:rPr>
          <w:color w:val="000000"/>
        </w:rPr>
        <w:t xml:space="preserve">. </w:t>
      </w:r>
      <w:r w:rsidRPr="00541D21">
        <w:rPr>
          <w:color w:val="000000"/>
        </w:rPr>
        <w:t xml:space="preserve">Кроме того, в самосознании присутствуют факты организации опыта, воспринимать которые у человека не хватает способности осознания. То есть можно говорить о том, что есть структурные компоненты самосознания, "бессознательного", которые человек не способен воспринять и которые способен осознать только другой </w:t>
      </w:r>
      <w:r>
        <w:rPr>
          <w:color w:val="000000"/>
        </w:rPr>
        <w:t>-</w:t>
      </w:r>
      <w:r w:rsidRPr="00541D21">
        <w:rPr>
          <w:color w:val="000000"/>
        </w:rPr>
        <w:t xml:space="preserve"> исследователь, анализируя различные способы самовыражения индивида</w:t>
      </w:r>
      <w:r>
        <w:rPr>
          <w:color w:val="000000"/>
        </w:rPr>
        <w:t xml:space="preserve">. </w:t>
      </w:r>
      <w:r w:rsidRPr="00541D21">
        <w:rPr>
          <w:color w:val="000000"/>
        </w:rPr>
        <w:t>Другими словами, нельзя отождествлять предъявляемую картинку в проективном методе и стимул, на который реагирует личность. Личность интерпретирует и таким образом сама создает стимул, реагируя на свою интерпретацию ситуации, т.е. по сути дела реагируя на свою проекцию</w:t>
      </w:r>
      <w:r>
        <w:rPr>
          <w:color w:val="000000"/>
        </w:rPr>
        <w:t xml:space="preserve"> (с. 42).</w:t>
      </w:r>
    </w:p>
    <w:p w:rsidR="004D2784" w:rsidRDefault="004D2784" w:rsidP="004D2784"/>
    <w:p w:rsidR="003D792D" w:rsidRDefault="003D792D" w:rsidP="003D792D">
      <w:r>
        <w:t>Структуру проективного процесса можно обрисовать через следующие методические условия, которые одновременно являются как некоторыми параметрами, описывающими его, так и могут быть рассмотрены в качестве критериев организации специфического диалога, что в дальнейшем должно учитываться при понимании полученного материала:</w:t>
      </w:r>
    </w:p>
    <w:p w:rsidR="003B39C6" w:rsidRDefault="003D792D" w:rsidP="003D792D">
      <w:r>
        <w:t xml:space="preserve">1) необходимо снять внешнее давление (имеется в виду социальное давление) как извне, так по возможности и изнутри. Это </w:t>
      </w:r>
      <w:proofErr w:type="gramStart"/>
      <w:r>
        <w:t>давление</w:t>
      </w:r>
      <w:proofErr w:type="gramEnd"/>
      <w:r>
        <w:t xml:space="preserve"> по сути является определенной структурой внешнего и внутреннего диалога (с. 46).</w:t>
      </w:r>
    </w:p>
    <w:p w:rsidR="003D792D" w:rsidRDefault="003D792D" w:rsidP="003D792D">
      <w:r w:rsidRPr="003D792D">
        <w:t>2) Далее в проективных методах всячески подчеркивается важность личностного отношения, субъективного взгляда на предлагаемые стимулы, что выражается в акцентировании момента отсутствия "правильных" и "неправильных" ответов, а также в уважительном отношении к получаемым ответам ("важны именно ваши ответы") (второй параметр или условие проективного эксперимента).</w:t>
      </w:r>
    </w:p>
    <w:p w:rsidR="003D792D" w:rsidRDefault="003D792D" w:rsidP="003D792D">
      <w:r w:rsidRPr="003D792D">
        <w:t>3) Следующий исследовательский параметр проективного метода определяется задачей, предлагаемой испытуемому. Через постановку задачи индивиду предлагается более или менее формальная структура идентификации, нацеленная на организацию определенной деятельности (в частности, рассказывания), посредством чего проявляется структура самосознания. В частности, эта структура задает определенную объективацию высказываний. Вводя испытуемого в содержащуюся в инструкции задачу, мы тем самым способствуем его вхождению в формализованную оппозицию Я — Другой, внутри которой разворачивается деятельность</w:t>
      </w:r>
      <w:r>
        <w:t>.</w:t>
      </w:r>
    </w:p>
    <w:p w:rsidR="003D792D" w:rsidRDefault="003D792D" w:rsidP="003D792D">
      <w:r w:rsidRPr="003D792D">
        <w:t xml:space="preserve">4) Параметр собственно инструкции (в отличие от аспекта задачи). Помимо того, что инструкция способствует вовлечению индивида в тематическое содержание и созданию некоторой иллюзии, например, проверки творческих способностей и т.п., в данном случае она выполняет особенную роль. В этом смысле говорится собственно об отдельной функции инструкции. То, как человек будет следовать инструкции, отсылает к его личностным характеристикам (см. в этой связи </w:t>
      </w:r>
      <w:r w:rsidRPr="003D792D">
        <w:lastRenderedPageBreak/>
        <w:t xml:space="preserve">категории формального следования инструкции, пропуск отдельных частей инструкции и т.п., выделенные Д. </w:t>
      </w:r>
      <w:proofErr w:type="spellStart"/>
      <w:r w:rsidRPr="003D792D">
        <w:t>Рапапортом</w:t>
      </w:r>
      <w:proofErr w:type="spellEnd"/>
      <w:r w:rsidRPr="003D792D">
        <w:t xml:space="preserve"> </w:t>
      </w:r>
      <w:r>
        <w:t xml:space="preserve">и др. исследователями </w:t>
      </w:r>
      <w:r w:rsidRPr="003D792D">
        <w:t xml:space="preserve">в отношении </w:t>
      </w:r>
      <w:proofErr w:type="spellStart"/>
      <w:r w:rsidRPr="003D792D">
        <w:t>ТАТа</w:t>
      </w:r>
      <w:proofErr w:type="spellEnd"/>
      <w:r w:rsidRPr="003D792D">
        <w:t>)</w:t>
      </w:r>
      <w:r>
        <w:t xml:space="preserve"> (с. 47)</w:t>
      </w:r>
      <w:r w:rsidRPr="003D792D">
        <w:t>.</w:t>
      </w:r>
    </w:p>
    <w:p w:rsidR="003D792D" w:rsidRDefault="003D792D" w:rsidP="003D792D">
      <w:r w:rsidRPr="003D792D">
        <w:t>Еще одним условием (параметром) проективного эксперимента является "неопределенность" предъявляемого стимула, в которой исследователи видят основное отличие проективны</w:t>
      </w:r>
      <w:r>
        <w:t xml:space="preserve">х методов от каких-либо других. </w:t>
      </w:r>
      <w:r w:rsidRPr="003D792D">
        <w:t>При этом подчеркивается, что стимульная неопределенность важна не сама по себе, но предъявление стимула включено в ситуацию взаимодействия экспериментатора с испытуемым</w:t>
      </w:r>
      <w:r>
        <w:t xml:space="preserve"> (с. 50).</w:t>
      </w:r>
    </w:p>
    <w:p w:rsidR="003D792D" w:rsidRDefault="003D792D" w:rsidP="003D792D">
      <w:r w:rsidRPr="003D792D">
        <w:t xml:space="preserve">6) завершенность в смысле эстетической завершенности (Бахтин М.М., 1979) получаемого материала (реакции, ответы испытуемого). </w:t>
      </w:r>
      <w:proofErr w:type="gramStart"/>
      <w:r w:rsidRPr="003D792D">
        <w:t>Эстетическая форма</w:t>
      </w:r>
      <w:proofErr w:type="gramEnd"/>
      <w:r w:rsidRPr="003D792D">
        <w:t xml:space="preserve"> </w:t>
      </w:r>
      <w:r>
        <w:t>-</w:t>
      </w:r>
      <w:r w:rsidRPr="003D792D">
        <w:t xml:space="preserve"> это форма выражения, но одновременно и форма некоторого продукта, результата, она является определенным типом целостности, завершенным и </w:t>
      </w:r>
      <w:proofErr w:type="spellStart"/>
      <w:r w:rsidRPr="003D792D">
        <w:t>внеположенным</w:t>
      </w:r>
      <w:proofErr w:type="spellEnd"/>
      <w:r w:rsidRPr="003D792D">
        <w:t xml:space="preserve"> изображением. Присутствие </w:t>
      </w:r>
      <w:proofErr w:type="gramStart"/>
      <w:r w:rsidRPr="003D792D">
        <w:t>эстетической формы</w:t>
      </w:r>
      <w:proofErr w:type="gramEnd"/>
      <w:r w:rsidRPr="003D792D">
        <w:t xml:space="preserve"> характерно для большинства проективных методик, требующих осмысленных и целостных ответов. Обычно в них всегда содержится часть, которую нужно завершить или заполнить (буквально, в методике "незаконченные предложения")</w:t>
      </w:r>
      <w:r>
        <w:t xml:space="preserve"> (с. 52)</w:t>
      </w:r>
      <w:r w:rsidRPr="003D792D">
        <w:t>.</w:t>
      </w:r>
    </w:p>
    <w:p w:rsidR="003D792D" w:rsidRDefault="003D792D" w:rsidP="003D792D"/>
    <w:p w:rsidR="003D792D" w:rsidRDefault="003D792D" w:rsidP="003D792D">
      <w:r w:rsidRPr="003D792D">
        <w:t xml:space="preserve">В этом смысле снова можно сказать, что во всякой неопределенности стимульной таблицы существует также скрытая определенность, "втягивающая" самосознание в свое собственное самоопределение по поводу заданной проблемной ситуации. Другими словами, самосознание эксплицирует в данную таблицу свой собственный вариант аналогичного конфликта, а также способы его разрешения. </w:t>
      </w:r>
      <w:proofErr w:type="gramStart"/>
      <w:r w:rsidRPr="003D792D">
        <w:t xml:space="preserve">В этом смысле можно сказать, что проективные тесты можно разделить на неспецифические (например, тест </w:t>
      </w:r>
      <w:proofErr w:type="spellStart"/>
      <w:r w:rsidRPr="003D792D">
        <w:t>Роршаха</w:t>
      </w:r>
      <w:proofErr w:type="spellEnd"/>
      <w:r w:rsidRPr="003D792D">
        <w:t>) и специфические (например, тест Розенцвейга и др.)</w:t>
      </w:r>
      <w:r>
        <w:t xml:space="preserve"> (с. 58)</w:t>
      </w:r>
      <w:r w:rsidRPr="003D792D">
        <w:t>.</w:t>
      </w:r>
      <w:proofErr w:type="gramEnd"/>
    </w:p>
    <w:p w:rsidR="003D792D" w:rsidRDefault="003D792D" w:rsidP="003D792D">
      <w:pPr>
        <w:pStyle w:val="1"/>
      </w:pPr>
      <w:bookmarkStart w:id="3" w:name="_Toc528852713"/>
      <w:r>
        <w:t xml:space="preserve">4. Проблема </w:t>
      </w:r>
      <w:proofErr w:type="spellStart"/>
      <w:r>
        <w:t>интерпритации</w:t>
      </w:r>
      <w:proofErr w:type="spellEnd"/>
      <w:r>
        <w:t xml:space="preserve"> данных проективных методов (на примере анализа рассказов </w:t>
      </w:r>
      <w:proofErr w:type="spellStart"/>
      <w:r>
        <w:t>ТАТа</w:t>
      </w:r>
      <w:proofErr w:type="spellEnd"/>
      <w:r>
        <w:t xml:space="preserve"> и </w:t>
      </w:r>
      <w:proofErr w:type="spellStart"/>
      <w:r>
        <w:t>САТа</w:t>
      </w:r>
      <w:proofErr w:type="spellEnd"/>
      <w:r>
        <w:t>)</w:t>
      </w:r>
      <w:bookmarkEnd w:id="3"/>
    </w:p>
    <w:p w:rsidR="005654CC" w:rsidRDefault="005654CC" w:rsidP="005654CC">
      <w:r>
        <w:t xml:space="preserve">В качестве наиболее надежных критериев, которые служат основанием для выделения важного в протоколах </w:t>
      </w:r>
      <w:proofErr w:type="spellStart"/>
      <w:r>
        <w:t>ТАТа</w:t>
      </w:r>
      <w:proofErr w:type="spellEnd"/>
      <w:r>
        <w:t xml:space="preserve"> и соответственно, для исключения незначимого содержания, Г. </w:t>
      </w:r>
      <w:proofErr w:type="spellStart"/>
      <w:r>
        <w:t>Мерреем</w:t>
      </w:r>
      <w:proofErr w:type="spellEnd"/>
      <w:r>
        <w:t xml:space="preserve"> выделялись следующие: (далее будут приводиться сами критерии с нашими комментариями и размышлениями).</w:t>
      </w:r>
    </w:p>
    <w:p w:rsidR="003D792D" w:rsidRDefault="005654CC" w:rsidP="005654CC">
      <w:r>
        <w:t>1. Символическое значение - элемент или тематическая структура, которая некоторым образом похожа на элемент или тему, являющуюся обычно очень важной в детстве (с. 68).</w:t>
      </w:r>
    </w:p>
    <w:p w:rsidR="005654CC" w:rsidRDefault="005654CC" w:rsidP="005654CC">
      <w:r w:rsidRPr="005654CC">
        <w:t>2. Повторение темы. Та тема, которая встречается 3 или больше раз в ряде рассказов, имеет безусловное значение для индивида.</w:t>
      </w:r>
    </w:p>
    <w:p w:rsidR="005654CC" w:rsidRDefault="005654CC" w:rsidP="005654CC">
      <w:r w:rsidRPr="005654CC">
        <w:t>3. Уникальность, определяемая через сравнение рассказов отдельного испытуемого с другими рассказами, т.е. поиск отклонения от обычно актуализируемого испытуемыми на данный стимул содержания</w:t>
      </w:r>
      <w:r>
        <w:t xml:space="preserve"> (с. 69)</w:t>
      </w:r>
      <w:r w:rsidRPr="005654CC">
        <w:t>.</w:t>
      </w:r>
    </w:p>
    <w:p w:rsidR="005654CC" w:rsidRDefault="005654CC" w:rsidP="005654CC">
      <w:r w:rsidRPr="005654CC">
        <w:t>4. Взаимосвязь, т.е. выделяется элемент или тема, которая, как стало известно, должна быть связанной с элементом или темой уже определенной как значимая</w:t>
      </w:r>
      <w:r>
        <w:t>.</w:t>
      </w:r>
    </w:p>
    <w:p w:rsidR="005654CC" w:rsidRDefault="005654CC" w:rsidP="005654CC">
      <w:r w:rsidRPr="005654CC">
        <w:t xml:space="preserve">5. Эмоциональная вовлеченность рассказчика, </w:t>
      </w:r>
      <w:proofErr w:type="spellStart"/>
      <w:r w:rsidRPr="005654CC">
        <w:t>затронутость</w:t>
      </w:r>
      <w:proofErr w:type="spellEnd"/>
      <w:r w:rsidRPr="005654CC">
        <w:t xml:space="preserve"> его интересов или защит, что является индикатором значимости</w:t>
      </w:r>
      <w:r>
        <w:t xml:space="preserve"> (с. 70).</w:t>
      </w:r>
    </w:p>
    <w:p w:rsidR="005654CC" w:rsidRDefault="005654CC" w:rsidP="005654CC"/>
    <w:p w:rsidR="005654CC" w:rsidRDefault="005654CC" w:rsidP="005654CC">
      <w:r>
        <w:t xml:space="preserve">З. Пиотровский, разделяя представление Ф. </w:t>
      </w:r>
      <w:proofErr w:type="spellStart"/>
      <w:r>
        <w:t>Уайетта</w:t>
      </w:r>
      <w:proofErr w:type="spellEnd"/>
      <w:r>
        <w:t xml:space="preserve"> о том, что разные персонажи воплощают в себе различные тенденции личности обследуемого, предлагает распространить на проективный рассказ правила анализа сновидений в психоанализе.</w:t>
      </w:r>
    </w:p>
    <w:p w:rsidR="005654CC" w:rsidRDefault="005654CC" w:rsidP="005654CC">
      <w:r>
        <w:t>1.</w:t>
      </w:r>
      <w:r>
        <w:tab/>
        <w:t xml:space="preserve">Действия в рассказах </w:t>
      </w:r>
      <w:proofErr w:type="spellStart"/>
      <w:r>
        <w:t>ТАТа</w:t>
      </w:r>
      <w:proofErr w:type="spellEnd"/>
      <w:r>
        <w:t xml:space="preserve"> меньше подвержены искажениям, чем персонажи; они могут </w:t>
      </w:r>
      <w:proofErr w:type="spellStart"/>
      <w:r>
        <w:t>атрибутироваться</w:t>
      </w:r>
      <w:proofErr w:type="spellEnd"/>
      <w:r>
        <w:t xml:space="preserve"> другим персонажам в случае из неприемлемости.</w:t>
      </w:r>
    </w:p>
    <w:p w:rsidR="005654CC" w:rsidRDefault="005654CC" w:rsidP="005654CC">
      <w:r>
        <w:t>2.</w:t>
      </w:r>
      <w:r>
        <w:tab/>
      </w:r>
      <w:proofErr w:type="gramStart"/>
      <w:r>
        <w:t xml:space="preserve">Каждый персонаж </w:t>
      </w:r>
      <w:proofErr w:type="spellStart"/>
      <w:r>
        <w:t>ТАТа</w:t>
      </w:r>
      <w:proofErr w:type="spellEnd"/>
      <w:r>
        <w:t xml:space="preserve">, как и в сновидениях, воплощает разные тенденции личности обследуемого, который </w:t>
      </w:r>
      <w:proofErr w:type="spellStart"/>
      <w:r>
        <w:t>атрибутирует</w:t>
      </w:r>
      <w:proofErr w:type="spellEnd"/>
      <w:r>
        <w:t xml:space="preserve"> их наиболее подходящим (конвенциональным) персонажам, например, инфантильные желания — ребенку, отношение к смерти — старику.</w:t>
      </w:r>
      <w:proofErr w:type="gramEnd"/>
    </w:p>
    <w:p w:rsidR="005654CC" w:rsidRDefault="005654CC" w:rsidP="005654CC">
      <w:r>
        <w:t>3.</w:t>
      </w:r>
      <w:r>
        <w:tab/>
        <w:t>Чем более приемлем мотив для сознания обследуемого, тем больше сходство с ним персонажа, которому приписывается этот мотив. Менее приемлемая мотивация приписывается персонажам другого пола, возраста или даже неодушевленным объектам.</w:t>
      </w:r>
    </w:p>
    <w:p w:rsidR="005654CC" w:rsidRDefault="005654CC" w:rsidP="005654CC">
      <w:r>
        <w:t>4.</w:t>
      </w:r>
      <w:r>
        <w:tab/>
        <w:t xml:space="preserve">Отдельный рассказ не дает возможности извлечь точную интерпретацию. Например. Самоубийство в одном рассказе может отражать лишь желание побыть одному. Чем более </w:t>
      </w:r>
      <w:r>
        <w:lastRenderedPageBreak/>
        <w:t>разнообразные персонажи в рассказах демонстрируют определенную тенденцию, тем более вероятно, что она присуща личности обследуемого (с. 75).</w:t>
      </w:r>
    </w:p>
    <w:p w:rsidR="005654CC" w:rsidRDefault="005654CC" w:rsidP="005654CC">
      <w:r>
        <w:t>5.</w:t>
      </w:r>
      <w:r>
        <w:tab/>
        <w:t>Часто рассказы отражают стереотипные и поверхностные отношения, которые лишь скрывают специфические личностные характеристики.</w:t>
      </w:r>
    </w:p>
    <w:p w:rsidR="005654CC" w:rsidRDefault="005654CC" w:rsidP="005654CC">
      <w:r>
        <w:t>6.</w:t>
      </w:r>
      <w:r>
        <w:tab/>
      </w:r>
      <w:proofErr w:type="gramStart"/>
      <w:r>
        <w:t>Рассказы могут отражать мысли обследуемого по поводу реальных людей из его окружения, воплощенные в виде поступков тех или иных персонажей.</w:t>
      </w:r>
      <w:proofErr w:type="gramEnd"/>
      <w:r>
        <w:t xml:space="preserve"> Отметим, что с нашей точки зрения, здесь важно осуществить и обратное движение — от того, что человек думает о других, к тому, что он думает о себе (характер защитной реакции), а через это представление уже реконструируется то, что Я есть (с. 76).</w:t>
      </w:r>
    </w:p>
    <w:p w:rsidR="005654CC" w:rsidRDefault="005654CC" w:rsidP="005654CC">
      <w:r>
        <w:t>7.</w:t>
      </w:r>
      <w:r>
        <w:tab/>
        <w:t xml:space="preserve">Чем больше разброс и несогласованность мотивов в одном рассказе, тем сильнее нерешительность и тревога обследуемого, его неудовлетворенность собой и </w:t>
      </w:r>
      <w:proofErr w:type="spellStart"/>
      <w:r>
        <w:t>фрустрированностъ</w:t>
      </w:r>
      <w:proofErr w:type="spellEnd"/>
      <w:r>
        <w:t xml:space="preserve"> нерешенными проблемами. Скорее, это не правило, а признак, задача же состоит в том, чтобы по этим ''несогласованностям" восстановить ведущие внутренние конфликты, которые и ''ответственны" за образование тревоги. В этом смысле даже поверхностная несогласованность обычно значительно облегчает восстановление конфликтных внутренних диалогов.</w:t>
      </w:r>
    </w:p>
    <w:p w:rsidR="005654CC" w:rsidRDefault="005654CC" w:rsidP="005654CC">
      <w:r>
        <w:t>8.</w:t>
      </w:r>
      <w:r>
        <w:tab/>
        <w:t xml:space="preserve">Вероятность того, что определенная тема в рассказах </w:t>
      </w:r>
      <w:proofErr w:type="spellStart"/>
      <w:r>
        <w:t>ТАТа</w:t>
      </w:r>
      <w:proofErr w:type="spellEnd"/>
      <w:r>
        <w:t xml:space="preserve"> соответствует реальному поведению обследуемого тем больше, чем чаще эта тема фигурирует в протоколах, чем больше согласованность в отношении этой темы (отсутствие противоречий) и чем сильнее ее эмоциональный аккомпанемент (с. 77).</w:t>
      </w:r>
    </w:p>
    <w:p w:rsidR="005654CC" w:rsidRDefault="005654CC" w:rsidP="005654CC">
      <w:r w:rsidRPr="005654CC">
        <w:t>9.</w:t>
      </w:r>
      <w:r w:rsidRPr="005654CC">
        <w:tab/>
        <w:t xml:space="preserve">Целесообразно применение при анализе </w:t>
      </w:r>
      <w:proofErr w:type="spellStart"/>
      <w:r w:rsidRPr="005654CC">
        <w:t>TA</w:t>
      </w:r>
      <w:proofErr w:type="gramStart"/>
      <w:r w:rsidRPr="005654CC">
        <w:t>Т</w:t>
      </w:r>
      <w:proofErr w:type="gramEnd"/>
      <w:r w:rsidRPr="005654CC">
        <w:t>a</w:t>
      </w:r>
      <w:proofErr w:type="spellEnd"/>
      <w:r w:rsidRPr="005654CC">
        <w:t xml:space="preserve"> формальных правил, общих для разных проективных тестов, позволяющих определить конфликтные зовы личности обследуемого (паузы, опускание деталей, изменение стиля и т.п.)</w:t>
      </w:r>
      <w:r>
        <w:t xml:space="preserve"> (с. 78)</w:t>
      </w:r>
      <w:r w:rsidRPr="005654CC">
        <w:t>.</w:t>
      </w:r>
    </w:p>
    <w:p w:rsidR="005654CC" w:rsidRDefault="005654CC" w:rsidP="005654CC">
      <w:pPr>
        <w:pStyle w:val="1"/>
      </w:pPr>
      <w:bookmarkStart w:id="4" w:name="_Toc528852714"/>
      <w:r>
        <w:t xml:space="preserve">6. Методические условия порождения проективного текста в </w:t>
      </w:r>
      <w:proofErr w:type="spellStart"/>
      <w:r>
        <w:t>САТе</w:t>
      </w:r>
      <w:bookmarkEnd w:id="4"/>
      <w:proofErr w:type="spellEnd"/>
    </w:p>
    <w:p w:rsidR="005654CC" w:rsidRDefault="005654CC" w:rsidP="005654CC">
      <w:r w:rsidRPr="005654CC">
        <w:t xml:space="preserve">Касаясь </w:t>
      </w:r>
      <w:proofErr w:type="spellStart"/>
      <w:r w:rsidRPr="005654CC">
        <w:t>САТа</w:t>
      </w:r>
      <w:proofErr w:type="spellEnd"/>
      <w:r w:rsidRPr="005654CC">
        <w:t>, отметим, что каждая таблица призвана актуализировать и вынести наружу специфический внутренний опыт по поводу данной "темы". Тему в этой связи можно определить как некоторый модус или форму опыта индивида или как некоторое специфическое отношение его к своему окружению и самому себе в определенном аспекте или в определенной ситуации</w:t>
      </w:r>
      <w:r>
        <w:t xml:space="preserve">. Что касается конкретного ответа на установленный предъявляемый стимул, то его возможно </w:t>
      </w:r>
      <w:proofErr w:type="spellStart"/>
      <w:r>
        <w:t>семиотически</w:t>
      </w:r>
      <w:proofErr w:type="spellEnd"/>
      <w:r>
        <w:t xml:space="preserve"> определить как рема. Если тема обозначает некоторую специфическую сущность внутреннего опыта ("что"), проецируемого на картинку, и в каждом конкретном случае индивидуально раскрываемого, то рема указывает на то "как" эта особая сущность опыта ребенка представлена в его сознании, т.е. это некоторая конкретность индивидуальной структуры личного опыта по данной теме. Представим список тем до </w:t>
      </w:r>
      <w:proofErr w:type="spellStart"/>
      <w:r>
        <w:t>стимульным</w:t>
      </w:r>
      <w:proofErr w:type="spellEnd"/>
      <w:r>
        <w:t xml:space="preserve"> таблицам </w:t>
      </w:r>
      <w:proofErr w:type="spellStart"/>
      <w:r>
        <w:t>САТа</w:t>
      </w:r>
      <w:proofErr w:type="spellEnd"/>
      <w:r>
        <w:t xml:space="preserve"> по данным литературы.</w:t>
      </w:r>
    </w:p>
    <w:p w:rsidR="005654CC" w:rsidRDefault="005654CC" w:rsidP="005654CC">
      <w:r>
        <w:t xml:space="preserve">1 таблица - тема кормления (участвуют ли в ней оба родителя или нет), тема соперничества. Удовлетворение или фрустрация. Отношения ребенка и матери в ситуации орального конфликта, характер идентификации с матерью. </w:t>
      </w:r>
    </w:p>
    <w:p w:rsidR="005654CC" w:rsidRDefault="005654CC" w:rsidP="005654CC">
      <w:r>
        <w:t>2 таблица - Борьба со страхом, сопровождающимся агрессией. Структура идентификации по параметру близости отцовской или материнской фигуры, либо желание автономии. Страх наказания (за разрыв) или отражение мастурбации, разрыв каната - страх перед кастрацией.</w:t>
      </w:r>
    </w:p>
    <w:p w:rsidR="005654CC" w:rsidRDefault="005654CC" w:rsidP="005654CC">
      <w:r>
        <w:t xml:space="preserve">3 таблица - Символическая фигура отца. Смена идентификации (с мышки на льва) как показатель конфликта между реальностью (действительным соответствием) и автономностью, т.е. между зависимостью и автономностью. Нарушения идентификационного процесса. Принятие взрослыми. Защита от агрессии. Тема авторитарности и кастрации. </w:t>
      </w:r>
    </w:p>
    <w:p w:rsidR="005654CC" w:rsidRDefault="005654CC" w:rsidP="005654CC">
      <w:r>
        <w:t xml:space="preserve">4 таблица - Соперничество с братьями и сестрами, тема происхождения детей. Отношение к матери. Тема питания, кормления. Тема спасения от опасности - как отражение бессознательного страха в области отношений отца и матери, беременности матери, половых отношений и т.п. </w:t>
      </w:r>
      <w:proofErr w:type="spellStart"/>
      <w:r>
        <w:t>Фантазмы</w:t>
      </w:r>
      <w:proofErr w:type="spellEnd"/>
      <w:r>
        <w:t xml:space="preserve"> "толщины".</w:t>
      </w:r>
    </w:p>
    <w:p w:rsidR="005654CC" w:rsidRDefault="005654CC" w:rsidP="005654CC">
      <w:r>
        <w:t xml:space="preserve">5 таблица - Тематика "первичной сцены" по отношению к реальной ситуации. Взаимодействие и </w:t>
      </w:r>
      <w:proofErr w:type="spellStart"/>
      <w:r>
        <w:t>взаимоисследование</w:t>
      </w:r>
      <w:proofErr w:type="spellEnd"/>
      <w:r>
        <w:t xml:space="preserve"> малышами друг друга. Идентификация с матерью, идентификация с отцом. Страх темноты. </w:t>
      </w:r>
    </w:p>
    <w:p w:rsidR="005654CC" w:rsidRDefault="005654CC" w:rsidP="005654CC">
      <w:r>
        <w:t xml:space="preserve">6 таблица - Эдипов треугольник. Проблемы ревности. Мастурбация. Отношения между родителями. </w:t>
      </w:r>
      <w:proofErr w:type="spellStart"/>
      <w:r>
        <w:t>Оральность</w:t>
      </w:r>
      <w:proofErr w:type="spellEnd"/>
      <w:r>
        <w:t>. Первичная сцена по отношению к фантастической ситуации. Сексуальная любознательность. Идентификация с матерью.</w:t>
      </w:r>
    </w:p>
    <w:p w:rsidR="005654CC" w:rsidRDefault="005654CC" w:rsidP="005654CC">
      <w:r>
        <w:lastRenderedPageBreak/>
        <w:t xml:space="preserve">7 таблица - Страх перед агрессией и способы его преодоления, уровень тревоги. Боязнь или желание кастрации. Способ </w:t>
      </w:r>
      <w:proofErr w:type="spellStart"/>
      <w:r>
        <w:t>структурализации</w:t>
      </w:r>
      <w:proofErr w:type="spellEnd"/>
      <w:r>
        <w:t xml:space="preserve"> перед агрессивностью </w:t>
      </w:r>
      <w:proofErr w:type="gramStart"/>
      <w:r>
        <w:t>другого</w:t>
      </w:r>
      <w:proofErr w:type="gramEnd"/>
      <w:r>
        <w:t>.</w:t>
      </w:r>
    </w:p>
    <w:p w:rsidR="005654CC" w:rsidRDefault="005654CC" w:rsidP="005654CC">
      <w:r>
        <w:t>8 таблица - Роль, которую ребенок играет в семье. Роль отца или матери в воспитательном процессе (фигура на первом плане), проблемы идентификации. Оральная тема. Ассимиляция родительских запретов. Способность к адаптации в группе.</w:t>
      </w:r>
    </w:p>
    <w:p w:rsidR="005654CC" w:rsidRDefault="005654CC" w:rsidP="005654CC">
      <w:r>
        <w:t xml:space="preserve">9 таблица - Темы: страх темноты, страх оставаться одному, быть покинутым родителями, любопытство к происходящему в соседней комнате. </w:t>
      </w:r>
      <w:proofErr w:type="spellStart"/>
      <w:r>
        <w:t>Оральность</w:t>
      </w:r>
      <w:proofErr w:type="spellEnd"/>
      <w:r>
        <w:t xml:space="preserve">, идентификация с матерью. Быть одному против </w:t>
      </w:r>
      <w:proofErr w:type="spellStart"/>
      <w:r>
        <w:t>фантазмов</w:t>
      </w:r>
      <w:proofErr w:type="spellEnd"/>
      <w:r>
        <w:t xml:space="preserve">. Виновность и </w:t>
      </w:r>
      <w:proofErr w:type="spellStart"/>
      <w:r>
        <w:t>оставленность</w:t>
      </w:r>
      <w:proofErr w:type="spellEnd"/>
      <w:r>
        <w:t>.</w:t>
      </w:r>
    </w:p>
    <w:p w:rsidR="005654CC" w:rsidRDefault="005654CC" w:rsidP="005654CC">
      <w:r>
        <w:t>10 таблица - Темы "преступления и наказания", нравственные концепции ребенка. Обучение пользоваться туалетом, мастурбация. Выявление регрессивных тенденций. Принятие взрослыми, идентификация с матерью. Садомазохистское отношение родителей и ребенка (с. 132-133).</w:t>
      </w:r>
    </w:p>
    <w:p w:rsidR="005654CC" w:rsidRPr="005D6BF7" w:rsidRDefault="008033F9" w:rsidP="008033F9">
      <w:pPr>
        <w:ind w:firstLine="0"/>
      </w:pPr>
      <w:r w:rsidRPr="005D6BF7">
        <w:tab/>
      </w:r>
    </w:p>
    <w:p w:rsidR="008033F9" w:rsidRPr="005D6BF7" w:rsidRDefault="008033F9" w:rsidP="008033F9"/>
    <w:p w:rsidR="008033F9" w:rsidRDefault="008033F9" w:rsidP="008033F9">
      <w:r w:rsidRPr="008033F9">
        <w:t xml:space="preserve">Теперь зададимся вопросом о форме и специфике реакций - ответов детей в </w:t>
      </w:r>
      <w:proofErr w:type="spellStart"/>
      <w:r w:rsidRPr="008033F9">
        <w:t>САТе</w:t>
      </w:r>
      <w:proofErr w:type="spellEnd"/>
      <w:r w:rsidRPr="008033F9">
        <w:t xml:space="preserve">. Сложность в определении специфики реакции заключается в том, что в </w:t>
      </w:r>
      <w:proofErr w:type="spellStart"/>
      <w:r w:rsidRPr="008033F9">
        <w:t>САТе</w:t>
      </w:r>
      <w:proofErr w:type="spellEnd"/>
      <w:r w:rsidRPr="008033F9">
        <w:t xml:space="preserve"> (как и в других аналогичных методах) мы имеем дело с двойной стимуляцией. С одной стороны, это визуальный стимул (таблица) для восприятия, а с другой стороны - стимул, заданный в просьбе рассказать рассказ. Второй стимул является иным по форме (словесным), нежели первый - ориентированным на перцепцию. При последующем анализе и интерпретации необходимо учитывать этот характер "двойной" стимуляции. Какой из двух стимулов оказывает преобладающее воздействие, а также, какова динамика и последовательность влияния друг на друга указанных двух стимулов - все это является весьма ценной диагностической информацией (</w:t>
      </w:r>
      <w:r>
        <w:rPr>
          <w:lang w:val="en-US"/>
        </w:rPr>
        <w:t>c</w:t>
      </w:r>
      <w:r>
        <w:t>. 145).</w:t>
      </w:r>
    </w:p>
    <w:p w:rsidR="008033F9" w:rsidRDefault="008033F9" w:rsidP="008033F9">
      <w:pPr>
        <w:pStyle w:val="1"/>
      </w:pPr>
      <w:bookmarkStart w:id="5" w:name="_Toc528852715"/>
      <w:r>
        <w:t xml:space="preserve">Использование </w:t>
      </w:r>
      <w:proofErr w:type="spellStart"/>
      <w:r>
        <w:t>САТа</w:t>
      </w:r>
      <w:proofErr w:type="spellEnd"/>
      <w:r>
        <w:t xml:space="preserve"> для изучения развития ребенка</w:t>
      </w:r>
      <w:bookmarkEnd w:id="5"/>
    </w:p>
    <w:p w:rsidR="008033F9" w:rsidRDefault="008033F9" w:rsidP="008033F9">
      <w:r w:rsidRPr="008033F9">
        <w:t xml:space="preserve">Для детей </w:t>
      </w:r>
      <w:r>
        <w:t>3-4 лет</w:t>
      </w:r>
      <w:r w:rsidRPr="008033F9">
        <w:t xml:space="preserve"> характерна достаточно непосредственная и </w:t>
      </w:r>
      <w:proofErr w:type="spellStart"/>
      <w:r w:rsidRPr="008033F9">
        <w:t>нерефлектированная</w:t>
      </w:r>
      <w:proofErr w:type="spellEnd"/>
      <w:r w:rsidRPr="008033F9">
        <w:t>, абстрактная структура Я (как Я!)</w:t>
      </w:r>
      <w:r>
        <w:t xml:space="preserve">. </w:t>
      </w:r>
      <w:r w:rsidRPr="008033F9">
        <w:t>Последнее указывает на абстрактность</w:t>
      </w:r>
      <w:proofErr w:type="gramStart"/>
      <w:r w:rsidRPr="008033F9">
        <w:t xml:space="preserve"> Д</w:t>
      </w:r>
      <w:proofErr w:type="gramEnd"/>
      <w:r w:rsidRPr="008033F9">
        <w:t>ругого, на слитность и растворенность, "</w:t>
      </w:r>
      <w:proofErr w:type="spellStart"/>
      <w:r w:rsidRPr="008033F9">
        <w:t>потопленность</w:t>
      </w:r>
      <w:proofErr w:type="spellEnd"/>
      <w:r w:rsidRPr="008033F9">
        <w:t xml:space="preserve">" и </w:t>
      </w:r>
      <w:proofErr w:type="spellStart"/>
      <w:r w:rsidRPr="008033F9">
        <w:t>невыделенность</w:t>
      </w:r>
      <w:proofErr w:type="spellEnd"/>
      <w:r w:rsidRPr="008033F9">
        <w:t xml:space="preserve"> в нем каких-либо качеств и определений, что позволяет говорить о "другом, вообще", "фоновом" Другом, оттеняющим заостренность Я в плоскости того, что выступает как "не-Я".</w:t>
      </w:r>
      <w:r>
        <w:t xml:space="preserve"> </w:t>
      </w:r>
      <w:r w:rsidRPr="008033F9">
        <w:t>Это постоянная попытка идентифицировать свое Я, найти и обнаружить его во всем, посредством этого заостряя и постепенно оформляя его как "Я, противоположное Другим", "Я, являющее себя Другим", в отличие от употребления местоимения Я в старшем возрасте, где появляется более сложная и рефлектированная структура Я</w:t>
      </w:r>
      <w:r>
        <w:t xml:space="preserve"> (с. 187)</w:t>
      </w:r>
      <w:r w:rsidRPr="008033F9">
        <w:t>.</w:t>
      </w:r>
    </w:p>
    <w:p w:rsidR="008033F9" w:rsidRDefault="008033F9" w:rsidP="008033F9">
      <w:r w:rsidRPr="008033F9">
        <w:t xml:space="preserve">Интенсивно-заостренный характер абстрактной оппозиции </w:t>
      </w:r>
      <w:proofErr w:type="gramStart"/>
      <w:r w:rsidRPr="008033F9">
        <w:t>Я-Другой</w:t>
      </w:r>
      <w:proofErr w:type="gramEnd"/>
      <w:r w:rsidRPr="008033F9">
        <w:t xml:space="preserve"> в младшем возрасте постепенно стирается, приводя к более принимающей, подражательной позиции в отношении взрослого. Осознание ценности</w:t>
      </w:r>
      <w:proofErr w:type="gramStart"/>
      <w:r w:rsidRPr="008033F9">
        <w:t xml:space="preserve"> Д</w:t>
      </w:r>
      <w:proofErr w:type="gramEnd"/>
      <w:r w:rsidRPr="008033F9">
        <w:t xml:space="preserve">ругого, невозможности существовать отдельно от него, приводит к выраженному желанию стать таким как он, похожим на него, </w:t>
      </w:r>
      <w:proofErr w:type="spellStart"/>
      <w:r w:rsidRPr="008033F9">
        <w:t>интроецировать</w:t>
      </w:r>
      <w:proofErr w:type="spellEnd"/>
      <w:r w:rsidRPr="008033F9">
        <w:t xml:space="preserve"> его значимые качества в себя, найти точку опоры, где собственную значимость будет поддерживать и укреплять оценка, исходящая от Другого.</w:t>
      </w:r>
      <w:r>
        <w:t xml:space="preserve"> </w:t>
      </w:r>
      <w:r w:rsidR="00454546" w:rsidRPr="00454546">
        <w:t>Вероятно, к 4-м годам абстрактная эмансипация вызывает у ребенка тревогу, которая способна снижаться лишь при обращении к полюсу</w:t>
      </w:r>
      <w:proofErr w:type="gramStart"/>
      <w:r w:rsidR="00454546" w:rsidRPr="00454546">
        <w:t xml:space="preserve"> Д</w:t>
      </w:r>
      <w:proofErr w:type="gramEnd"/>
      <w:r w:rsidR="00454546" w:rsidRPr="00454546">
        <w:t>ругого, ради избегания тревоги ребенок стремится идентифицироваться со взрослым. Образуется внутренний диалог "Я-Я как</w:t>
      </w:r>
      <w:proofErr w:type="gramStart"/>
      <w:r w:rsidR="00454546" w:rsidRPr="00454546">
        <w:t xml:space="preserve"> Д</w:t>
      </w:r>
      <w:proofErr w:type="gramEnd"/>
      <w:r w:rsidR="00454546" w:rsidRPr="00454546">
        <w:t>ругой", где полюс Я покрывается полюсом Другого. Проецируясь вовне, эта структура внутреннего диалога создает возможность активного процесса идентификации, прежде всего, с близкими ребенку взрослыми.</w:t>
      </w:r>
      <w:r w:rsidR="00454546">
        <w:t xml:space="preserve"> </w:t>
      </w:r>
      <w:r w:rsidR="00454546" w:rsidRPr="00454546">
        <w:t>Поскольку и со стороны взрослого стимулируются конкурентные отношения в рамках детской группы в саду, то и между детьми важную роль начинают играть проблемы соперничества, ориентированные на оценку взрослого</w:t>
      </w:r>
      <w:r w:rsidR="00454546">
        <w:t xml:space="preserve"> (с. 191). При</w:t>
      </w:r>
      <w:r w:rsidR="00454546" w:rsidRPr="00454546">
        <w:t xml:space="preserve">чем у детей усиливается склонность проецировать все негативное в себе на других детей. Внутренний диалог </w:t>
      </w:r>
      <w:proofErr w:type="spellStart"/>
      <w:proofErr w:type="gramStart"/>
      <w:r w:rsidR="00454546" w:rsidRPr="00454546">
        <w:t>Я-Другой</w:t>
      </w:r>
      <w:proofErr w:type="spellEnd"/>
      <w:proofErr w:type="gramEnd"/>
      <w:r w:rsidR="00454546" w:rsidRPr="00454546">
        <w:t>, проецируясь вовне, в данном случае трансформируется в приписывание другим детям всего негативного (негативно оцениваемого взрослым): "Я, идентифицированный с требованиями взрослых хороший, а другие дети, не следующие этому правилу, плохие". Таким образом, в этом возрасте сверстники становятся удобным объектом для изживания собственных вытесненных чувств и свойств</w:t>
      </w:r>
      <w:r w:rsidR="00454546">
        <w:t xml:space="preserve">. </w:t>
      </w:r>
      <w:r w:rsidR="00454546" w:rsidRPr="00454546">
        <w:t>Кроме того, появляется оппозиция "один хочет есть — а другой не . хочет, хочет сидеть", что отражает способность становления на точку зрения</w:t>
      </w:r>
      <w:proofErr w:type="gramStart"/>
      <w:r w:rsidR="00454546" w:rsidRPr="00454546">
        <w:t xml:space="preserve"> Д</w:t>
      </w:r>
      <w:proofErr w:type="gramEnd"/>
      <w:r w:rsidR="00454546" w:rsidRPr="00454546">
        <w:t>ругого у ребенка данного возраста и принятие ее ("можно хотеть есть, а можно и не хотеть"), но также и отражает непосредственное самосознание и самоощущение</w:t>
      </w:r>
      <w:r w:rsidR="00454546">
        <w:t xml:space="preserve"> (с. 192).</w:t>
      </w:r>
    </w:p>
    <w:p w:rsidR="00454546" w:rsidRDefault="005D6BF7" w:rsidP="008033F9">
      <w:r>
        <w:t xml:space="preserve">Возраст 5-6 лет. </w:t>
      </w:r>
      <w:r w:rsidRPr="005D6BF7">
        <w:t>Способность ребенка идентифицироваться с Другим и привносить этот опыт в осознание себя дает возможность более глубоко сознавать не только</w:t>
      </w:r>
      <w:proofErr w:type="gramStart"/>
      <w:r w:rsidRPr="005D6BF7">
        <w:t xml:space="preserve"> Д</w:t>
      </w:r>
      <w:proofErr w:type="gramEnd"/>
      <w:r w:rsidRPr="005D6BF7">
        <w:t xml:space="preserve">ругого, но и самого себя, т.е. </w:t>
      </w:r>
      <w:r w:rsidRPr="005D6BF7">
        <w:lastRenderedPageBreak/>
        <w:t>формируется жесткая схема связанности осознания Другого с осознанием себя</w:t>
      </w:r>
      <w:r>
        <w:t xml:space="preserve">. </w:t>
      </w:r>
      <w:r w:rsidRPr="005D6BF7">
        <w:t>В рамках этой схемы формируется четкое осознание зависимости ребенка от матери, именно потому, что он может встать на ее позицию и осознать с ее точки зрения себя, а также интегрировать этот опыт в собственное самоощущение. Аналогичным образом ребенок теперь способен осознать и зависимость матери (взрослых) от него</w:t>
      </w:r>
      <w:r>
        <w:t xml:space="preserve"> (с 194). </w:t>
      </w:r>
      <w:proofErr w:type="gramStart"/>
      <w:r w:rsidRPr="005D6BF7">
        <w:t xml:space="preserve">Присвоение позиции взрослого, </w:t>
      </w:r>
      <w:proofErr w:type="spellStart"/>
      <w:r w:rsidRPr="005D6BF7">
        <w:t>интроецирование</w:t>
      </w:r>
      <w:proofErr w:type="spellEnd"/>
      <w:r w:rsidRPr="005D6BF7">
        <w:t xml:space="preserve"> ее внутрь себя приводит к образованию фантазий, где ребенок сам, без помощи взрослого, кормит себя, что проявляется во впервые появившихся в этом возрасте темах самообслуживания, когда персонажи одни, без взрослого готовят себе есть, сами съедают пищу и убирают за собой; либо в сюжетах, где ребенок помогает маме в приготовлении пищи.</w:t>
      </w:r>
      <w:proofErr w:type="gramEnd"/>
      <w:r>
        <w:t xml:space="preserve"> </w:t>
      </w:r>
      <w:r w:rsidRPr="005D6BF7">
        <w:t xml:space="preserve">У детей с сильным вынужденным следованием социальным нормам, исходящим от взрослого, и ощущающим принуждение, (преимущественно это мальчики) в этом возрасте начинает обостренно звучать тематика страхов (Волка, войны, </w:t>
      </w:r>
      <w:proofErr w:type="gramStart"/>
      <w:r w:rsidRPr="005D6BF7">
        <w:t>страшилищ-роботов</w:t>
      </w:r>
      <w:proofErr w:type="gramEnd"/>
      <w:r w:rsidRPr="005D6BF7">
        <w:t xml:space="preserve"> и т.д., которые поглощают и не дают возвратиться домой), возникающая вслед за приемом пищи и последующим убеганием из дома. Возможно, принуждение идентифицироваться со, взрослыми нормами приводит к разрыву в структуре самосознания и как следствие к страху слияния и поглощения этим образом</w:t>
      </w:r>
      <w:proofErr w:type="gramStart"/>
      <w:r w:rsidRPr="005D6BF7">
        <w:t xml:space="preserve"> Д</w:t>
      </w:r>
      <w:proofErr w:type="gramEnd"/>
      <w:r w:rsidRPr="005D6BF7">
        <w:t xml:space="preserve">ругого. Излишняя идентификация, причем недостаточно проработанная и последовательная, вызывает подавление непосредственного ощущения себя, непосредственной </w:t>
      </w:r>
      <w:proofErr w:type="spellStart"/>
      <w:r w:rsidRPr="005D6BF7">
        <w:t>интроективности</w:t>
      </w:r>
      <w:proofErr w:type="spellEnd"/>
      <w:r w:rsidRPr="005D6BF7">
        <w:t xml:space="preserve"> и агрессивности эго</w:t>
      </w:r>
      <w:r>
        <w:t xml:space="preserve"> (с. 195).</w:t>
      </w:r>
    </w:p>
    <w:p w:rsidR="005D6BF7" w:rsidRDefault="005D6BF7" w:rsidP="008033F9">
      <w:r>
        <w:t xml:space="preserve">Возраст 6-7 лет. </w:t>
      </w:r>
      <w:r w:rsidRPr="005D6BF7">
        <w:t>Внутренняя структура Я становится еще более устойчивой и рационализированной, что позволяет создавать внешние проекции, которые значительно больше, чем ранее, объективируются, что связано со способностью отстранения от объекта своего восприятия, со способностью сравнивать присутствие разных составляющих этого объекта</w:t>
      </w:r>
      <w:r>
        <w:t xml:space="preserve">. </w:t>
      </w:r>
      <w:r w:rsidRPr="005D6BF7">
        <w:t xml:space="preserve">Это создает условия для развития рефлексивного мышления, готовности поставить себя на внешнюю позицию и описать состояния других. Характерным для этого возраста является также перевод контекста восприятия за пределы семьи, что говорит о расширении внутренней структуры, расширении </w:t>
      </w:r>
      <w:proofErr w:type="spellStart"/>
      <w:r w:rsidRPr="005D6BF7">
        <w:t>полоролевых</w:t>
      </w:r>
      <w:proofErr w:type="spellEnd"/>
      <w:r w:rsidRPr="005D6BF7">
        <w:t xml:space="preserve"> идентификаций.</w:t>
      </w:r>
      <w:r>
        <w:t xml:space="preserve"> </w:t>
      </w:r>
      <w:r w:rsidRPr="005D6BF7">
        <w:t>Все множественные идентификации обобщаются, входят внутрь и оформляются в рамках одного субъекта, так что теперь ребенок может ощущать себя большим, взрослым, самостоятельным. В данном возрасте сформированная прежде оппозиция Я-Другой подвергается еще более изощренной проработке и рационализации, обратимость между позициями Я и</w:t>
      </w:r>
      <w:proofErr w:type="gramStart"/>
      <w:r w:rsidRPr="005D6BF7">
        <w:t xml:space="preserve"> Д</w:t>
      </w:r>
      <w:proofErr w:type="gramEnd"/>
      <w:r w:rsidRPr="005D6BF7">
        <w:t>ругого у ребенка стабилизируется, а также создаются компромиссные структуры между полюсом взрослого и ребенка, которые формируют внутренний диалог, организующий систематическую предметную деятельность ребенка</w:t>
      </w:r>
      <w:r>
        <w:t xml:space="preserve">. </w:t>
      </w:r>
      <w:r w:rsidRPr="005D6BF7">
        <w:t>Итак, диалог взрослый-ребенок переходит в большей мере в область предметной деятельности, все сильнее предстающей в качестве средства самореализации: ребенка как взрослого и для взрослого, взрослого в себе и взро</w:t>
      </w:r>
      <w:r>
        <w:t>слого вовне. Именно этот внутре</w:t>
      </w:r>
      <w:r w:rsidRPr="005D6BF7">
        <w:t xml:space="preserve">нний диалог за счет проекции вовне организует реальное общение </w:t>
      </w:r>
      <w:proofErr w:type="gramStart"/>
      <w:r w:rsidRPr="005D6BF7">
        <w:t>со</w:t>
      </w:r>
      <w:proofErr w:type="gramEnd"/>
      <w:r w:rsidRPr="005D6BF7">
        <w:t xml:space="preserve"> взрослым, которое в свою очередь является формой для последующего развития</w:t>
      </w:r>
      <w:r>
        <w:t xml:space="preserve"> (с. 196).</w:t>
      </w:r>
    </w:p>
    <w:p w:rsidR="005D6BF7" w:rsidRDefault="005D6BF7" w:rsidP="008033F9"/>
    <w:p w:rsidR="005D6BF7" w:rsidRDefault="005D6BF7" w:rsidP="008033F9">
      <w:r w:rsidRPr="005D6BF7">
        <w:t>Возраст от 3 до 4 лет характеризуется, по нашим данным, склонностью детей (вне зависимости от пола) объединять себя с матерью, и в этом союзе противопоставляться отцу</w:t>
      </w:r>
      <w:r>
        <w:t xml:space="preserve">. </w:t>
      </w:r>
      <w:r w:rsidRPr="005D6BF7">
        <w:t>В следующем возрасте от 4 до 5 лет более активно проявляется тенденция к отождествлению с образом</w:t>
      </w:r>
      <w:proofErr w:type="gramStart"/>
      <w:r w:rsidRPr="005D6BF7">
        <w:t xml:space="preserve"> Д</w:t>
      </w:r>
      <w:proofErr w:type="gramEnd"/>
      <w:r w:rsidRPr="005D6BF7">
        <w:t xml:space="preserve">ругого, что мы </w:t>
      </w:r>
      <w:r>
        <w:t>и видим</w:t>
      </w:r>
      <w:r w:rsidRPr="005D6BF7">
        <w:t xml:space="preserve"> в проективных материалах. Вне зависимости от пола дети склонны располагать себя рядом с отцом и рассматривать как оппозиционно стоящую мать</w:t>
      </w:r>
      <w:r>
        <w:t xml:space="preserve"> (с. 215). </w:t>
      </w:r>
      <w:r w:rsidRPr="005D6BF7">
        <w:t>В 5-6 лет, после того как ранее произошло заимствование отцовской позиции, происходит возвращение к себе и формируется идентификация "Я как Я", что помогает заново отождествиться на более глубокой основе с матерью</w:t>
      </w:r>
      <w:r>
        <w:t xml:space="preserve">. </w:t>
      </w:r>
      <w:r w:rsidRPr="005D6BF7">
        <w:t>В 6-7 лет, где выраженной становится способность заместить конфликтную ситуацию рационально опосредованными звеньями, внутренний диалог в большей мере характеризуется равновесием между полюсами Я и</w:t>
      </w:r>
      <w:proofErr w:type="gramStart"/>
      <w:r w:rsidRPr="005D6BF7">
        <w:t xml:space="preserve"> Д</w:t>
      </w:r>
      <w:proofErr w:type="gramEnd"/>
      <w:r w:rsidRPr="005D6BF7">
        <w:t xml:space="preserve">ругого, что достигается за счет рациональных средств нормативности деятельности (к примеру, это выражается в появлении объяснений поступкам героев, в рациональной структуре описываемых взаимоотношений), т.е. появляется феномен </w:t>
      </w:r>
      <w:proofErr w:type="spellStart"/>
      <w:r w:rsidRPr="005D6BF7">
        <w:t>содеятельности</w:t>
      </w:r>
      <w:proofErr w:type="spellEnd"/>
      <w:r w:rsidRPr="005D6BF7">
        <w:t xml:space="preserve"> или совместной деятельности</w:t>
      </w:r>
      <w:r>
        <w:t xml:space="preserve"> (с. 216).</w:t>
      </w:r>
    </w:p>
    <w:p w:rsidR="005D6BF7" w:rsidRDefault="005D6BF7" w:rsidP="005D6BF7">
      <w:pPr>
        <w:pStyle w:val="1"/>
      </w:pPr>
      <w:bookmarkStart w:id="6" w:name="_Toc528852716"/>
      <w:r>
        <w:t>8. Анализ детских рассказов (возрастной аспект)</w:t>
      </w:r>
      <w:bookmarkEnd w:id="6"/>
    </w:p>
    <w:p w:rsidR="005D6BF7" w:rsidRDefault="005D6BF7" w:rsidP="005D6BF7">
      <w:r w:rsidRPr="005D6BF7">
        <w:t xml:space="preserve">Например, в предметных оппозициях "большой </w:t>
      </w:r>
      <w:r>
        <w:t>-</w:t>
      </w:r>
      <w:r w:rsidRPr="005D6BF7">
        <w:t xml:space="preserve"> маленький" или "один </w:t>
      </w:r>
      <w:r>
        <w:t>-</w:t>
      </w:r>
      <w:r w:rsidRPr="005D6BF7">
        <w:t xml:space="preserve"> другой" при тщательном </w:t>
      </w:r>
      <w:proofErr w:type="gramStart"/>
      <w:r w:rsidRPr="005D6BF7">
        <w:t>анализе</w:t>
      </w:r>
      <w:proofErr w:type="gramEnd"/>
      <w:r w:rsidRPr="005D6BF7">
        <w:t xml:space="preserve"> возможно обнаружить определенные социальные отношения, причем в последующих возрастах они обозначаются все более и более четко, что говорит о том, что внутренняя структура детского опыта эксплицируется и разворачивается, т.е. то, что было скрыто в более раннем </w:t>
      </w:r>
      <w:r w:rsidRPr="005D6BF7">
        <w:lastRenderedPageBreak/>
        <w:t xml:space="preserve">возрасте становится открытым и внешне эксплицированным, оформленным в языке, в более позднем </w:t>
      </w:r>
      <w:proofErr w:type="gramStart"/>
      <w:r w:rsidRPr="005D6BF7">
        <w:t>возрасте</w:t>
      </w:r>
      <w:proofErr w:type="gramEnd"/>
      <w:r w:rsidRPr="005D6BF7">
        <w:t xml:space="preserve">. В этом смысле, например, важно понимать, что для детей 3-4-летнего возраста в целом характерно выражение социальных оппозиций, социальных конфликтов через определенные предметные отношения, например, "большой </w:t>
      </w:r>
      <w:r w:rsidR="00131422">
        <w:t>-</w:t>
      </w:r>
      <w:r w:rsidRPr="005D6BF7">
        <w:t xml:space="preserve"> маленький", "собаки </w:t>
      </w:r>
      <w:r w:rsidR="00131422">
        <w:t>-</w:t>
      </w:r>
      <w:r w:rsidRPr="005D6BF7">
        <w:t xml:space="preserve"> </w:t>
      </w:r>
      <w:proofErr w:type="spellStart"/>
      <w:r w:rsidRPr="005D6BF7">
        <w:t>медведик</w:t>
      </w:r>
      <w:proofErr w:type="spellEnd"/>
      <w:r w:rsidRPr="005D6BF7">
        <w:t>"</w:t>
      </w:r>
      <w:r w:rsidR="00131422">
        <w:t xml:space="preserve"> (с. 221)</w:t>
      </w:r>
      <w:r w:rsidRPr="005D6BF7">
        <w:t>.</w:t>
      </w:r>
    </w:p>
    <w:p w:rsidR="00131422" w:rsidRDefault="00131422" w:rsidP="005D6BF7">
      <w:r w:rsidRPr="00131422">
        <w:t xml:space="preserve">Но у ребенка может появиться несколько конкурирующих структур внутреннего опыта, что можно услышать из реплик ребенка и его вопросов к исследователю. Ребенок может возвращаться к акту интерпретации стимула снова и снова, в связи с разными причинами. </w:t>
      </w:r>
      <w:proofErr w:type="gramStart"/>
      <w:r w:rsidRPr="00131422">
        <w:t>Например, ребенок может уточнить первоначальную версию интерпретации или вовсе сменить ее на новую (с "волков" на "медведей" или как-то еще).</w:t>
      </w:r>
      <w:proofErr w:type="gramEnd"/>
      <w:r w:rsidRPr="00131422">
        <w:t xml:space="preserve"> Процесс развития интерпретации важно отслеживать и уяснять причины, приведшие к этому.</w:t>
      </w:r>
      <w:r>
        <w:t xml:space="preserve"> </w:t>
      </w:r>
      <w:r w:rsidRPr="00131422">
        <w:t xml:space="preserve">Но у ребенка за элементарной номинацией предстает более широкое и богатое содержание, чем </w:t>
      </w:r>
      <w:proofErr w:type="gramStart"/>
      <w:r w:rsidRPr="00131422">
        <w:t>это</w:t>
      </w:r>
      <w:proofErr w:type="gramEnd"/>
      <w:r w:rsidRPr="00131422">
        <w:t xml:space="preserve"> кажется на первый взгляд. Здесь мы имеем дело не только с обозначением </w:t>
      </w:r>
      <w:proofErr w:type="gramStart"/>
      <w:r w:rsidRPr="00131422">
        <w:t>внешнего</w:t>
      </w:r>
      <w:proofErr w:type="gramEnd"/>
      <w:r w:rsidRPr="00131422">
        <w:t xml:space="preserve"> через внутреннее, сопровождающееся определенной экспрессией, но это также часто акт защиты от тревоги, которая нагнетается стимулом, и которую ребенок через слово пытается снизить. Часто экспрессия ребенка направлена на то, чтобы вытолкнуть внутреннее напряжение вовне (в стимул) и таким образом овладеть им. Также ребенок овладевает и тревогой, обозначая изображение и вводя </w:t>
      </w:r>
      <w:proofErr w:type="gramStart"/>
      <w:r w:rsidRPr="00131422">
        <w:t>его</w:t>
      </w:r>
      <w:proofErr w:type="gramEnd"/>
      <w:r w:rsidRPr="00131422">
        <w:t xml:space="preserve"> таким образом в новый план опыта, интерпретируя его на новом уровне. Поэтому в номинации и экспрессивном фоне реагирования на картинку может содержаться одновременно два уровня опыта, а также их конфликт, что переносится и на изображение</w:t>
      </w:r>
      <w:r>
        <w:t xml:space="preserve"> (с. 262).</w:t>
      </w:r>
    </w:p>
    <w:p w:rsidR="00131422" w:rsidRDefault="00131422" w:rsidP="005D6BF7"/>
    <w:p w:rsidR="00131422" w:rsidRPr="005D6BF7" w:rsidRDefault="00131422" w:rsidP="005D6BF7"/>
    <w:p w:rsidR="005D6BF7" w:rsidRPr="008033F9" w:rsidRDefault="005D6BF7" w:rsidP="008033F9"/>
    <w:sectPr w:rsidR="005D6BF7" w:rsidRPr="008033F9" w:rsidSect="003B39C6">
      <w:pgSz w:w="11906" w:h="16838"/>
      <w:pgMar w:top="567" w:right="566" w:bottom="56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527CE"/>
    <w:multiLevelType w:val="hybridMultilevel"/>
    <w:tmpl w:val="CA9AEFEA"/>
    <w:lvl w:ilvl="0" w:tplc="FFFFFFFF">
      <w:start w:val="1"/>
      <w:numFmt w:val="decimal"/>
      <w:lvlText w:val="%1."/>
      <w:lvlJc w:val="left"/>
      <w:pPr>
        <w:tabs>
          <w:tab w:val="num" w:pos="1004"/>
        </w:tabs>
        <w:ind w:left="1004" w:hanging="360"/>
      </w:pPr>
    </w:lvl>
    <w:lvl w:ilvl="1" w:tplc="FFFFFFFF">
      <w:start w:val="1"/>
      <w:numFmt w:val="decimal"/>
      <w:lvlText w:val="%2)"/>
      <w:lvlJc w:val="left"/>
      <w:pPr>
        <w:tabs>
          <w:tab w:val="num" w:pos="1724"/>
        </w:tabs>
        <w:ind w:left="1724" w:hanging="360"/>
      </w:pPr>
      <w:rPr>
        <w:rFonts w:hint="default"/>
      </w:rPr>
    </w:lvl>
    <w:lvl w:ilvl="2" w:tplc="FFFFFFFF" w:tentative="1">
      <w:start w:val="1"/>
      <w:numFmt w:val="lowerRoman"/>
      <w:lvlText w:val="%3."/>
      <w:lvlJc w:val="right"/>
      <w:pPr>
        <w:tabs>
          <w:tab w:val="num" w:pos="2444"/>
        </w:tabs>
        <w:ind w:left="2444" w:hanging="180"/>
      </w:pPr>
    </w:lvl>
    <w:lvl w:ilvl="3" w:tplc="FFFFFFFF" w:tentative="1">
      <w:start w:val="1"/>
      <w:numFmt w:val="decimal"/>
      <w:lvlText w:val="%4."/>
      <w:lvlJc w:val="left"/>
      <w:pPr>
        <w:tabs>
          <w:tab w:val="num" w:pos="3164"/>
        </w:tabs>
        <w:ind w:left="3164" w:hanging="360"/>
      </w:pPr>
    </w:lvl>
    <w:lvl w:ilvl="4" w:tplc="FFFFFFFF" w:tentative="1">
      <w:start w:val="1"/>
      <w:numFmt w:val="lowerLetter"/>
      <w:lvlText w:val="%5."/>
      <w:lvlJc w:val="left"/>
      <w:pPr>
        <w:tabs>
          <w:tab w:val="num" w:pos="3884"/>
        </w:tabs>
        <w:ind w:left="3884" w:hanging="360"/>
      </w:pPr>
    </w:lvl>
    <w:lvl w:ilvl="5" w:tplc="FFFFFFFF" w:tentative="1">
      <w:start w:val="1"/>
      <w:numFmt w:val="lowerRoman"/>
      <w:lvlText w:val="%6."/>
      <w:lvlJc w:val="right"/>
      <w:pPr>
        <w:tabs>
          <w:tab w:val="num" w:pos="4604"/>
        </w:tabs>
        <w:ind w:left="4604" w:hanging="180"/>
      </w:pPr>
    </w:lvl>
    <w:lvl w:ilvl="6" w:tplc="FFFFFFFF" w:tentative="1">
      <w:start w:val="1"/>
      <w:numFmt w:val="decimal"/>
      <w:lvlText w:val="%7."/>
      <w:lvlJc w:val="left"/>
      <w:pPr>
        <w:tabs>
          <w:tab w:val="num" w:pos="5324"/>
        </w:tabs>
        <w:ind w:left="5324" w:hanging="360"/>
      </w:pPr>
    </w:lvl>
    <w:lvl w:ilvl="7" w:tplc="FFFFFFFF" w:tentative="1">
      <w:start w:val="1"/>
      <w:numFmt w:val="lowerLetter"/>
      <w:lvlText w:val="%8."/>
      <w:lvlJc w:val="left"/>
      <w:pPr>
        <w:tabs>
          <w:tab w:val="num" w:pos="6044"/>
        </w:tabs>
        <w:ind w:left="6044" w:hanging="360"/>
      </w:pPr>
    </w:lvl>
    <w:lvl w:ilvl="8" w:tplc="FFFFFFFF" w:tentative="1">
      <w:start w:val="1"/>
      <w:numFmt w:val="lowerRoman"/>
      <w:lvlText w:val="%9."/>
      <w:lvlJc w:val="right"/>
      <w:pPr>
        <w:tabs>
          <w:tab w:val="num" w:pos="6764"/>
        </w:tabs>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B39C6"/>
    <w:rsid w:val="000B0220"/>
    <w:rsid w:val="00131422"/>
    <w:rsid w:val="003B39C6"/>
    <w:rsid w:val="003D792D"/>
    <w:rsid w:val="00454546"/>
    <w:rsid w:val="004C4542"/>
    <w:rsid w:val="004D2784"/>
    <w:rsid w:val="0053040E"/>
    <w:rsid w:val="00541D21"/>
    <w:rsid w:val="005654CC"/>
    <w:rsid w:val="005D6BF7"/>
    <w:rsid w:val="00771D5D"/>
    <w:rsid w:val="007D1413"/>
    <w:rsid w:val="008033F9"/>
    <w:rsid w:val="00B90C51"/>
    <w:rsid w:val="00EA03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3F9"/>
    <w:pPr>
      <w:spacing w:after="0" w:line="240" w:lineRule="auto"/>
      <w:ind w:firstLine="709"/>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3B39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4D27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3B39C6"/>
    <w:pPr>
      <w:widowControl w:val="0"/>
      <w:spacing w:after="0" w:line="240" w:lineRule="auto"/>
    </w:pPr>
    <w:rPr>
      <w:rFonts w:ascii="Times New Roman" w:eastAsia="Times New Roman" w:hAnsi="Times New Roman" w:cs="Times New Roman"/>
      <w:b/>
      <w:snapToGrid w:val="0"/>
      <w:sz w:val="20"/>
      <w:szCs w:val="20"/>
      <w:lang w:eastAsia="ru-RU"/>
    </w:rPr>
  </w:style>
  <w:style w:type="paragraph" w:styleId="a3">
    <w:name w:val="Title"/>
    <w:basedOn w:val="a"/>
    <w:next w:val="a"/>
    <w:link w:val="a4"/>
    <w:uiPriority w:val="10"/>
    <w:qFormat/>
    <w:rsid w:val="003B39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B39C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0">
    <w:name w:val="Заголовок 1 Знак"/>
    <w:basedOn w:val="a0"/>
    <w:link w:val="1"/>
    <w:uiPriority w:val="9"/>
    <w:rsid w:val="003B39C6"/>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4D2784"/>
    <w:rPr>
      <w:rFonts w:asciiTheme="majorHAnsi" w:eastAsiaTheme="majorEastAsia" w:hAnsiTheme="majorHAnsi" w:cstheme="majorBidi"/>
      <w:b/>
      <w:bCs/>
      <w:i/>
      <w:iCs/>
      <w:color w:val="4F81BD" w:themeColor="accent1"/>
      <w:sz w:val="24"/>
      <w:szCs w:val="20"/>
      <w:lang w:eastAsia="ru-RU"/>
    </w:rPr>
  </w:style>
  <w:style w:type="paragraph" w:customStyle="1" w:styleId="2">
    <w:name w:val="Обычный2"/>
    <w:rsid w:val="004D2784"/>
    <w:pPr>
      <w:widowControl w:val="0"/>
      <w:spacing w:after="0" w:line="240" w:lineRule="auto"/>
    </w:pPr>
    <w:rPr>
      <w:rFonts w:ascii="Times New Roman" w:eastAsia="Times New Roman" w:hAnsi="Times New Roman" w:cs="Times New Roman"/>
      <w:b/>
      <w:snapToGrid w:val="0"/>
      <w:sz w:val="20"/>
      <w:szCs w:val="20"/>
      <w:lang w:eastAsia="ru-RU"/>
    </w:rPr>
  </w:style>
  <w:style w:type="paragraph" w:styleId="12">
    <w:name w:val="toc 1"/>
    <w:basedOn w:val="a"/>
    <w:next w:val="a"/>
    <w:autoRedefine/>
    <w:uiPriority w:val="39"/>
    <w:unhideWhenUsed/>
    <w:rsid w:val="00EA0305"/>
    <w:pPr>
      <w:spacing w:after="100"/>
    </w:pPr>
  </w:style>
  <w:style w:type="character" w:styleId="a5">
    <w:name w:val="Hyperlink"/>
    <w:basedOn w:val="a0"/>
    <w:uiPriority w:val="99"/>
    <w:unhideWhenUsed/>
    <w:rsid w:val="00EA030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3F9"/>
    <w:pPr>
      <w:spacing w:after="0" w:line="240" w:lineRule="auto"/>
      <w:ind w:firstLine="709"/>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3B39C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4D27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3B39C6"/>
    <w:pPr>
      <w:widowControl w:val="0"/>
      <w:spacing w:after="0" w:line="240" w:lineRule="auto"/>
    </w:pPr>
    <w:rPr>
      <w:rFonts w:ascii="Times New Roman" w:eastAsia="Times New Roman" w:hAnsi="Times New Roman" w:cs="Times New Roman"/>
      <w:b/>
      <w:snapToGrid w:val="0"/>
      <w:sz w:val="20"/>
      <w:szCs w:val="20"/>
      <w:lang w:eastAsia="ru-RU"/>
    </w:rPr>
  </w:style>
  <w:style w:type="paragraph" w:styleId="a3">
    <w:name w:val="Title"/>
    <w:basedOn w:val="a"/>
    <w:next w:val="a"/>
    <w:link w:val="a4"/>
    <w:uiPriority w:val="10"/>
    <w:qFormat/>
    <w:rsid w:val="003B39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B39C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0">
    <w:name w:val="Заголовок 1 Знак"/>
    <w:basedOn w:val="a0"/>
    <w:link w:val="1"/>
    <w:uiPriority w:val="9"/>
    <w:rsid w:val="003B39C6"/>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4D2784"/>
    <w:rPr>
      <w:rFonts w:asciiTheme="majorHAnsi" w:eastAsiaTheme="majorEastAsia" w:hAnsiTheme="majorHAnsi" w:cstheme="majorBidi"/>
      <w:b/>
      <w:bCs/>
      <w:i/>
      <w:iCs/>
      <w:color w:val="4F81BD" w:themeColor="accent1"/>
      <w:sz w:val="24"/>
      <w:szCs w:val="20"/>
      <w:lang w:eastAsia="ru-RU"/>
    </w:rPr>
  </w:style>
  <w:style w:type="paragraph" w:customStyle="1" w:styleId="2">
    <w:name w:val="Обычный2"/>
    <w:rsid w:val="004D2784"/>
    <w:pPr>
      <w:widowControl w:val="0"/>
      <w:spacing w:after="0" w:line="240" w:lineRule="auto"/>
    </w:pPr>
    <w:rPr>
      <w:rFonts w:ascii="Times New Roman" w:eastAsia="Times New Roman" w:hAnsi="Times New Roman" w:cs="Times New Roman"/>
      <w:b/>
      <w:snapToGrid w:val="0"/>
      <w:sz w:val="20"/>
      <w:szCs w:val="20"/>
      <w:lang w:eastAsia="ru-RU"/>
    </w:rPr>
  </w:style>
  <w:style w:type="paragraph" w:styleId="12">
    <w:name w:val="toc 1"/>
    <w:basedOn w:val="a"/>
    <w:next w:val="a"/>
    <w:autoRedefine/>
    <w:uiPriority w:val="39"/>
    <w:unhideWhenUsed/>
    <w:rsid w:val="00EA0305"/>
    <w:pPr>
      <w:spacing w:after="100"/>
    </w:pPr>
  </w:style>
  <w:style w:type="character" w:styleId="a5">
    <w:name w:val="Hyperlink"/>
    <w:basedOn w:val="a0"/>
    <w:uiPriority w:val="99"/>
    <w:unhideWhenUsed/>
    <w:rsid w:val="00EA030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9DEA2-5B0B-4C91-B750-499E7767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6142</Words>
  <Characters>35014</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Севостьянов</dc:creator>
  <cp:lastModifiedBy>3-13guk</cp:lastModifiedBy>
  <cp:revision>3</cp:revision>
  <dcterms:created xsi:type="dcterms:W3CDTF">2020-05-15T16:13:00Z</dcterms:created>
  <dcterms:modified xsi:type="dcterms:W3CDTF">2020-05-15T16:15:00Z</dcterms:modified>
</cp:coreProperties>
</file>