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B04" w:rsidRDefault="00727FF1" w:rsidP="00842B04">
      <w:pPr>
        <w:pStyle w:val="1"/>
      </w:pPr>
      <w:r>
        <w:t>П</w:t>
      </w:r>
      <w:r w:rsidR="00842B04" w:rsidRPr="002B367D">
        <w:t>роблема диагности</w:t>
      </w:r>
      <w:r w:rsidR="00842B04">
        <w:t xml:space="preserve">ки мотивации человека и </w:t>
      </w:r>
      <w:proofErr w:type="spellStart"/>
      <w:r w:rsidR="00842B04">
        <w:t>психосе</w:t>
      </w:r>
      <w:r w:rsidR="00842B04" w:rsidRPr="002B367D">
        <w:t>мантические</w:t>
      </w:r>
      <w:proofErr w:type="spellEnd"/>
      <w:r w:rsidR="00842B04" w:rsidRPr="002B367D">
        <w:t xml:space="preserve"> методы</w:t>
      </w:r>
    </w:p>
    <w:p w:rsidR="00842B04" w:rsidRPr="00344921" w:rsidRDefault="00842B04" w:rsidP="00842B04">
      <w:r w:rsidRPr="00344921">
        <w:t>Адекватной мерой интенсивности потребностей является частота актуализации этих потребностей в различных ситуациях. Человек может характеризоваться высокой силой какой-либо потребности вообще, но в конкретной ситуации она может не проявляться. И наоборот, слабо развитая потребность может обостриться в какой-то конкретной ситуации. При этом</w:t>
      </w:r>
      <w:proofErr w:type="gramStart"/>
      <w:r w:rsidRPr="00344921">
        <w:t>,</w:t>
      </w:r>
      <w:proofErr w:type="gramEnd"/>
      <w:r w:rsidRPr="00344921">
        <w:t xml:space="preserve"> чем в более широком классе ситуаций возникает данная потребность, тем с большей вероятностью она характеризует устойчивую черту личности человека.</w:t>
      </w:r>
    </w:p>
    <w:p w:rsidR="00842B04" w:rsidRPr="00344921" w:rsidRDefault="00842B04" w:rsidP="00842B04">
      <w:r w:rsidRPr="00344921">
        <w:t xml:space="preserve">Мотивы личности представляют собой функцию двух переменных. С одной стороны, они обусловлены устойчивыми особенностями личности, связанными с потребностями, с другой – они зависят от содержания ситуаций, в которых проявляются эти потребности. Поэтому в процессе </w:t>
      </w:r>
      <w:proofErr w:type="spellStart"/>
      <w:r w:rsidRPr="00344921">
        <w:t>психосемантической</w:t>
      </w:r>
      <w:proofErr w:type="spellEnd"/>
      <w:r w:rsidRPr="00344921">
        <w:t xml:space="preserve"> диагностики мотивации важно различать базовые и актуальные потребности.</w:t>
      </w:r>
    </w:p>
    <w:p w:rsidR="00842B04" w:rsidRPr="00344921" w:rsidRDefault="00842B04" w:rsidP="00842B04">
      <w:r w:rsidRPr="00344921">
        <w:t>В качестве базовых мы будем рассматривать устойчивые потребности, которые являются существенной характеристикой человека, определяются его личностью и слабо зависят от внешних обстоятельств, в которых человек может находиться. Базовые потребности определяют содержание интересов и увлечений человека, его стремления и общую направленность личности, то, что является наиболее важным в жизни человека. Отсутствие базовых потребностей может указывать на утрату интересов, безразличие и подавленное состояние человека. Удовлетворение базовых потребностей является условием эмоционального благополучия человека. Их неудовлетворение в настоящем и отсутствие ожиданий на удовлетворение их хотя бы в будущем может приводить к состоянию повышенной эмоциональной напряженности, беспокойству, нестабильному поведению и стремлению компенсировать их.</w:t>
      </w:r>
    </w:p>
    <w:p w:rsidR="00842B04" w:rsidRDefault="00842B04" w:rsidP="00842B04">
      <w:r w:rsidRPr="00344921">
        <w:t>Актуальными мы будем считать ситуационно обусловленные потребности, которые возникли под влиянием внешних обстоятельств. Актуальные потребности являются менее стабильными, чем базовые, и могут дополнять их. При неудовлетворенных базовых потребностях актуальные потребности являются формой их компенсации. Актуальные потребности определяют, чем озабочен человек в данный момент, что он вынужден делать.</w:t>
      </w:r>
    </w:p>
    <w:p w:rsidR="00842B04" w:rsidRDefault="00842B04" w:rsidP="00842B04">
      <w:r w:rsidRPr="00344921">
        <w:t>При использовании модифицированного варианта методики семантического дифференциала испытуемому предлагается оценить с помощью набора шкал ряд понятий, характеризующих различные виды деятельности человека, некоторые условия деятельности, цели и задачи, ценности и потребности, которые могут быть как общими для всех людей, так и специфическими для некоторых их категорий или даже для конкретных индивидов.</w:t>
      </w:r>
    </w:p>
    <w:p w:rsidR="00842B04" w:rsidRDefault="00842B04" w:rsidP="00842B04">
      <w:r w:rsidRPr="00344921">
        <w:t xml:space="preserve">Семантическая близость понятий характеризует сходство эмоциональных отношений к ним испытуемых, степень субъективной идентичности понятий, которая выражается в сходстве профилей их шкальных оценок. Поскольку ряд понятий выражает некоторые человеческие потребности, то </w:t>
      </w:r>
      <w:r w:rsidRPr="00344921">
        <w:lastRenderedPageBreak/>
        <w:t>степень их близости с понятиями, которые обозначают определенные виды деятельности, характеризует соответствующие потребности как мотивы данных видов деятельности. Таким образом, расстояния между эмоционально значимыми понятиями могут быть показателями потребностей, удовлетворение которых мотивирует конкретные виды деятельности. Ранжируя ряд понятий, характеризующих потребности человека, по степени их близости к интересующему нас понятию, выражающему некоторую деятельность, можно определить ведущие мотивы, их иерархию для любого вида деятельности.</w:t>
      </w:r>
    </w:p>
    <w:p w:rsidR="00842B04" w:rsidRPr="00344921" w:rsidRDefault="00842B04" w:rsidP="00842B04">
      <w:r w:rsidRPr="00344921">
        <w:t xml:space="preserve">Расстояния между понятиями могут служить точными количественными показателями мотивов различных видов деятельности. То есть, чем меньше расстояние между понятием, которое характеризует интересующий нас вид деятельности, и понятием, обозначающим определенную потребность, тем с большей вероятностью мы можем предположить, что данная потребность является мотивом данного вида деятельности. </w:t>
      </w:r>
      <w:proofErr w:type="gramStart"/>
      <w:r w:rsidRPr="00344921">
        <w:t>Например, если мы хотим определить мотивацию учебной деятельности, то нам необходимо получить расстояния между понятием «Моя учеба» и такими понятиями, как «Мое увлечение», «Интересное занятие», «Выгода», «Общение с людьми», «Моя карьера», «Творчество», «Достижение успеха» и т. п. Те из них, которые наиболее близки к понятию «Моя учеба», и являются наиболее существенными мотивами учебной деятельности.</w:t>
      </w:r>
      <w:proofErr w:type="gramEnd"/>
      <w:r w:rsidRPr="00344921">
        <w:t xml:space="preserve"> Однако если ни одна потребность не является достаточно близко расположенной к учебной деятельности, то мы вынуждены предположить, что мотивация данного вида деятельности является слабой, испытуемый не имеет значимых мотивов учебы и не заинтересован в ней.</w:t>
      </w:r>
    </w:p>
    <w:p w:rsidR="00842B04" w:rsidRDefault="00842B04" w:rsidP="00842B04">
      <w:r w:rsidRPr="00344921">
        <w:t>О базовых потребностях можно судить на основе того, какие потребности попадают в кластеры с такими понятиями как «Мое увлечение» и «Интересное занятие». Данные понятия являются маркерами или эталонами заведомо устойчивых и значимых потребностей. Предполагается, что любой здоровый человек характеризуется наличием тех или иных увлечений и интересов, к которым он относится, безусловно, позитивно. И те понятия, которые ассоциируются с увлечениями и интересами, также воспринимаются как увлекательные и интересные. В том случае, если понятия «Мое увлечение» и «Интересное занятие» не связаны с какими бы то ни было потребностями и видами деятельности, можно предположить наличие у испытуемого депрессивного состояния.</w:t>
      </w:r>
    </w:p>
    <w:p w:rsidR="00842B04" w:rsidRPr="00344921" w:rsidRDefault="00842B04" w:rsidP="00842B04">
      <w:r w:rsidRPr="00344921">
        <w:t xml:space="preserve">Показателем полной удовлетворенности базовых потребностей в данное время у испытуемого является объединение понятий «Мое увлечение» и «Интересное занятие» в одном кластере с понятием «Мое настоящее». В этом случае предполагается, что испытуемый в данный момент имеет возможность удовлетворения базовых потребностей, и настоящее воспринимается им как вполне интересное и увлекательное. Отсутствие связи между интересами и увлечениями испытуемого с одной стороны и его представлениями о настоящем с другой стороны свидетельствует о его фрустрации, затруднениях в удовлетворении базовых потребностей. Однако если при этом интересы и увлечения ассоциируются в сознании испытуемого с будущим, то мы можем сделать вывод о </w:t>
      </w:r>
      <w:r w:rsidRPr="00344921">
        <w:lastRenderedPageBreak/>
        <w:t xml:space="preserve">наличии у него ожиданий, надежд, планов или намерений на удовлетворение базовых потребностей в будущем. Если же в качестве наиболее </w:t>
      </w:r>
      <w:proofErr w:type="gramStart"/>
      <w:r w:rsidRPr="00344921">
        <w:t>интересного</w:t>
      </w:r>
      <w:proofErr w:type="gramEnd"/>
      <w:r w:rsidRPr="00344921">
        <w:t xml:space="preserve"> и увлекательного испытуемый считает свое прошлое, то это говорит о том, что базовые потребности удовлетворялись ранее.</w:t>
      </w:r>
    </w:p>
    <w:p w:rsidR="00842B04" w:rsidRDefault="00842B04" w:rsidP="00842B04">
      <w:r>
        <w:t>Актуальные потребности в настоящем. Актуальные потребности можно выявить на основе того, какие из них попадают в один кластер с понятием «Мое настоящее». Понятие «Мое настоящее» является маркером того, что является для человека актуальным в данное время, чем он озабочен сейчас. Поэтому можно предположить, что потребности, которые ассоциируются у испытуемого с данным понятием, обусловлены влиянием настоящей ситуации.</w:t>
      </w:r>
    </w:p>
    <w:p w:rsidR="00842B04" w:rsidRDefault="00842B04" w:rsidP="00842B04">
      <w:pPr>
        <w:pStyle w:val="2"/>
      </w:pPr>
      <w:r>
        <w:t>Влияние эмоций на процессы категоризации</w:t>
      </w:r>
    </w:p>
    <w:p w:rsidR="00842B04" w:rsidRDefault="00842B04" w:rsidP="00842B04">
      <w:r w:rsidRPr="00163640">
        <w:t xml:space="preserve">О роли аффективной окраски в </w:t>
      </w:r>
      <w:proofErr w:type="spellStart"/>
      <w:r w:rsidRPr="00163640">
        <w:t>структурализации</w:t>
      </w:r>
      <w:proofErr w:type="spellEnd"/>
      <w:r w:rsidRPr="00163640">
        <w:t xml:space="preserve"> поля значений известно относительно мало. Ряд лингвистов отмечает в своих наблюдениях, что высокоэмоциональные или личностно значимые понятия имеют тенденцию порождать целые кусты синонимичных слоев, отличающихся смысловыми нюансами. </w:t>
      </w:r>
      <w:proofErr w:type="gramStart"/>
      <w:r w:rsidRPr="00163640">
        <w:t xml:space="preserve">Особенно это проявляется в разговорной речи, сленге (сравним: девушка, девка, </w:t>
      </w:r>
      <w:proofErr w:type="spellStart"/>
      <w:r w:rsidRPr="00163640">
        <w:t>герла</w:t>
      </w:r>
      <w:proofErr w:type="spellEnd"/>
      <w:r w:rsidRPr="00163640">
        <w:t xml:space="preserve">, </w:t>
      </w:r>
      <w:proofErr w:type="spellStart"/>
      <w:r w:rsidRPr="00163640">
        <w:t>чувиха</w:t>
      </w:r>
      <w:proofErr w:type="spellEnd"/>
      <w:r w:rsidRPr="00163640">
        <w:t>, кадр, баба, барышня и т.д.).</w:t>
      </w:r>
      <w:proofErr w:type="gramEnd"/>
      <w:r w:rsidRPr="00163640">
        <w:t xml:space="preserve"> В работе </w:t>
      </w:r>
      <w:proofErr w:type="spellStart"/>
      <w:r w:rsidRPr="00163640">
        <w:t>Пайвио</w:t>
      </w:r>
      <w:proofErr w:type="spellEnd"/>
      <w:r w:rsidRPr="00163640">
        <w:t xml:space="preserve"> было показано, что </w:t>
      </w:r>
      <w:proofErr w:type="gramStart"/>
      <w:r w:rsidRPr="00163640">
        <w:t>более аффективные</w:t>
      </w:r>
      <w:proofErr w:type="gramEnd"/>
      <w:r w:rsidRPr="00163640">
        <w:t xml:space="preserve"> слова имеют и большую ассоциативную силу. Эмоции (эти своеобразные «мутации», по выражению П.В.Симонова) увеличивают вариативность значений. Размывание же смыслового содержания понятия требует, очевидно, и большего числа поверхностных форм (лексем) для обозначения вновь появившихся смысловых нюансов (</w:t>
      </w:r>
      <w:r>
        <w:rPr>
          <w:lang w:val="en-US"/>
        </w:rPr>
        <w:t>c</w:t>
      </w:r>
      <w:r>
        <w:t>.153-154)</w:t>
      </w:r>
      <w:r w:rsidRPr="00163640">
        <w:t>.</w:t>
      </w:r>
    </w:p>
    <w:p w:rsidR="00842B04" w:rsidRDefault="00842B04" w:rsidP="00842B04"/>
    <w:p w:rsidR="00842B04" w:rsidRDefault="00842B04" w:rsidP="00842B04">
      <w:r>
        <w:t xml:space="preserve">В связи с этим в литературе  возникло  представление о _нейтральных_,  _фоновых_, _пассивных_, _реперных_, _неактивных_,  _незначимых_ словах. Налицо логическое противоречие:  с одной стороны,  по определению каждое новое слово должно вызывать ориентировочную реакцию, с другой - многочисленные наблюдения и эксперименты показывают, что предъявление длинного ряда слов сопровождается ее </w:t>
      </w:r>
      <w:proofErr w:type="spellStart"/>
      <w:r>
        <w:t>угашением</w:t>
      </w:r>
      <w:proofErr w:type="spellEnd"/>
      <w:r>
        <w:t>. Как это объяснить?</w:t>
      </w:r>
    </w:p>
    <w:p w:rsidR="00842B04" w:rsidRDefault="00842B04" w:rsidP="00842B04">
      <w:r>
        <w:t xml:space="preserve">Когда же встречаются значимые слова, которые по сопровождающим их восприятие реакциям резко отличаются от совокупности других слов семантического тезауруса? </w:t>
      </w:r>
    </w:p>
    <w:p w:rsidR="00842B04" w:rsidRDefault="00842B04" w:rsidP="00842B04">
      <w:r>
        <w:t>Итак, предположительно  значимыми  словами для субъекта по отличиям возникающих при их восприятии реакций могут быть:</w:t>
      </w:r>
    </w:p>
    <w:p w:rsidR="00842B04" w:rsidRDefault="00842B04" w:rsidP="00842B04">
      <w:r>
        <w:t xml:space="preserve">1) слова,  сопряженные с _ядерными_ образованиями личности и прежде всего с объектами ранней детской социализации - все варианты собственного имени и фамилии, имена </w:t>
      </w:r>
      <w:proofErr w:type="gramStart"/>
      <w:r>
        <w:t>близких</w:t>
      </w:r>
      <w:proofErr w:type="gramEnd"/>
      <w:r>
        <w:t>, вербальные эквиваленты образа матери и собственного _Я_ и др.;</w:t>
      </w:r>
    </w:p>
    <w:p w:rsidR="00842B04" w:rsidRDefault="00842B04" w:rsidP="00842B04">
      <w:r>
        <w:t xml:space="preserve">2) слова,  эквивалентные  ключевым </w:t>
      </w:r>
      <w:proofErr w:type="spellStart"/>
      <w:r>
        <w:t>психосемантическим</w:t>
      </w:r>
      <w:proofErr w:type="spellEnd"/>
      <w:r>
        <w:t xml:space="preserve"> элементам для имевшего место и  </w:t>
      </w:r>
      <w:proofErr w:type="gramStart"/>
      <w:r>
        <w:t>прошлом</w:t>
      </w:r>
      <w:proofErr w:type="gramEnd"/>
      <w:r>
        <w:t xml:space="preserve"> существенного </w:t>
      </w:r>
      <w:proofErr w:type="spellStart"/>
      <w:r>
        <w:t>дискрета</w:t>
      </w:r>
      <w:proofErr w:type="spellEnd"/>
      <w:r>
        <w:t xml:space="preserve"> состояния субъекта - аффекта или иного эмоционального события;</w:t>
      </w:r>
    </w:p>
    <w:p w:rsidR="00842B04" w:rsidRDefault="00842B04" w:rsidP="00842B04">
      <w:proofErr w:type="gramStart"/>
      <w:r>
        <w:t xml:space="preserve">3) слова, значимые только в совокупности с ключевыми для данной матрицы (например,  слово _врач_ для ипохондрика само по себе будет непостоянно и мало значимо, но в совокупности со </w:t>
      </w:r>
      <w:r>
        <w:lastRenderedPageBreak/>
        <w:t xml:space="preserve">словами, </w:t>
      </w:r>
      <w:proofErr w:type="spellStart"/>
      <w:r>
        <w:t>характериэуюшими</w:t>
      </w:r>
      <w:proofErr w:type="spellEnd"/>
      <w:r>
        <w:t xml:space="preserve">  его  внутреннюю  картину  болезни - составит постоянно и устойчиво доминирующую  </w:t>
      </w:r>
      <w:proofErr w:type="spellStart"/>
      <w:r>
        <w:t>психосемантичесхую</w:t>
      </w:r>
      <w:proofErr w:type="spellEnd"/>
      <w:r>
        <w:t xml:space="preserve"> матрицу);</w:t>
      </w:r>
      <w:proofErr w:type="gramEnd"/>
    </w:p>
    <w:p w:rsidR="00842B04" w:rsidRDefault="00842B04" w:rsidP="00842B04">
      <w:r>
        <w:t>4) слова-_табу_, среди которых наиболее устойчиво присутствует нецензурная брань.</w:t>
      </w:r>
    </w:p>
    <w:p w:rsidR="00842B04" w:rsidRDefault="00842B04" w:rsidP="00842B04"/>
    <w:p w:rsidR="00842B04" w:rsidRDefault="00842B04" w:rsidP="00842B04">
      <w:r w:rsidRPr="00163640">
        <w:t xml:space="preserve">При математической обработке данных, полученных в эксперименте по исследованию эмоций и аффектов, исследователь сталкивается с необходимостью </w:t>
      </w:r>
      <w:proofErr w:type="gramStart"/>
      <w:r w:rsidRPr="00163640">
        <w:t>использовать</w:t>
      </w:r>
      <w:proofErr w:type="gramEnd"/>
      <w:r w:rsidRPr="00163640">
        <w:t xml:space="preserve"> неевклидовы метрики для построения матрицы семантических связей (расстояний) анализируемых объектов (понятий)</w:t>
      </w:r>
      <w:r>
        <w:t xml:space="preserve">. </w:t>
      </w:r>
      <w:r w:rsidRPr="00163640">
        <w:t xml:space="preserve">Дело в том, что еще в </w:t>
      </w:r>
      <w:smartTag w:uri="urn:schemas-microsoft-com:office:smarttags" w:element="metricconverter">
        <w:smartTagPr>
          <w:attr w:name="ProductID" w:val="1928 г"/>
        </w:smartTagPr>
        <w:r w:rsidRPr="00163640">
          <w:t>1928 г</w:t>
        </w:r>
      </w:smartTag>
      <w:r w:rsidRPr="00163640">
        <w:t xml:space="preserve">. А.Н Леонтьевым было обнаружено, что наличие аффективной окраски искажает обычные ассоциативные связи некоей содержательной области, замыкая их вокруг аффективной области. Прибегая к метафорической аналогии, аффективную область можно сравнить с мощной гравитационной массой, трансформирующей пространство вокруг себя и изменяющей кривизну этого пространства. </w:t>
      </w:r>
    </w:p>
    <w:p w:rsidR="00842B04" w:rsidRDefault="00842B04" w:rsidP="0033789F">
      <w:r w:rsidRPr="00163640">
        <w:t>Приведенные рассуждения позволяют представить образ семантического пространства как «дышащего», «пульсирующего», размерность которого зависит от реализации задачи, стоящей перед субъектом и требующей различной глубины проникновения в объект и соответственно актуализации значений того или иного уровня категоризации</w:t>
      </w:r>
      <w:r>
        <w:t xml:space="preserve"> (с. 165)</w:t>
      </w:r>
      <w:r w:rsidRPr="00163640">
        <w:t>.</w:t>
      </w:r>
      <w:bookmarkStart w:id="0" w:name="_GoBack"/>
      <w:bookmarkEnd w:id="0"/>
      <w:r w:rsidR="0033789F">
        <w:t xml:space="preserve"> </w:t>
      </w:r>
    </w:p>
    <w:p w:rsidR="00D134EE" w:rsidRDefault="00D134EE"/>
    <w:sectPr w:rsidR="00D134EE" w:rsidSect="00A37BBF">
      <w:pgSz w:w="11906" w:h="16838"/>
      <w:pgMar w:top="709" w:right="850"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842B04"/>
    <w:rsid w:val="002F0C23"/>
    <w:rsid w:val="0033789F"/>
    <w:rsid w:val="00452BF8"/>
    <w:rsid w:val="00727FF1"/>
    <w:rsid w:val="00842B04"/>
    <w:rsid w:val="0090537E"/>
    <w:rsid w:val="00994FDF"/>
    <w:rsid w:val="00A00ED4"/>
    <w:rsid w:val="00A37BBF"/>
    <w:rsid w:val="00D134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842B04"/>
    <w:pPr>
      <w:spacing w:after="0" w:line="360" w:lineRule="auto"/>
      <w:ind w:firstLine="709"/>
      <w:jc w:val="both"/>
    </w:pPr>
    <w:rPr>
      <w:rFonts w:ascii="Times New Roman" w:eastAsia="Times New Roman" w:hAnsi="Times New Roman" w:cs="Times New Roman"/>
      <w:sz w:val="24"/>
      <w:szCs w:val="26"/>
      <w:lang w:eastAsia="ru-RU"/>
    </w:rPr>
  </w:style>
  <w:style w:type="paragraph" w:styleId="1">
    <w:name w:val="heading 1"/>
    <w:basedOn w:val="a"/>
    <w:next w:val="a"/>
    <w:link w:val="10"/>
    <w:uiPriority w:val="9"/>
    <w:qFormat/>
    <w:rsid w:val="00842B0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842B04"/>
    <w:pPr>
      <w:keepNext/>
      <w:keepLines/>
      <w:spacing w:before="200"/>
      <w:outlineLvl w:val="1"/>
    </w:pPr>
    <w:rPr>
      <w:rFonts w:asciiTheme="majorHAnsi" w:eastAsiaTheme="majorEastAsia" w:hAnsiTheme="majorHAnsi" w:cstheme="majorBidi"/>
      <w:b/>
      <w:bCs/>
      <w:color w:val="4F81BD" w:themeColor="accent1"/>
      <w:sz w:val="26"/>
    </w:rPr>
  </w:style>
  <w:style w:type="paragraph" w:styleId="3">
    <w:name w:val="heading 3"/>
    <w:basedOn w:val="a"/>
    <w:next w:val="a"/>
    <w:link w:val="30"/>
    <w:qFormat/>
    <w:rsid w:val="00842B04"/>
    <w:pPr>
      <w:keepNext/>
      <w:spacing w:before="240" w:after="60"/>
      <w:ind w:firstLine="0"/>
      <w:outlineLvl w:val="2"/>
    </w:pPr>
    <w:rPr>
      <w:rFonts w:ascii="Arial" w:hAnsi="Arial" w:cs="Arial"/>
      <w:b/>
      <w:bCs/>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42B04"/>
    <w:rPr>
      <w:rFonts w:ascii="Arial" w:eastAsia="Times New Roman" w:hAnsi="Arial" w:cs="Arial"/>
      <w:b/>
      <w:bCs/>
      <w:sz w:val="26"/>
      <w:szCs w:val="26"/>
      <w:lang w:eastAsia="ru-RU"/>
    </w:rPr>
  </w:style>
  <w:style w:type="paragraph" w:styleId="a3">
    <w:name w:val="Title"/>
    <w:basedOn w:val="a"/>
    <w:next w:val="a"/>
    <w:link w:val="a4"/>
    <w:uiPriority w:val="10"/>
    <w:qFormat/>
    <w:rsid w:val="00842B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842B04"/>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11">
    <w:name w:val="Обычный1"/>
    <w:basedOn w:val="a"/>
    <w:link w:val="a5"/>
    <w:qFormat/>
    <w:rsid w:val="00842B04"/>
    <w:rPr>
      <w:rFonts w:eastAsia="Arial Unicode MS"/>
      <w:color w:val="000000"/>
      <w:szCs w:val="24"/>
    </w:rPr>
  </w:style>
  <w:style w:type="character" w:customStyle="1" w:styleId="a5">
    <w:name w:val="Обычный Знак"/>
    <w:basedOn w:val="a0"/>
    <w:link w:val="11"/>
    <w:rsid w:val="00842B04"/>
    <w:rPr>
      <w:rFonts w:ascii="Times New Roman" w:eastAsia="Arial Unicode MS" w:hAnsi="Times New Roman" w:cs="Times New Roman"/>
      <w:color w:val="000000"/>
      <w:sz w:val="24"/>
      <w:szCs w:val="24"/>
      <w:lang w:eastAsia="ru-RU"/>
    </w:rPr>
  </w:style>
  <w:style w:type="character" w:customStyle="1" w:styleId="10">
    <w:name w:val="Заголовок 1 Знак"/>
    <w:basedOn w:val="a0"/>
    <w:link w:val="1"/>
    <w:uiPriority w:val="9"/>
    <w:rsid w:val="00842B04"/>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842B04"/>
    <w:rPr>
      <w:rFonts w:asciiTheme="majorHAnsi" w:eastAsiaTheme="majorEastAsia" w:hAnsiTheme="majorHAnsi" w:cstheme="majorBidi"/>
      <w:b/>
      <w:bCs/>
      <w:color w:val="4F81BD" w:themeColor="accent1"/>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4</Pages>
  <Words>1469</Words>
  <Characters>8378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9828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stingrey</dc:creator>
  <cp:lastModifiedBy>1</cp:lastModifiedBy>
  <cp:revision>7</cp:revision>
  <dcterms:created xsi:type="dcterms:W3CDTF">2015-04-07T03:49:00Z</dcterms:created>
  <dcterms:modified xsi:type="dcterms:W3CDTF">2020-03-17T04:45:00Z</dcterms:modified>
</cp:coreProperties>
</file>