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5B2F91">
      <w:r>
        <w:t xml:space="preserve">По результатам работы на прошлом семинаре студент получает архив с отчетом. Архив содержит файл в формате </w:t>
      </w:r>
      <w:r>
        <w:rPr>
          <w:lang w:val="en-US"/>
        </w:rPr>
        <w:t>html</w:t>
      </w:r>
      <w:r>
        <w:t xml:space="preserve"> и некоторое количество графических файлов. Эти файлы также отображаются в </w:t>
      </w:r>
      <w:r>
        <w:rPr>
          <w:lang w:val="en-US"/>
        </w:rPr>
        <w:t>html</w:t>
      </w:r>
      <w:r>
        <w:t>-файле. Выглядит это вот так:</w:t>
      </w:r>
    </w:p>
    <w:p w:rsidR="005B2F91" w:rsidRDefault="005B2F91">
      <w:r>
        <w:rPr>
          <w:noProof/>
          <w:lang w:eastAsia="ru-RU"/>
        </w:rPr>
        <w:drawing>
          <wp:inline distT="0" distB="0" distL="0" distR="0">
            <wp:extent cx="6480175" cy="3643319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3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F91" w:rsidRDefault="005B2F91"/>
    <w:p w:rsidR="005B2F91" w:rsidRDefault="005B2F91">
      <w:r>
        <w:t xml:space="preserve">Студент должен открыть </w:t>
      </w:r>
      <w:r>
        <w:rPr>
          <w:lang w:val="en-US"/>
        </w:rPr>
        <w:t>html</w:t>
      </w:r>
      <w:r w:rsidRPr="005B2F91">
        <w:t>-</w:t>
      </w:r>
      <w:r>
        <w:t>файл (открывается любым браузером для работы в интернете). Начало документа будет выглядеть примерно вот так:</w:t>
      </w:r>
    </w:p>
    <w:p w:rsidR="005B2F91" w:rsidRDefault="005B2F91">
      <w:r>
        <w:rPr>
          <w:noProof/>
          <w:lang w:eastAsia="ru-RU"/>
        </w:rPr>
        <w:drawing>
          <wp:inline distT="0" distB="0" distL="0" distR="0">
            <wp:extent cx="6480175" cy="364331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3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F91" w:rsidRDefault="005B2F91" w:rsidP="005B2F91">
      <w:pPr>
        <w:ind w:firstLine="0"/>
      </w:pPr>
    </w:p>
    <w:p w:rsidR="0005636C" w:rsidRDefault="0005636C" w:rsidP="005B2F91">
      <w:pPr>
        <w:ind w:firstLine="0"/>
      </w:pPr>
      <w:r>
        <w:lastRenderedPageBreak/>
        <w:t xml:space="preserve">Первым шагом необходимо интерпретировать результаты, полученные  методом анализа семантического расстояния. Для этого находим в открытом </w:t>
      </w:r>
      <w:r>
        <w:rPr>
          <w:lang w:val="en-US"/>
        </w:rPr>
        <w:t>html</w:t>
      </w:r>
      <w:r>
        <w:t>-файле таблицу под названием «Матрица близостей». Выглядит он вот так:</w:t>
      </w:r>
    </w:p>
    <w:p w:rsidR="0005636C" w:rsidRDefault="0005636C" w:rsidP="005B2F91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6480175" cy="364331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3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636C" w:rsidRDefault="0005636C" w:rsidP="005B2F91">
      <w:pPr>
        <w:ind w:firstLine="0"/>
      </w:pPr>
      <w:r>
        <w:t>Как было представлено в лекциях, семантическое расстояние демонстрирует степень различий между оцениваемыми параметрами. Данные оценки являются относительными и зависят от количества параметров (у нас их 20) и размера шкалы (она у нас 7-балльная). Поэтому для анализа рассматриваем идеальные работы как эталон. В таблице-примере мы видим, что между Идеальной работой по профессии и Идеальной работой не по профессии расстояние – 11 баллов, что существенно больше наименьших значений (</w:t>
      </w:r>
      <w:r w:rsidR="006338AD">
        <w:t xml:space="preserve">например, расстояние между Идеальной работой не по профессии и Стюардессой – 3,8 балла). Это говорит о том, что Образ идеальных работ существенно отличается друг от друга. Наш испытуемый воспринимает разницу между работой по профессии и не по профессии. Общий анализ расстояний профессий от Идеальной работы по профессии говорит нам о том, что привлекательные работы и не привлекательные работы не сильно различаются по расстоянию. Причем это расстояние достаточно велико (от 8,4 до 10,6 баллов). Профессии, не связанные с образованием, от Идеальной работы не по профессии находятся на расстоянии от 3,8 баллов (стюардесса). Это позволяет нам сделать гипотезу, что работы, не связанные с получаемым образованием, более интересны для испытуемого и несут более предпочтительный образ. Косвенно, доказательством нашей выдвинутой гипотезы является то, что между привлекательными и непривлекательными работами по профессии гораздо меньше разницы в расстояниях, чем между работами не по специальности (так, между учителем языка и журналистом – 9 баллов, а между стюардессой и </w:t>
      </w:r>
      <w:proofErr w:type="spellStart"/>
      <w:r w:rsidR="0076417D">
        <w:t>промоутером</w:t>
      </w:r>
      <w:proofErr w:type="spellEnd"/>
      <w:r w:rsidR="0076417D">
        <w:t xml:space="preserve"> – 12). То есть, испытуемый больше </w:t>
      </w:r>
      <w:r w:rsidR="0076417D">
        <w:lastRenderedPageBreak/>
        <w:t xml:space="preserve">дифференцирует привлекательность работ, не связанных с образованием, чем тех, которые связаны с его образованием. </w:t>
      </w:r>
    </w:p>
    <w:p w:rsidR="0076417D" w:rsidRDefault="0076417D" w:rsidP="005B2F91">
      <w:pPr>
        <w:ind w:firstLine="0"/>
      </w:pPr>
      <w:r>
        <w:t xml:space="preserve">В целом, можно сказать, что наиболее близкими к идеалам являются работы Стюардессы и </w:t>
      </w:r>
      <w:proofErr w:type="spellStart"/>
      <w:r>
        <w:t>ГИДа</w:t>
      </w:r>
      <w:proofErr w:type="spellEnd"/>
      <w:r>
        <w:t xml:space="preserve"> (они из разных групп).</w:t>
      </w:r>
    </w:p>
    <w:p w:rsidR="0076417D" w:rsidRDefault="0076417D" w:rsidP="005B2F91">
      <w:pPr>
        <w:ind w:firstLine="0"/>
      </w:pPr>
    </w:p>
    <w:p w:rsidR="0076417D" w:rsidRDefault="0076417D" w:rsidP="005B2F91">
      <w:pPr>
        <w:ind w:firstLine="0"/>
      </w:pPr>
      <w:r>
        <w:t>2. Следующим шагом становится интерпретация факторов, полученных при анализе взаимосвязей конструктов. То есть, выделяем независимые оси семантического пространства.  Для этого находим следующую таблицу:</w:t>
      </w:r>
    </w:p>
    <w:p w:rsidR="0076417D" w:rsidRDefault="0076417D" w:rsidP="005B2F91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6480175" cy="364403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17D" w:rsidRDefault="0076417D" w:rsidP="005B2F91">
      <w:pPr>
        <w:ind w:firstLine="0"/>
      </w:pPr>
      <w:r>
        <w:t>Пространство нашего испытуемого представлено 5 факторами (компонентами). Их количество может быть разным, обычно от 4 до 6. Первое, что мы делаем, в каждом факторе (колонке с номерами) находим конструкты с наибольшим весом в факторе. В первом факторе такими конструктами являются: Знание иностранного языка</w:t>
      </w:r>
      <w:r w:rsidR="002669B4">
        <w:t xml:space="preserve"> (0,944</w:t>
      </w:r>
      <w:r w:rsidR="002669B4">
        <w:br/>
        <w:t>)</w:t>
      </w:r>
      <w:r>
        <w:t>, Официальная работа</w:t>
      </w:r>
      <w:r w:rsidR="002669B4">
        <w:t xml:space="preserve"> (0,882)</w:t>
      </w:r>
      <w:r>
        <w:t>, Предполагает умственный труд</w:t>
      </w:r>
      <w:r w:rsidR="002669B4">
        <w:t xml:space="preserve"> (0,861)</w:t>
      </w:r>
      <w:r>
        <w:t>, Высокий уровень заработка</w:t>
      </w:r>
      <w:r w:rsidR="002669B4">
        <w:t xml:space="preserve"> (0,849)</w:t>
      </w:r>
      <w:r>
        <w:t xml:space="preserve">. </w:t>
      </w:r>
      <w:r w:rsidR="007266B3">
        <w:t>Так как весомым конструктом является интерес, то наша гипотеза оказалась неверна. Интерес к работе, связанной с иностранным языком, представлен в сознании испытуемого. Данный фактор можно назвать «Стабильная умственная работа со знанием языка».</w:t>
      </w:r>
    </w:p>
    <w:p w:rsidR="007266B3" w:rsidRDefault="007266B3" w:rsidP="005B2F91">
      <w:pPr>
        <w:ind w:firstLine="0"/>
      </w:pPr>
      <w:r>
        <w:t>Второй фактор представлен конструктами «Возможность работать удаленно</w:t>
      </w:r>
      <w:r w:rsidR="00C67F8C">
        <w:t>»</w:t>
      </w:r>
      <w:r>
        <w:t>, «Не предполагает физический труд» (знак отрицательный), «Нет угрозы жизни», «Работа в одиночку». Назовем фактор «Индивидуальная и безопасная работа».</w:t>
      </w:r>
    </w:p>
    <w:p w:rsidR="007266B3" w:rsidRDefault="007266B3" w:rsidP="005B2F91">
      <w:pPr>
        <w:ind w:firstLine="0"/>
      </w:pPr>
      <w:r>
        <w:t>Третий фактор включает конструкты «Конкуренция», «</w:t>
      </w:r>
      <w:proofErr w:type="spellStart"/>
      <w:r>
        <w:t>Востребованность</w:t>
      </w:r>
      <w:proofErr w:type="spellEnd"/>
      <w:r>
        <w:t xml:space="preserve">», «Не требуется высшее образование». Назовем этот фактор – «Конкурентное образование». </w:t>
      </w:r>
    </w:p>
    <w:p w:rsidR="007266B3" w:rsidRDefault="007266B3" w:rsidP="005B2F91">
      <w:pPr>
        <w:ind w:firstLine="0"/>
      </w:pPr>
      <w:r>
        <w:lastRenderedPageBreak/>
        <w:t xml:space="preserve">Четвертый фактор: «Работа не с детьми», «работа с документами», «Предполагает физический труд». Назовем этот фактор «Некоммуникативная работа». </w:t>
      </w:r>
    </w:p>
    <w:p w:rsidR="007266B3" w:rsidRDefault="007266B3" w:rsidP="005B2F91">
      <w:pPr>
        <w:ind w:firstLine="0"/>
      </w:pPr>
      <w:r>
        <w:t xml:space="preserve">Пятый фактор: «Возможность работать удаленно», «Неполная занятость», «НЕ работа с художественным образом». Назовем этот фактор </w:t>
      </w:r>
      <w:r w:rsidR="0002301B">
        <w:t>–</w:t>
      </w:r>
      <w:r>
        <w:t xml:space="preserve"> </w:t>
      </w:r>
      <w:r w:rsidR="0002301B">
        <w:t>свободная работа.</w:t>
      </w:r>
    </w:p>
    <w:p w:rsidR="0002301B" w:rsidRDefault="0002301B" w:rsidP="005B2F91">
      <w:pPr>
        <w:ind w:firstLine="0"/>
      </w:pPr>
    </w:p>
    <w:p w:rsidR="0002301B" w:rsidRDefault="0002301B" w:rsidP="005B2F91">
      <w:pPr>
        <w:ind w:firstLine="0"/>
      </w:pPr>
      <w:r>
        <w:t>После того, как все факторы названы и проанализированы, приступаем к анализу работ.</w:t>
      </w:r>
    </w:p>
    <w:p w:rsidR="0002301B" w:rsidRDefault="0002301B" w:rsidP="005B2F91">
      <w:pPr>
        <w:ind w:firstLine="0"/>
      </w:pPr>
      <w:r>
        <w:t>Для этого открываем проекции работ на факторы, отраженные в графиках. Первый график с первыми двумя факторами рассмотрим на примере.</w:t>
      </w:r>
    </w:p>
    <w:p w:rsidR="0002301B" w:rsidRDefault="0002301B" w:rsidP="005B2F91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5334000" cy="4095750"/>
            <wp:effectExtent l="19050" t="0" r="0" b="0"/>
            <wp:docPr id="2" name="Рисунок 1" descr="отчет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чет1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01B" w:rsidRDefault="0002301B" w:rsidP="005B2F91">
      <w:pPr>
        <w:ind w:firstLine="0"/>
      </w:pPr>
      <w:r>
        <w:t>По горизонтали у нас фактор 1 (</w:t>
      </w:r>
      <w:r>
        <w:rPr>
          <w:lang w:val="en-US"/>
        </w:rPr>
        <w:t>factor</w:t>
      </w:r>
      <w:r w:rsidRPr="0002301B">
        <w:t xml:space="preserve"> </w:t>
      </w:r>
      <w:r>
        <w:rPr>
          <w:lang w:val="en-US"/>
        </w:rPr>
        <w:t>score</w:t>
      </w:r>
      <w:r>
        <w:t xml:space="preserve"> 1)</w:t>
      </w:r>
      <w:r w:rsidRPr="0002301B">
        <w:t xml:space="preserve">, </w:t>
      </w:r>
      <w:r>
        <w:t>по вертикали – фактор 2 (</w:t>
      </w:r>
      <w:r>
        <w:rPr>
          <w:lang w:val="en-US"/>
        </w:rPr>
        <w:t>factor</w:t>
      </w:r>
      <w:r w:rsidRPr="0002301B">
        <w:t xml:space="preserve"> </w:t>
      </w:r>
      <w:r>
        <w:rPr>
          <w:lang w:val="en-US"/>
        </w:rPr>
        <w:t>score</w:t>
      </w:r>
      <w:r w:rsidRPr="0002301B">
        <w:t xml:space="preserve"> 2).</w:t>
      </w:r>
    </w:p>
    <w:p w:rsidR="0002301B" w:rsidRDefault="0002301B" w:rsidP="005B2F91">
      <w:pPr>
        <w:ind w:firstLine="0"/>
      </w:pPr>
      <w:r>
        <w:t xml:space="preserve">Первый фактор у нас «Стабильная умственная работа со знанием языка». Мы видим, что идеальная работа и по профессии, и не по профессии по горизонтали выражены сильно. То есть, даже не требующие образования работы в сознании испытуемого представлены как требующие языка и умственной активности. </w:t>
      </w:r>
      <w:r w:rsidR="00123EE9">
        <w:t>Можно скорректировать нашу гипотезу и предположить, что интерес к языку у испытуемого высокий. По этому фактору наиболее далеким является ра</w:t>
      </w:r>
      <w:r w:rsidR="005212A1">
        <w:t xml:space="preserve">бота дальнобойщика, что абсолютно понятно. Еще одним интересным фактом является то, что от Идеальной работы по профессии остальные работы, хоть и наиболее близкие, находятся на некотором расстоянии. То есть, по данному фактору наиболее предпочтительных работ нет, а  </w:t>
      </w:r>
      <w:proofErr w:type="gramStart"/>
      <w:r w:rsidR="005212A1">
        <w:t>вот рядом с Идеальной работой не по профессии находятся</w:t>
      </w:r>
      <w:proofErr w:type="gramEnd"/>
      <w:r w:rsidR="005212A1">
        <w:t xml:space="preserve"> работа стюардессой и работником посольства. То есть они более близки к идеалу по первому фактору.</w:t>
      </w:r>
    </w:p>
    <w:p w:rsidR="005212A1" w:rsidRDefault="005212A1" w:rsidP="005B2F91">
      <w:pPr>
        <w:ind w:firstLine="0"/>
      </w:pPr>
      <w:r>
        <w:lastRenderedPageBreak/>
        <w:t xml:space="preserve">Второй фактор отличается от первого тем, что по нему Идеальная работа по профессии и Идеальная работа не по профессии существенно отличаются. Данный фактор (Индивидуальная и безопасная работа), демонстрирует нам, что Идеальная работа по профессии </w:t>
      </w:r>
      <w:r w:rsidR="00C67F8C">
        <w:t xml:space="preserve">гораздо больше связана с индивидуальным графиком и стабильной и высокооплачиваемой работой. Работы не по профессии в большей степени не предполагают удаленной работы одному, а так же частично связаны с угрозой жизни. Предпочтений здесь не выявлено, но испытуемый четко видит отличия работ по профессии и не по профессии. Профессия дает возможность работать удаленно и более безопасна. Непривлекательные работы по этому фактору разделились неравномерно. Так, мастера красоты близки к идеальной работе по профессии, дальнобойщик попал в противоположную группу, а ГИД, журналист, </w:t>
      </w:r>
      <w:proofErr w:type="spellStart"/>
      <w:r w:rsidR="00C67F8C">
        <w:t>промоутер</w:t>
      </w:r>
      <w:proofErr w:type="spellEnd"/>
      <w:r w:rsidR="00C67F8C">
        <w:t xml:space="preserve"> находятся </w:t>
      </w:r>
      <w:proofErr w:type="gramStart"/>
      <w:r w:rsidR="00C67F8C">
        <w:t>по середине</w:t>
      </w:r>
      <w:proofErr w:type="gramEnd"/>
      <w:r w:rsidR="00C67F8C">
        <w:t>.</w:t>
      </w:r>
    </w:p>
    <w:p w:rsidR="00C67F8C" w:rsidRDefault="00C67F8C" w:rsidP="005B2F91">
      <w:pPr>
        <w:ind w:firstLine="0"/>
      </w:pPr>
      <w:r>
        <w:t>Таким же образом надо анализировать и остальные факторы. Таблицы приведены ниже.</w:t>
      </w:r>
    </w:p>
    <w:p w:rsidR="00C67F8C" w:rsidRDefault="00C67F8C" w:rsidP="005B2F91">
      <w:pPr>
        <w:ind w:firstLine="0"/>
      </w:pPr>
      <w:r>
        <w:rPr>
          <w:noProof/>
          <w:lang w:eastAsia="ru-RU"/>
        </w:rPr>
        <w:drawing>
          <wp:inline distT="0" distB="0" distL="0" distR="0">
            <wp:extent cx="5334000" cy="4095750"/>
            <wp:effectExtent l="19050" t="0" r="0" b="0"/>
            <wp:docPr id="1" name="Рисунок 0" descr="отчет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чет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F8C" w:rsidRDefault="00C67F8C" w:rsidP="005B2F91">
      <w:pPr>
        <w:ind w:firstLine="0"/>
      </w:pPr>
      <w:r>
        <w:rPr>
          <w:noProof/>
          <w:lang w:eastAsia="ru-RU"/>
        </w:rPr>
        <w:lastRenderedPageBreak/>
        <w:drawing>
          <wp:inline distT="0" distB="0" distL="0" distR="0">
            <wp:extent cx="5334000" cy="4095750"/>
            <wp:effectExtent l="19050" t="0" r="0" b="0"/>
            <wp:docPr id="3" name="Рисунок 2" descr="отчет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чет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7F8C" w:rsidRDefault="00C67F8C" w:rsidP="005B2F91">
      <w:pPr>
        <w:ind w:firstLine="0"/>
      </w:pPr>
      <w:r>
        <w:t>Обратите внимание, что факторов число нечетное, поэтому 4 фактор повторяется во втором и третьем графике. Описывать два раза его не нужно.</w:t>
      </w:r>
    </w:p>
    <w:p w:rsidR="00C67F8C" w:rsidRDefault="00C67F8C" w:rsidP="005B2F91">
      <w:pPr>
        <w:ind w:firstLine="0"/>
      </w:pPr>
    </w:p>
    <w:p w:rsidR="00C67F8C" w:rsidRPr="0002301B" w:rsidRDefault="00C67F8C" w:rsidP="005B2F91">
      <w:pPr>
        <w:ind w:firstLine="0"/>
      </w:pPr>
      <w:r>
        <w:t>После описания всех пяти факторов нужно сделать психологическое обобщение и выводы.</w:t>
      </w:r>
    </w:p>
    <w:p w:rsidR="0002301B" w:rsidRPr="0076417D" w:rsidRDefault="0002301B" w:rsidP="005B2F91">
      <w:pPr>
        <w:ind w:firstLine="0"/>
      </w:pPr>
    </w:p>
    <w:sectPr w:rsidR="0002301B" w:rsidRPr="0076417D" w:rsidSect="005B2F9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2F91"/>
    <w:rsid w:val="0002301B"/>
    <w:rsid w:val="0005636C"/>
    <w:rsid w:val="00123EE9"/>
    <w:rsid w:val="002507C7"/>
    <w:rsid w:val="002669B4"/>
    <w:rsid w:val="002B671F"/>
    <w:rsid w:val="00430E86"/>
    <w:rsid w:val="005212A1"/>
    <w:rsid w:val="00553818"/>
    <w:rsid w:val="005B2F91"/>
    <w:rsid w:val="006338AD"/>
    <w:rsid w:val="007266B3"/>
    <w:rsid w:val="0076417D"/>
    <w:rsid w:val="007E6C56"/>
    <w:rsid w:val="0090760C"/>
    <w:rsid w:val="00B41C4D"/>
    <w:rsid w:val="00C67F8C"/>
    <w:rsid w:val="00DA08B9"/>
    <w:rsid w:val="00E82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2F9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2F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6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3-13guk</dc:creator>
  <cp:keywords/>
  <dc:description/>
  <cp:lastModifiedBy>3-13guk</cp:lastModifiedBy>
  <cp:revision>7</cp:revision>
  <dcterms:created xsi:type="dcterms:W3CDTF">2020-03-24T12:22:00Z</dcterms:created>
  <dcterms:modified xsi:type="dcterms:W3CDTF">2020-03-25T07:02:00Z</dcterms:modified>
</cp:coreProperties>
</file>