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281" w:rsidRPr="00FD0281" w:rsidRDefault="00FD0281" w:rsidP="00FD0281">
      <w:pPr>
        <w:ind w:firstLine="567"/>
        <w:jc w:val="center"/>
        <w:rPr>
          <w:rStyle w:val="a3"/>
          <w:rFonts w:ascii="Times New Roman" w:hAnsi="Times New Roman" w:cs="Times New Roman"/>
          <w:b w:val="0"/>
          <w:i/>
          <w:sz w:val="24"/>
          <w:szCs w:val="24"/>
        </w:rPr>
      </w:pPr>
      <w:r w:rsidRPr="00FD0281">
        <w:rPr>
          <w:rFonts w:ascii="Times New Roman" w:hAnsi="Times New Roman" w:cs="Times New Roman"/>
          <w:b/>
          <w:i/>
          <w:sz w:val="24"/>
          <w:szCs w:val="24"/>
        </w:rPr>
        <w:t>Лекция. Общая характеристика учебной деятельности</w:t>
      </w:r>
      <w:r w:rsidRPr="00FD0281">
        <w:rPr>
          <w:rFonts w:ascii="Times New Roman" w:hAnsi="Times New Roman" w:cs="Times New Roman"/>
          <w:b/>
          <w:i/>
          <w:sz w:val="24"/>
          <w:szCs w:val="24"/>
        </w:rPr>
        <w:br/>
      </w:r>
    </w:p>
    <w:p w:rsidR="00FD0281" w:rsidRDefault="00FD0281" w:rsidP="00FD0281">
      <w:pPr>
        <w:ind w:firstLine="567"/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 w:rsidRPr="00FD0281">
        <w:rPr>
          <w:rStyle w:val="a3"/>
          <w:rFonts w:ascii="Times New Roman" w:hAnsi="Times New Roman" w:cs="Times New Roman"/>
          <w:sz w:val="24"/>
          <w:szCs w:val="24"/>
        </w:rPr>
        <w:t>План лекции</w:t>
      </w:r>
    </w:p>
    <w:p w:rsidR="00FD028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D0281">
        <w:rPr>
          <w:rFonts w:ascii="Times New Roman" w:hAnsi="Times New Roman" w:cs="Times New Roman"/>
          <w:sz w:val="24"/>
          <w:szCs w:val="24"/>
        </w:rPr>
        <w:t>. Общая характеристика учебной деятельности.</w:t>
      </w:r>
    </w:p>
    <w:p w:rsidR="00FD028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D0281">
        <w:rPr>
          <w:rFonts w:ascii="Times New Roman" w:hAnsi="Times New Roman" w:cs="Times New Roman"/>
          <w:sz w:val="24"/>
          <w:szCs w:val="24"/>
        </w:rPr>
        <w:t>. Структура учебной деятельности.</w:t>
      </w:r>
    </w:p>
    <w:p w:rsidR="00FD028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D0281">
        <w:rPr>
          <w:rFonts w:ascii="Times New Roman" w:hAnsi="Times New Roman" w:cs="Times New Roman"/>
          <w:sz w:val="24"/>
          <w:szCs w:val="24"/>
        </w:rPr>
        <w:t>. Самоорганизация учебной деятельности</w:t>
      </w:r>
      <w:proofErr w:type="gramStart"/>
      <w:r w:rsidRPr="00FD02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D02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18E">
        <w:rPr>
          <w:rFonts w:ascii="Times New Roman" w:hAnsi="Times New Roman" w:cs="Times New Roman"/>
          <w:sz w:val="24"/>
          <w:szCs w:val="24"/>
        </w:rPr>
        <w:t>Д</w:t>
      </w:r>
      <w:r w:rsidRPr="00FD0281">
        <w:rPr>
          <w:rFonts w:ascii="Times New Roman" w:hAnsi="Times New Roman" w:cs="Times New Roman"/>
          <w:sz w:val="24"/>
          <w:szCs w:val="24"/>
        </w:rPr>
        <w:t>еятельностный</w:t>
      </w:r>
      <w:proofErr w:type="spellEnd"/>
      <w:r w:rsidRPr="00FD0281">
        <w:rPr>
          <w:rFonts w:ascii="Times New Roman" w:hAnsi="Times New Roman" w:cs="Times New Roman"/>
          <w:sz w:val="24"/>
          <w:szCs w:val="24"/>
        </w:rPr>
        <w:t xml:space="preserve"> подход в обучении.</w:t>
      </w:r>
    </w:p>
    <w:p w:rsidR="00FD028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7D7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0281">
        <w:rPr>
          <w:rFonts w:ascii="Times New Roman" w:hAnsi="Times New Roman" w:cs="Times New Roman"/>
          <w:i/>
          <w:sz w:val="24"/>
          <w:szCs w:val="24"/>
        </w:rPr>
        <w:t>Ключевые понятия</w:t>
      </w:r>
      <w:r w:rsidRPr="00FD0281">
        <w:rPr>
          <w:rFonts w:ascii="Times New Roman" w:hAnsi="Times New Roman" w:cs="Times New Roman"/>
          <w:sz w:val="24"/>
          <w:szCs w:val="24"/>
        </w:rPr>
        <w:t>: учебная деятельность, учение, компоненты учебной деятельности, учебная мотивация, учебная задача, учебные действия, действия контроля, действия оценки, самостоятельная работа.</w:t>
      </w:r>
      <w:proofErr w:type="gramEnd"/>
    </w:p>
    <w:p w:rsidR="00FD0281" w:rsidRDefault="00FD0281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D0281" w:rsidRPr="00FD0281" w:rsidRDefault="00FD0281" w:rsidP="0021018E">
      <w:pPr>
        <w:pStyle w:val="a6"/>
        <w:numPr>
          <w:ilvl w:val="0"/>
          <w:numId w:val="1"/>
        </w:numPr>
        <w:tabs>
          <w:tab w:val="left" w:pos="142"/>
          <w:tab w:val="left" w:pos="426"/>
        </w:tabs>
        <w:spacing w:before="100" w:beforeAutospacing="1" w:after="100" w:afterAutospacing="1" w:line="240" w:lineRule="auto"/>
        <w:ind w:left="0" w:firstLine="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характеристика учебной деятельности.</w:t>
      </w:r>
    </w:p>
    <w:p w:rsidR="00FD0281" w:rsidRDefault="00FD0281" w:rsidP="00FD028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научения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осуществляться в форме попутного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научения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форме целенаправленного учения.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Попутное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научение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в ходе деятельности, имеющей иную цель. Так, ребенок, выполняя действие с каким-либо предметом, попутно знакомится с его свойствами — цветом, формой, величиной. Учение как деятельность имеет место там, где действия человека управляются сознательной целью усвоить определенные знания, навыки, умения.</w:t>
      </w:r>
    </w:p>
    <w:p w:rsidR="00FD0281" w:rsidRDefault="00FD0281" w:rsidP="00FD028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Основоположником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деятельностной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теории учения является Л.С.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Выготский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внес принципиальные изменения в теоретические представления о данном процессе. Деятельность, направленную на учение, он рассматривал как специфическую деятельность, в которой происходит формирование психических новообразований через присвоение культурно-исторического опыта. Источники развития, таким образом, заложены не в самом ребенке, а в его деятельности учения, направленной на освоение способов приобретения знаний.</w:t>
      </w:r>
    </w:p>
    <w:p w:rsidR="00FD0281" w:rsidRDefault="00FD0281" w:rsidP="00FD028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Целенаправленное учение возможно либо в форме учебной деятельности, либо в форме самостоятельной работы. Собственно психологическая теория учебной деятельности сформировалась в общей теории учения. К числу ее разработчиков относят 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Эльконина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 В. Давыдова, П. Я. Гальперина, Н. Ф. Талызину, А. К. Маркову. </w:t>
      </w:r>
    </w:p>
    <w:p w:rsidR="00FD0281" w:rsidRDefault="00FD0281" w:rsidP="00FD028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деятельность — это особая форма учения, направленн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на овладение обобщенными сп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бами учебных действий и саморазвитие в процессе решения учебных задач, специально поставленных педагогом. Учебная деятельность может рассматриваться как специфический вид деятельности. Она направлена на совершенствование, развитие, формирование личности обучаемого через осознанное, целенаправленное присвоение им общественного опыта. 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Отметим основные характеристики учебной деятельности, отличающие ее от других форм учения: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она специально направлена на овладение учебным материалом и решение учебных задач;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ней осваиваются общие способы действий и научные понятия;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общие способы действий предваряют решение задач (И. И. Ильясов);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учебная деятельность ведет к изменениям в самом субъекте (Д.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Лингарт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изменение психических свойств и поведения обучающегося в зависимости от результатов его собственных действий (И.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Лингарт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Учебная деятельность имеет определенное предметное (психологическое) содержание. В нем выделяется предмет учебной деятельности, средства, способы, продукт и результат.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Предметом учебной деятельност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является усвоение знаний, овладение обобщенными способами действий, отработка приемов и способов действий, их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,'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алгоритмов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процессе чего происходит развитие самого ученика. 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средств учебной деятельности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выступают интеллектуальные действия (знаковые, языковые, вербальные средства), в форме которых усваивается знание, а также фоновые знания, при помощи которых структурируется индивидуальный опыт ребенка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Способы учебной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деятельности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совершенно разными. К ним относят репродуктивные, проблемно-творческие,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исследовательско-познавательные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действия. 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Продуктом учебной деятельности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структурированное знание, новообразования в психике и поведении ученика, его индивидуальный опыт. </w:t>
      </w:r>
    </w:p>
    <w:p w:rsid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Результат учебной деятельности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потребность ее продолжать либо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уведение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нее.</w:t>
      </w:r>
    </w:p>
    <w:p w:rsidR="00FD0281" w:rsidRPr="00FD0281" w:rsidRDefault="00FD0281" w:rsidP="00FD02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выделяет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деятельностные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характеристики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этой формы </w:t>
      </w:r>
      <w:r w:rsidRPr="00FD028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учения.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Учебная деятельность носит общественный характер: по содержанию, так как направлена на усвоение общественного опыта, накопленного человечеством; по смыслу, поскольку она общественно значима и общественно оцениваема  по форме, потому что она соответствует общественно выработанным нормам общения и протекает в специальных общественных учреждениях. Кроме того, учебная деятельность, как и любая другая, характеризуется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субъектностью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активностью, предметностью, целенаправленностью, осознанностью. Она имеет определенную внешнюю структуру.</w:t>
      </w:r>
    </w:p>
    <w:p w:rsidR="00FD0281" w:rsidRPr="00FD0281" w:rsidRDefault="00FD0281" w:rsidP="00FD0281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Структура учебной деятельности.</w:t>
      </w:r>
    </w:p>
    <w:p w:rsidR="006B30EF" w:rsidRDefault="00FD0281" w:rsidP="00FD028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Внешняя структура учебной деятельности включает пять основных компонентов: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мотивацию;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учебные задачи, представленные в форме учебных заданий;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учебные действия, с помощью которых решаются учебные задачи; 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действия контроля, переходящие в самоконтроль;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действия оценки, переходящие в самооценку.</w:t>
      </w:r>
    </w:p>
    <w:p w:rsidR="006B30EF" w:rsidRDefault="006B30EF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91786" cy="3803904"/>
            <wp:effectExtent l="19050" t="0" r="4114" b="0"/>
            <wp:docPr id="1" name="Рисунок 1" descr="https://thepresentation.ru/img/thumbs/e7715f825030007a18809a77f80bad11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epresentation.ru/img/thumbs/e7715f825030007a18809a77f80bad11-800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743" cy="3807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0EF" w:rsidRDefault="006B30EF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Учебная мотивация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как частный вид мотивации, включенный в деятельность учения. При анализе учебной мотивации важно изучить мотивы, побуждающие ребенка овладевать знаниями, навыками и умениями. Мотивы учебной деятельности могут быть внешними или внутренними. Если побудителями учебной деятельности являются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некоторые внешние стимулы (поощрение, награда, наказание), то в данном случае она будет лишь средством для достижения других целей — личные успехи, удовлетворение честолюбия, избежание наказания. При этом учебная деятельность носит до некоторой степени вынужденный характер и выступает как препятствие, которое необходимо преодолеть на пути к основной цели. Если же ученик относится к учебной деятельности как к своей основной цели, говорят о наличии у него внутренней мотивации. В данном случае учебная деятельность может направляться интересом к самим знаниям, способам их получения, любознательностью, стремлением повысить свой образовательный уровень. Подобные учебные ситуации не содержат внутреннего конфликта. Хотя они также связаны с преодолением трудностей и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ребуют волевых усилий, но эти усилия направлены на преодоление внешних препятствий, а не на борьбу с самим собой. Такие учебные ситуации являются оптимальными с педагогической точки зрения. В работах Л. И.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Божович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сотрудников, исследовавших учебную деятельность школьников, отмечается, что одних учащихся в большей степени мотивирует сам процесс познания Входе учебной деятельности, других — отношения с людьми, складывающиеся внутри нее. Соответственно, принято выделять две большие группы мотивов учебной деятельности — познавательные и социальные.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Познавательные мотивы связаны с содержанием учебной деятельности и процессом ее выполнения. Среди них встречаются: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широкие познавательные мотивы, состоящие в ориентации учащихся на овладение новыми знаниями;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учебно-познавательные мотивы, отражающие ориентацию на усвоение способов добывания знаний;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мотивы самообразования, состоящие в направленности на самостоятельное совершенствование способов добывания знаний. 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мотивы также распадаются на несколько подгрупп: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широкие социальные мотивы, отражающие стремление получить знания, чтобы быть полезным обществу, понимание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необходимости учиться, чувство ответственности, желание хорошо подготовиться к будущей профессии;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узкие социальные мотивы (позиционные), которые проявляются в стремлении занять определенную позицию в отношениях с окружающими, получить их одобрение;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мотивы социального сотрудничества связаны с ориентацией на других людей. При этом ученик не только хочет общаться и взаимодействовать с окружающими, но и стремится осознавать, анализировать способы своего сотрудничества, постоянно их совершенствовать.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виды мотивов тесно связаны между собой и формируются в непосредственной зависимости друг от друга. Анализируя учебную деятельность, важно учитывать всю структуру мотивационной сферы личности.</w:t>
      </w:r>
    </w:p>
    <w:p w:rsidR="006B30EF" w:rsidRDefault="006B30EF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0EF" w:rsidRDefault="006B30EF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0779" cy="2750515"/>
            <wp:effectExtent l="19050" t="0" r="0" b="0"/>
            <wp:docPr id="4" name="Рисунок 4" descr="https://www.ok-t.ru/studopediaru/baza9/1239877481853.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ok-t.ru/studopediaru/baza9/1239877481853.files/image0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694" cy="275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Самым главным компонентом в структуре учебной деятельности является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учебная задача.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предлагается ученику как определенное учебное задание, формулировка которого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существенна для решения и его результата. По А. Н. Леонтьеву, задача — это цель, данная в определенных условиях. Основное отличие учебной задачи от других различных задач заключается в том, что ее цель и результат состоят в изменении самого субъекта учебной деятельности, а не в изменении предметов, с которыми он действует (Д.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вся учебная деятельность может быть представлена как система учебных задач (Д.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 В. Давыдов, А. Г. Балл). Они даются в определенных учебных ситуациях и предполагают выполнение соответствующих учебных действий — предметных, контрольных и вспомогательных. 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структуре любой учебной задачи обязательно должны присутствовать два компонента {А. Г. Балл):</w:t>
      </w:r>
      <w:proofErr w:type="gramEnd"/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предмет задачи в исходном состоянии;</w:t>
      </w:r>
    </w:p>
    <w:p w:rsidR="006B30EF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модель требуемого состояния учебной задачи.</w:t>
      </w:r>
    </w:p>
    <w:p w:rsidR="00D03F0C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Процедура, которая обеспечивает решение учебной задачи,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называется способом ее решения (А. Г. Балл). Если учебная задача решается только одним способом, то цель ученика — найти его. В других случаях, когда задача может быть решена несколькими способами, учащийся становится перед выбором наиболее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краткого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экономичного. При этом накапливается определенный опыт применения знаний, что способствует развитию приемов логического поиска, совершенствованию мыслительных способностей ребенка.</w:t>
      </w:r>
    </w:p>
    <w:p w:rsidR="00D03F0C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Машбиц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сформулировал основные психологические требования к учебным задачам:</w:t>
      </w:r>
    </w:p>
    <w:p w:rsidR="00D03F0C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Конструироваться должна не одна учебная задача, а их набор.</w:t>
      </w:r>
    </w:p>
    <w:p w:rsidR="00D03F0C" w:rsidRDefault="00FD0281" w:rsidP="006B3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конструировании системы учебных задач необходимо, чтобы она обеспечивала достижение не только ближайших, но и отдаленных учебных целей.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Учебные задачи должны обеспечивать усвоение системы средств, необходимой для успешного осуществления учебной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4. Учебная задача должна конструироваться таким образом, чтобы средства деятельности, которые необходимо усвоить, выступали как прямой продукт обучения.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большинстве учебных задач, по мнению Е. И.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Машбица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качестве прямого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родукта выступает исполнительная часть, а ориентировочная   контрольная части — как побочный продукт. Реализация Данного требования предполагает также использование задач на осознание учениками своих действий, то есть на развитие их рефлексии.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'Первоначально учащиеся еще не умеют самостоятельно ставить и решать учебные задачи, поэтому в начале обучения данную функцию выполняет учитель.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учебной задачи учеником происходит тогда, когда учитель объясняет, для чего необходимо выполнять учебное задание. В это время ученик всегда (осознанно или неосознанно) сопоставляет учебную задачу со смыслом учения для себя, со своими возможностями, то есть доопределяет или переопределяет ее. Данный этап обусловливает степень готовности учащегося к учебной деятельности.</w:t>
      </w:r>
    </w:p>
    <w:p w:rsidR="00D03F0C" w:rsidRDefault="00D03F0C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учебной задачи возможно лишь при помощи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учебных действий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составляющих третий компонент учебной деятельности. Учебные действия — это активные преобразования ребенком объекта для раскрытия свой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едмета усвоения (Д.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В. Давыдов, А. К. Маркова). Усвоению каждого фундаментального понятия при изучении любого учебного предмета соответствует определенная система учебных действий. Состав учебных действий неоднороден. П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едагогу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всего приходится сталкиваться с недостаточным или нерациональным использованием тех учебных действий, которые являются общими для различных учебных предметов. Специфические учебные действия отражают особенности изучаемого предмета и поэтому используются в пределах данной области знаний. Обучение подобным учебным действиям проводит учитель. Примерами специфических учебных действий могут служить звуковой анализ слова, сложение, умение читать нотный текст.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другой классификации — с позиции субъекта деятельности в учении — выделяются действия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целеполагания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программирования, исполнительские действия, действия контроля (самоконтроля), оценки (самооценки). Каждое из них соотносится с определенным этапом учебной деятельности и реализует его. Так, осознание цели решения задачи как ответ на вопрос «для чего я это делаю?» относится к действиям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целеполагания</w:t>
      </w:r>
      <w:proofErr w:type="spellEnd"/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Исполнительские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направлены на решение задачи. К ним причисляют вербальные  практические (действия с предметами или их изображениями), умственные (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перцептивные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мнемические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мыслительные).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Соотнесение учебных действий с психической деятельностью учащихся позволяет выделить такие их разновидности, как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перцептивные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мнемические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мыслительные, интеллектуальные. Каждое из этих действий распадается на ряд более мелких.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Перцептивные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включают опознание, идентификацию, анализ внешнего вида объектов;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мнемические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предполагают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запечатлевание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фильтрацию информации, ее структурирование, сохранение, актуализацию. Мыслительные действия содержат сравнение, анализ, синтез, абстрагирование, обобщение, классификацию.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Совокупность учебных действий образует способ решения учебной задачи. Именно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способов учебной работы является главным показателем зрелости учебной 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еятельности.</w:t>
      </w:r>
    </w:p>
    <w:p w:rsidR="00D03F0C" w:rsidRDefault="00D03F0C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компонентом учебной деятельности выступают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действия контроля (самоконтроля).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Этим действиям принадлежит особая роль, так как овладение ими характеризует учебную деятельность как управляемый самим учащимся произвольный процесс (Д. Б.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Контроль предполагает соотнесение хода и результата выполненного учебного действия с образцом. Следовательно, в действии контроля можно выделить три звена: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модель желаемого результата действия;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процесс сравнения этого образа и реального действия; 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принятие решения о продолжении или коррекции действия.</w:t>
      </w:r>
    </w:p>
    <w:p w:rsidR="00D03F0C" w:rsidRDefault="00D03F0C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Первоначально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учебных действий осуществляет учитель. Он разделяет полученный результат на определенные элементы, сопоставляет их с заданным образцом, указывает на возможные расхождения, соотносит их с характером учебных действий. Как видим, сравнение результата с образцом является основным моментом действия контроля. Постепенно, по мере овладения контролем у учащихся развивается самоконтроль.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П.П.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Блонеким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рассмотрены четыре стадии проявления самоконтроля применительно к усвоению материала. 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Первая стадия характеризуется отсутствием всякого самоконтроля. Учащийся на этой стадии не усвоил материал и не может ничего, контролировать. 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Вторая стадия — «полного самоконтроля», — на которой ученик проверяет полноту и правильность воспроизведения усвоенного материала. 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Третья стадия — выборочного самоконтроля, — когда учащийся контролирует в вопросах только главное. 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Четвертая стадия характеризуется отсутствием видимого самоконтроля. Учащийся осуществляет контроль 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основе прошлого опыта, на основе каких-то незначительных деталей, примет.</w:t>
      </w: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формирование самоконтроля происходит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поэтапный процесс. Он подготавливается вопросами учителя, фиксацией главного, основного. Педагог как бы создает общую программу такого контроля, который в дальнейшем станет основой самоконтроля. </w:t>
      </w:r>
    </w:p>
    <w:p w:rsidR="00D03F0C" w:rsidRDefault="00D03F0C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3F0C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Аналогично формированию самоконтроля развиваются </w:t>
      </w:r>
      <w:r w:rsidRPr="00FD02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действия оценки (самооценки)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структуре учебной деятельности. Оценка позволяет определить, в какой степени усвоен способ решения задачи и насколько результат учебных действий соответствует их цели, В ш</w:t>
      </w:r>
      <w:r w:rsidR="00D03F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кольной практике процесс оце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нивания выступает либо в форме развернутого суждения, в котором педагог обосновывает отметку, либо в свернутой форме, как прямое выставление отметки. Оценка педагога должна служить основой для формирования самооценки учащегося в учебной деятельности. А. В. Захарова отмечает, что в процессе формирования предметной самооценки в структуре учебной деятельности происходит переход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самооценивания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качество, характеристику субъекта деятельности — его самооценку. Это говорит об особой значимости данного компонента учебной деятельности.</w:t>
      </w:r>
    </w:p>
    <w:p w:rsidR="00FD0281" w:rsidRPr="00FD0281" w:rsidRDefault="00FD0281" w:rsidP="00D03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 учащимися усложняющихся форм самоконтроля и самооценки является психологической основой для формирования их самостоятельной работы.</w:t>
      </w:r>
    </w:p>
    <w:p w:rsidR="00FD0281" w:rsidRPr="00FD0281" w:rsidRDefault="00D03F0C" w:rsidP="00FD0281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3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</w:t>
      </w:r>
      <w:r w:rsidR="00FD0281" w:rsidRPr="00FD0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Самоорганизация учебной деятельности. </w:t>
      </w:r>
      <w:proofErr w:type="spellStart"/>
      <w:r w:rsidR="00FD0281" w:rsidRPr="00FD0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Личностно-деятельностный</w:t>
      </w:r>
      <w:proofErr w:type="spellEnd"/>
      <w:r w:rsidR="00FD0281" w:rsidRPr="00FD0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 в обучении.</w:t>
      </w:r>
    </w:p>
    <w:p w:rsidR="00D03F0C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работа рассматривается как высший вид учебной деятельности. Она представляет собой целенаправленную, внутренне мотивированную деятельность, структурированную самим субъектом и корригируемую им по процессу и результату. Выполнение самостоятельной работы требует высокого уровня развития самосознания, рефлексии, самодисциплины. Все это подчеркивает необходимость специальной организации самостоятельной работы не только и не столько учителем, сколько самим учащимся.</w:t>
      </w:r>
    </w:p>
    <w:p w:rsidR="00D03F0C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способность к самостоятельной работе эффективно формируется только у учащихся с позитивной учебной мотивацией и положительным отношением к учебной деятельности. Между тем, по данным В. А. Якунина, у 77 % первокурсников и 13 % второкурсников это отношение отрицательное. Поэтому проблема формирования способности к самостоятельной работе зачастую перерастает в проблему предварительного повышения учебной мотивации, формирования интереса к учению.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плане представляют интерес приемы формирования положительного отношения к учению, предложенные А. К Марковой. К ним относятся: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культуры чтения и культуры слушания, приемы краткой и наиболее рациональной записи (составление планов, аннотаций, написание тезисов, рецензий, рефератов);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запоминания (структурирование учебного материала, использование особых приемов мнемотехники с опорой на образную и слуховую память);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сосредоточения внимания, опирающиеся на использование разных видов самоконтроля, поэтапную проверку своей работы, выделение «единиц» проверки, ее порядка;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поиска дополнительной информации (работа со справочниками, каталогами, словарями) и ее хранения в домашней библиотеке;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подготовки к экзаменам, зачетам, семинарским и лабораторным занятиям;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приемы рациональной организации времени, чередования труда и отдыха, общие правила гигиены труда (режим, прогулки, порядок на рабочем месте, освещение).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самостоятельная работа учащихся основывается на правильной организации его учебной деятельности в классе. Это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к переходу от внешнего контроля учителя к самоконтролю ученика и от внешней оценки к формированию его собственной самооценки. Соответственно, уровень развития способности к самостоятельной работе зависит от совместных действий учителя и ребенка, осознания учеником особенностей этой работы как специфической формы деятельности, предъявляющей к ее субъекту особые требования.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возможностей учебной деятельности важен характер социального взаимодействия учащихся с педагогами и между собой, что, в свою очередь, зависит от форм сотрудничества учителя с учениками. В процессе учения возникает совместная учебная деятельность. В своем становлении она проходит несколько этапов, которые по ходу усвоения материала приводят к формированию единого смыслового поля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proofErr w:type="gram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участников обучения, что и обеспечивает дальнейшую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саморегуляцию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индивидуальной деятельности. Совместная продуктивная деятельность, возникающая при совместном решении разнообразных творческих задач, рассматривается В. Я.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Ляудис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единица анализа становления личности - в процессе обучения.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совместной деятельности может быть признана оптимальной, если взаимосвязаны между собой все ее компоненты: отношения учащихся между собой и с педагогами, условия, в которых протекает учебная деятельность.</w:t>
      </w:r>
    </w:p>
    <w:p w:rsidR="0021018E" w:rsidRDefault="0021018E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D0281"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еятельностный</w:t>
      </w:r>
      <w:proofErr w:type="spellEnd"/>
      <w:r w:rsidR="00FD0281"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подход, предполагая организацию самого процесса обучения как организацию (и управление) учебной деятельности обучающихся, означает переориентацию общего процесса на постановку и решение ими самими конкретных учебных задач (познавательных, исследовательских, преобразующих, проективных и т.д.). Естественно, что при </w:t>
      </w:r>
      <w:proofErr w:type="spellStart"/>
      <w:r w:rsidR="00FD0281"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деятельностном</w:t>
      </w:r>
      <w:proofErr w:type="spellEnd"/>
      <w:r w:rsidR="00FD0281"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подходе педагогу предстоит определить характер учебных задач и действий, их иерархию, форму предъявления и организовать выполнение этих действий учащимися при условии овладения ими ориентировочной основой и алгоритмом их выполнения.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учителя, реализующего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подход, основным вопросом является формирование не только коммуникативной и учебно-познавательной потребностей учеников, но и их собственной потребности в выработке обобщенных способов и приемов учебной деятельности, в усвоении новых знаний, навыков и умений, совершенствовании усвоенных ранее.</w:t>
      </w:r>
    </w:p>
    <w:p w:rsidR="0021018E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 обучение и педагогическое общение в условиях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должно реализовываться в рамках </w:t>
      </w:r>
      <w:proofErr w:type="spell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</w:t>
      </w:r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>-субъектного</w:t>
      </w:r>
      <w:proofErr w:type="spellEnd"/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</w:t>
      </w:r>
      <w:proofErr w:type="gramEnd"/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21018E" w:rsidRP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</w:t>
      </w:r>
      <w:r w:rsidR="0021018E"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 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предполагает, что учитель — это человек, вызывающий подлинный интерес к предмету общения, к себе как партнеру. Для </w:t>
      </w:r>
      <w:proofErr w:type="gramStart"/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</w:t>
      </w:r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="00210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является информативной</w:t>
      </w: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содержательной личностью, интересным собеседником. </w:t>
      </w:r>
    </w:p>
    <w:p w:rsidR="00FD0281" w:rsidRPr="00FD0281" w:rsidRDefault="00FD0281" w:rsidP="002101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28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субъект взаимодействия — ученик, общение с которым рассматривается учителем как сотрудничество в решении учебных задач. В целях формирования коллективного субъекта учебной деятельности учитель должен организовывать учебное сотрудничество и самих обучающихся в ходе решения учебных задач.</w:t>
      </w:r>
    </w:p>
    <w:p w:rsidR="0021018E" w:rsidRDefault="0021018E" w:rsidP="00FD028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018E" w:rsidRDefault="0021018E" w:rsidP="0021018E">
      <w:pPr>
        <w:pStyle w:val="a6"/>
        <w:tabs>
          <w:tab w:val="left" w:pos="1405"/>
        </w:tabs>
        <w:ind w:left="2160"/>
        <w:rPr>
          <w:rStyle w:val="a3"/>
          <w:rFonts w:ascii="Times New Roman" w:hAnsi="Times New Roman" w:cs="Times New Roman"/>
          <w:sz w:val="24"/>
          <w:szCs w:val="24"/>
        </w:rPr>
      </w:pPr>
      <w:r w:rsidRPr="0021018E">
        <w:rPr>
          <w:rStyle w:val="a3"/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21018E" w:rsidRDefault="0021018E" w:rsidP="0021018E">
      <w:pPr>
        <w:pStyle w:val="a6"/>
        <w:tabs>
          <w:tab w:val="left" w:pos="1405"/>
        </w:tabs>
        <w:ind w:left="2160"/>
        <w:rPr>
          <w:rFonts w:ascii="Times New Roman" w:hAnsi="Times New Roman" w:cs="Times New Roman"/>
          <w:sz w:val="24"/>
          <w:szCs w:val="24"/>
        </w:rPr>
      </w:pPr>
    </w:p>
    <w:p w:rsidR="0021018E" w:rsidRPr="0021018E" w:rsidRDefault="0021018E" w:rsidP="0021018E">
      <w:pPr>
        <w:pStyle w:val="a6"/>
        <w:numPr>
          <w:ilvl w:val="0"/>
          <w:numId w:val="2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 xml:space="preserve">Зимняя, И. А. Педагогическая психология /И. А. Зимняя. </w:t>
      </w:r>
      <w:proofErr w:type="spellStart"/>
      <w:r w:rsidRPr="0021018E">
        <w:rPr>
          <w:rFonts w:ascii="Times New Roman" w:hAnsi="Times New Roman" w:cs="Times New Roman"/>
          <w:sz w:val="24"/>
          <w:szCs w:val="24"/>
        </w:rPr>
        <w:t>Ростов-н</w:t>
      </w:r>
      <w:proofErr w:type="spellEnd"/>
      <w:r w:rsidRPr="0021018E">
        <w:rPr>
          <w:rFonts w:ascii="Times New Roman" w:hAnsi="Times New Roman" w:cs="Times New Roman"/>
          <w:sz w:val="24"/>
          <w:szCs w:val="24"/>
        </w:rPr>
        <w:t>/Д., 1997.</w:t>
      </w:r>
    </w:p>
    <w:p w:rsidR="0021018E" w:rsidRPr="0021018E" w:rsidRDefault="0021018E" w:rsidP="0021018E">
      <w:pPr>
        <w:pStyle w:val="a6"/>
        <w:numPr>
          <w:ilvl w:val="0"/>
          <w:numId w:val="1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>Ильясов, И. И. Структура процесса учения / И. И. Ильясов. М., 1986</w:t>
      </w:r>
    </w:p>
    <w:p w:rsidR="0021018E" w:rsidRPr="0021018E" w:rsidRDefault="0021018E" w:rsidP="0021018E">
      <w:pPr>
        <w:pStyle w:val="a6"/>
        <w:numPr>
          <w:ilvl w:val="0"/>
          <w:numId w:val="1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>Маркова, А. К. Мотивация учения и ее воспитание у школьников /. А. К. Маркова, А. Б. Орлов, Л. М. Фридман. М., 1983.</w:t>
      </w:r>
    </w:p>
    <w:p w:rsidR="0021018E" w:rsidRPr="0021018E" w:rsidRDefault="0021018E" w:rsidP="0021018E">
      <w:pPr>
        <w:pStyle w:val="a6"/>
        <w:numPr>
          <w:ilvl w:val="0"/>
          <w:numId w:val="1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 xml:space="preserve">Педагогическая психология / О. П. </w:t>
      </w:r>
      <w:proofErr w:type="spellStart"/>
      <w:r w:rsidRPr="0021018E">
        <w:rPr>
          <w:rFonts w:ascii="Times New Roman" w:hAnsi="Times New Roman" w:cs="Times New Roman"/>
          <w:sz w:val="24"/>
          <w:szCs w:val="24"/>
        </w:rPr>
        <w:t>Котикова</w:t>
      </w:r>
      <w:proofErr w:type="spellEnd"/>
      <w:r w:rsidRPr="0021018E">
        <w:rPr>
          <w:rFonts w:ascii="Times New Roman" w:hAnsi="Times New Roman" w:cs="Times New Roman"/>
          <w:sz w:val="24"/>
          <w:szCs w:val="24"/>
        </w:rPr>
        <w:t xml:space="preserve">, Н. </w:t>
      </w:r>
      <w:proofErr w:type="spellStart"/>
      <w:r w:rsidRPr="0021018E">
        <w:rPr>
          <w:rFonts w:ascii="Times New Roman" w:hAnsi="Times New Roman" w:cs="Times New Roman"/>
          <w:sz w:val="24"/>
          <w:szCs w:val="24"/>
        </w:rPr>
        <w:t>Ю.Клишевич</w:t>
      </w:r>
      <w:proofErr w:type="spellEnd"/>
      <w:r w:rsidRPr="0021018E">
        <w:rPr>
          <w:rFonts w:ascii="Times New Roman" w:hAnsi="Times New Roman" w:cs="Times New Roman"/>
          <w:sz w:val="24"/>
          <w:szCs w:val="24"/>
        </w:rPr>
        <w:t xml:space="preserve">. — Минск: </w:t>
      </w:r>
      <w:proofErr w:type="spellStart"/>
      <w:r w:rsidRPr="0021018E">
        <w:rPr>
          <w:rFonts w:ascii="Times New Roman" w:hAnsi="Times New Roman" w:cs="Times New Roman"/>
          <w:sz w:val="24"/>
          <w:szCs w:val="24"/>
        </w:rPr>
        <w:t>Аверсэв</w:t>
      </w:r>
      <w:proofErr w:type="spellEnd"/>
      <w:r w:rsidRPr="0021018E">
        <w:rPr>
          <w:rFonts w:ascii="Times New Roman" w:hAnsi="Times New Roman" w:cs="Times New Roman"/>
          <w:sz w:val="24"/>
          <w:szCs w:val="24"/>
        </w:rPr>
        <w:t>, 2007. — 299 с. — (Учебник высшей школы).</w:t>
      </w:r>
    </w:p>
    <w:p w:rsidR="0021018E" w:rsidRDefault="0021018E" w:rsidP="0021018E">
      <w:pPr>
        <w:pStyle w:val="a6"/>
        <w:numPr>
          <w:ilvl w:val="0"/>
          <w:numId w:val="1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>Столяренко, Л. Д. Педагогическая психология / Л. Д.</w:t>
      </w:r>
      <w:r>
        <w:rPr>
          <w:rFonts w:ascii="Times New Roman" w:hAnsi="Times New Roman" w:cs="Times New Roman"/>
          <w:sz w:val="24"/>
          <w:szCs w:val="24"/>
        </w:rPr>
        <w:t xml:space="preserve"> Столяренко.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Ростов-н</w:t>
      </w:r>
      <w:proofErr w:type="spellEnd"/>
      <w:r>
        <w:rPr>
          <w:rFonts w:ascii="Times New Roman" w:hAnsi="Times New Roman" w:cs="Times New Roman"/>
          <w:sz w:val="24"/>
          <w:szCs w:val="24"/>
        </w:rPr>
        <w:t>/Д., 2000</w:t>
      </w:r>
    </w:p>
    <w:p w:rsidR="0021018E" w:rsidRPr="0021018E" w:rsidRDefault="0021018E" w:rsidP="0021018E">
      <w:pPr>
        <w:pStyle w:val="a6"/>
        <w:numPr>
          <w:ilvl w:val="0"/>
          <w:numId w:val="1"/>
        </w:numPr>
        <w:tabs>
          <w:tab w:val="left" w:pos="1405"/>
        </w:tabs>
        <w:rPr>
          <w:rFonts w:ascii="Times New Roman" w:hAnsi="Times New Roman" w:cs="Times New Roman"/>
          <w:sz w:val="24"/>
          <w:szCs w:val="24"/>
        </w:rPr>
      </w:pPr>
      <w:r w:rsidRPr="0021018E">
        <w:rPr>
          <w:rFonts w:ascii="Times New Roman" w:hAnsi="Times New Roman" w:cs="Times New Roman"/>
          <w:sz w:val="24"/>
          <w:szCs w:val="24"/>
        </w:rPr>
        <w:t xml:space="preserve"> Формирование интереса к учению у школьников / под ред. А. К. Марковой. М., 1986.</w:t>
      </w:r>
      <w:r w:rsidRPr="0021018E">
        <w:rPr>
          <w:rFonts w:ascii="Times New Roman" w:hAnsi="Times New Roman" w:cs="Times New Roman"/>
          <w:sz w:val="24"/>
          <w:szCs w:val="24"/>
        </w:rPr>
        <w:br/>
      </w:r>
    </w:p>
    <w:sectPr w:rsidR="0021018E" w:rsidRPr="0021018E" w:rsidSect="006B30EF">
      <w:pgSz w:w="11906" w:h="16838"/>
      <w:pgMar w:top="567" w:right="849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677C3"/>
    <w:multiLevelType w:val="hybridMultilevel"/>
    <w:tmpl w:val="95C42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A1319"/>
    <w:multiLevelType w:val="hybridMultilevel"/>
    <w:tmpl w:val="C2B8B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D0281"/>
    <w:rsid w:val="000573E9"/>
    <w:rsid w:val="001D21EC"/>
    <w:rsid w:val="00205AEA"/>
    <w:rsid w:val="0021018E"/>
    <w:rsid w:val="00295FE4"/>
    <w:rsid w:val="002C4E47"/>
    <w:rsid w:val="0034094F"/>
    <w:rsid w:val="0046547A"/>
    <w:rsid w:val="00487D71"/>
    <w:rsid w:val="006B30EF"/>
    <w:rsid w:val="00AB030E"/>
    <w:rsid w:val="00C77930"/>
    <w:rsid w:val="00D03F0C"/>
    <w:rsid w:val="00FD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paragraph" w:styleId="2">
    <w:name w:val="heading 2"/>
    <w:basedOn w:val="a"/>
    <w:link w:val="20"/>
    <w:uiPriority w:val="9"/>
    <w:qFormat/>
    <w:rsid w:val="00FD0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028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D0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D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D028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D02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4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3142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2020-10-22T05:37:00Z</dcterms:created>
  <dcterms:modified xsi:type="dcterms:W3CDTF">2020-10-22T06:18:00Z</dcterms:modified>
</cp:coreProperties>
</file>