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5A3" w:rsidRDefault="00492317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b/>
        </w:rPr>
      </w:pPr>
      <w:r>
        <w:rPr>
          <w:b/>
        </w:rPr>
        <w:t xml:space="preserve">Тема: </w:t>
      </w:r>
      <w:r w:rsidR="009F2CB5" w:rsidRPr="009F2CB5">
        <w:rPr>
          <w:b/>
        </w:rPr>
        <w:t>Аспекты профессионального взаимодействия логопеда и воспитателя при проектировании программ логопедического сопровождения индивидуальных образовательных маршрутов детей с ОВЗ</w:t>
      </w:r>
    </w:p>
    <w:p w:rsidR="00207C35" w:rsidRDefault="00207C35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b/>
        </w:rPr>
      </w:pPr>
      <w:r>
        <w:rPr>
          <w:b/>
        </w:rPr>
        <w:t>План лекции:</w:t>
      </w:r>
    </w:p>
    <w:p w:rsidR="00207C35" w:rsidRPr="00207C35" w:rsidRDefault="00207C35" w:rsidP="00207C35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207C35">
        <w:rPr>
          <w:color w:val="222222"/>
        </w:rPr>
        <w:t xml:space="preserve">1. Рекомендации по сопровождению детей с дефицитарным развитием, с нарушениями интеллектуального развития как основа для принятия совместных решений логопеда и воспитателя по вопросам разработки и реализации индивидуальных образовательных маршрутов. </w:t>
      </w:r>
    </w:p>
    <w:p w:rsidR="00207C35" w:rsidRPr="002774AD" w:rsidRDefault="00207C35" w:rsidP="00207C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207C3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 Технологии планирования отдельных этапов логопедического сопровождения индивидуальных образовательных маршрутов детей с ОВЗ с учетом специфики нарушения (интеллектуальные нарушения, нарушения слуха, зрения, опорно-двигательного аппарата).</w:t>
      </w:r>
      <w:r w:rsidRPr="002774A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 </w:t>
      </w:r>
    </w:p>
    <w:p w:rsidR="009F2CB5" w:rsidRPr="009F2CB5" w:rsidRDefault="009F2CB5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b/>
          <w:color w:val="222222"/>
        </w:rPr>
      </w:pPr>
      <w:r w:rsidRPr="009F2CB5">
        <w:rPr>
          <w:b/>
          <w:color w:val="222222"/>
        </w:rPr>
        <w:t xml:space="preserve">1. Рекомендации по сопровождению детей с дефицитарным развитием, с нарушениями интеллектуального развития как основа для принятия совместных решений логопеда и воспитателя по вопросам разработки и реализации индивидуальных образовательных </w:t>
      </w:r>
      <w:proofErr w:type="gramStart"/>
      <w:r w:rsidRPr="009F2CB5">
        <w:rPr>
          <w:b/>
          <w:color w:val="222222"/>
        </w:rPr>
        <w:t>маршрутов .</w:t>
      </w:r>
      <w:proofErr w:type="gramEnd"/>
      <w:r w:rsidRPr="009F2CB5">
        <w:rPr>
          <w:b/>
          <w:color w:val="222222"/>
        </w:rPr>
        <w:t xml:space="preserve"> 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t>Под дефицитарным развитием подразумевается различной этиологии и степени недостаточность сенсорных, опорно-двигательных и иных систем.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t xml:space="preserve">Очевидно, что при различных вариантах </w:t>
      </w:r>
      <w:proofErr w:type="spellStart"/>
      <w:r w:rsidRPr="007565A3">
        <w:rPr>
          <w:color w:val="222222"/>
        </w:rPr>
        <w:t>дефицитарного</w:t>
      </w:r>
      <w:proofErr w:type="spellEnd"/>
      <w:r w:rsidRPr="007565A3">
        <w:rPr>
          <w:color w:val="222222"/>
        </w:rPr>
        <w:t xml:space="preserve"> развития система не только педагогической, но и специальной коррекционно-развивающей помощи и комплексного сопровождения специалистами и условия включения ребенка в среду обычных сверстников будут обладать своей уникальной спецификой.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t xml:space="preserve">Образовательный маршрут в ДОУ при развитии в условиях </w:t>
      </w:r>
      <w:proofErr w:type="spellStart"/>
      <w:r w:rsidRPr="007565A3">
        <w:rPr>
          <w:color w:val="222222"/>
        </w:rPr>
        <w:t>дефицитарности</w:t>
      </w:r>
      <w:proofErr w:type="spellEnd"/>
      <w:r w:rsidRPr="007565A3">
        <w:rPr>
          <w:color w:val="222222"/>
        </w:rPr>
        <w:t xml:space="preserve"> слухового анализатора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t xml:space="preserve">При III (среднетяжелой) степени тугоухости показано посещение СРП или </w:t>
      </w:r>
      <w:proofErr w:type="spellStart"/>
      <w:r w:rsidRPr="007565A3">
        <w:rPr>
          <w:color w:val="222222"/>
        </w:rPr>
        <w:t>лекотеки</w:t>
      </w:r>
      <w:proofErr w:type="spellEnd"/>
      <w:r w:rsidRPr="007565A3">
        <w:rPr>
          <w:color w:val="222222"/>
        </w:rPr>
        <w:t xml:space="preserve"> ДОУ, а в случае успешной адаптации – инклюзивной группы </w:t>
      </w:r>
      <w:proofErr w:type="gramStart"/>
      <w:r w:rsidRPr="007565A3">
        <w:rPr>
          <w:color w:val="222222"/>
        </w:rPr>
        <w:t>ДОУ</w:t>
      </w:r>
      <w:proofErr w:type="gramEnd"/>
      <w:r w:rsidRPr="007565A3">
        <w:rPr>
          <w:color w:val="222222"/>
        </w:rPr>
        <w:t xml:space="preserve"> комбинированного или компенсирующего вида (речевые нарушения, нарушения зрения). Специальные (коррекционные) ДОУ II вида с включением в обычную детскую среду в рамках спортивно-оздоровительной деятельности и дополнительного образования.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t xml:space="preserve">Ребенку с тяжелой (IV) степенью тугоухости, тотальной глухотой (глубокая степень нарушения слуха) (при условии ранней имплантации и специальных занятий с сурдопедагогом) рекомендованы посещение СРП или </w:t>
      </w:r>
      <w:proofErr w:type="spellStart"/>
      <w:r w:rsidRPr="007565A3">
        <w:rPr>
          <w:color w:val="222222"/>
        </w:rPr>
        <w:t>лекотеки</w:t>
      </w:r>
      <w:proofErr w:type="spellEnd"/>
      <w:r w:rsidRPr="007565A3">
        <w:rPr>
          <w:color w:val="222222"/>
        </w:rPr>
        <w:t xml:space="preserve"> ДОУ, посещение инклюзивных групп </w:t>
      </w:r>
      <w:proofErr w:type="gramStart"/>
      <w:r w:rsidRPr="007565A3">
        <w:rPr>
          <w:color w:val="222222"/>
        </w:rPr>
        <w:t>ДОУ</w:t>
      </w:r>
      <w:proofErr w:type="gramEnd"/>
      <w:r w:rsidRPr="007565A3">
        <w:rPr>
          <w:color w:val="222222"/>
        </w:rPr>
        <w:t xml:space="preserve"> комбинированного или компенсирующего вида с комплексным сопровождением специалистов ППМС-центра. Посещение дошкольного учреждения компенсирующего вида с включением в обычную детскую среду в рамках спортивно-оздоровительной и культурно-развлекательной деятельности.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rStyle w:val="a4"/>
          <w:color w:val="222222"/>
        </w:rPr>
        <w:t>Основные рекомендации по сопровождению ребенка специалистами ДОУ и условия включения.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rStyle w:val="a5"/>
          <w:color w:val="222222"/>
        </w:rPr>
        <w:t xml:space="preserve">I (легкая), II (средняя) степень </w:t>
      </w:r>
      <w:proofErr w:type="gramStart"/>
      <w:r w:rsidRPr="007565A3">
        <w:rPr>
          <w:rStyle w:val="a5"/>
          <w:color w:val="222222"/>
        </w:rPr>
        <w:t>тугоухости</w:t>
      </w:r>
      <w:r w:rsidRPr="007565A3">
        <w:rPr>
          <w:color w:val="222222"/>
        </w:rPr>
        <w:t> :</w:t>
      </w:r>
      <w:proofErr w:type="gramEnd"/>
      <w:r w:rsidRPr="007565A3">
        <w:rPr>
          <w:color w:val="222222"/>
        </w:rPr>
        <w:t xml:space="preserve"> постоянное наблюдение у врача-</w:t>
      </w:r>
      <w:proofErr w:type="spellStart"/>
      <w:r w:rsidRPr="007565A3">
        <w:rPr>
          <w:color w:val="222222"/>
        </w:rPr>
        <w:t>сурдолога</w:t>
      </w:r>
      <w:proofErr w:type="spellEnd"/>
      <w:r w:rsidRPr="007565A3">
        <w:rPr>
          <w:color w:val="222222"/>
        </w:rPr>
        <w:t xml:space="preserve"> и решение вопроса о необходимости </w:t>
      </w:r>
      <w:proofErr w:type="spellStart"/>
      <w:r w:rsidRPr="007565A3">
        <w:rPr>
          <w:color w:val="222222"/>
        </w:rPr>
        <w:t>слухопротезирования</w:t>
      </w:r>
      <w:proofErr w:type="spellEnd"/>
      <w:r w:rsidRPr="007565A3">
        <w:rPr>
          <w:color w:val="222222"/>
        </w:rPr>
        <w:t>. Индивидуальные занятия с сурдопедагогом и логопедом. Посещение ГКП (совместно со слышащими детьми). Обязательной является работа педагога-психолога и социального педагога с семьей ребенка.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t>При </w:t>
      </w:r>
      <w:r w:rsidRPr="007565A3">
        <w:rPr>
          <w:rStyle w:val="a5"/>
          <w:color w:val="222222"/>
        </w:rPr>
        <w:t>III (среднетяжелой) степени тугоухости</w:t>
      </w:r>
      <w:r w:rsidRPr="007565A3">
        <w:rPr>
          <w:color w:val="222222"/>
        </w:rPr>
        <w:t> необходимы постоянное наблюдение у врача-</w:t>
      </w:r>
      <w:proofErr w:type="spellStart"/>
      <w:r w:rsidRPr="007565A3">
        <w:rPr>
          <w:color w:val="222222"/>
        </w:rPr>
        <w:t>сурдолога</w:t>
      </w:r>
      <w:proofErr w:type="spellEnd"/>
      <w:r w:rsidRPr="007565A3">
        <w:rPr>
          <w:color w:val="222222"/>
        </w:rPr>
        <w:t xml:space="preserve">, адекватное </w:t>
      </w:r>
      <w:proofErr w:type="spellStart"/>
      <w:r w:rsidRPr="007565A3">
        <w:rPr>
          <w:color w:val="222222"/>
        </w:rPr>
        <w:t>слухопротезирование</w:t>
      </w:r>
      <w:proofErr w:type="spellEnd"/>
      <w:r w:rsidRPr="007565A3">
        <w:rPr>
          <w:color w:val="222222"/>
        </w:rPr>
        <w:t xml:space="preserve"> с педагогическим контролем, занятия со специалистами (сурдопедагог, учитель-логопед, педагог-психолог). На фронтальных </w:t>
      </w:r>
      <w:r w:rsidRPr="007565A3">
        <w:rPr>
          <w:color w:val="222222"/>
        </w:rPr>
        <w:lastRenderedPageBreak/>
        <w:t>занятиях в инклюзивной группе ДОУ ребенок должен сидеть только на первой парте и видеть лицо говорящего. Необходимы индивидуальные занятия с сурдопедагогом, учителем-логопедом, педагогом-психологом. Работа педагога-психолога и социального педагога с семьей ребенка. Адаптация программного материала ДОУ, использование специальных приемов и соответствующей дидактики.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t>При </w:t>
      </w:r>
      <w:r w:rsidRPr="007565A3">
        <w:rPr>
          <w:rStyle w:val="a5"/>
          <w:color w:val="222222"/>
        </w:rPr>
        <w:t xml:space="preserve">IV (тяжелая) степени </w:t>
      </w:r>
      <w:proofErr w:type="gramStart"/>
      <w:r w:rsidRPr="007565A3">
        <w:rPr>
          <w:rStyle w:val="a5"/>
          <w:color w:val="222222"/>
        </w:rPr>
        <w:t>тугоухости</w:t>
      </w:r>
      <w:r w:rsidRPr="007565A3">
        <w:rPr>
          <w:color w:val="222222"/>
        </w:rPr>
        <w:t> ,</w:t>
      </w:r>
      <w:proofErr w:type="gramEnd"/>
      <w:r w:rsidRPr="007565A3">
        <w:rPr>
          <w:color w:val="222222"/>
        </w:rPr>
        <w:t xml:space="preserve"> тотальной глухоте (глубокая степень нарушения слуха) необходимы постоянное наблюдение у врача-</w:t>
      </w:r>
      <w:proofErr w:type="spellStart"/>
      <w:r w:rsidRPr="007565A3">
        <w:rPr>
          <w:color w:val="222222"/>
        </w:rPr>
        <w:t>сурдолога</w:t>
      </w:r>
      <w:proofErr w:type="spellEnd"/>
      <w:r w:rsidRPr="007565A3">
        <w:rPr>
          <w:color w:val="222222"/>
        </w:rPr>
        <w:t xml:space="preserve">, адекватное </w:t>
      </w:r>
      <w:proofErr w:type="spellStart"/>
      <w:r w:rsidRPr="007565A3">
        <w:rPr>
          <w:color w:val="222222"/>
        </w:rPr>
        <w:t>слухопротезирование</w:t>
      </w:r>
      <w:proofErr w:type="spellEnd"/>
      <w:r w:rsidRPr="007565A3">
        <w:rPr>
          <w:color w:val="222222"/>
        </w:rPr>
        <w:t xml:space="preserve"> или решение вопроса о </w:t>
      </w:r>
      <w:proofErr w:type="spellStart"/>
      <w:r w:rsidRPr="007565A3">
        <w:rPr>
          <w:color w:val="222222"/>
        </w:rPr>
        <w:t>кохлеарной</w:t>
      </w:r>
      <w:proofErr w:type="spellEnd"/>
      <w:r w:rsidRPr="007565A3">
        <w:rPr>
          <w:color w:val="222222"/>
        </w:rPr>
        <w:t xml:space="preserve"> имплантации; сопровождение </w:t>
      </w:r>
      <w:proofErr w:type="spellStart"/>
      <w:r w:rsidRPr="007565A3">
        <w:rPr>
          <w:color w:val="222222"/>
        </w:rPr>
        <w:t>тьютора</w:t>
      </w:r>
      <w:proofErr w:type="spellEnd"/>
      <w:r w:rsidRPr="007565A3">
        <w:rPr>
          <w:color w:val="222222"/>
        </w:rPr>
        <w:t xml:space="preserve"> в инклюзивной группе. Занимаемый ребенком на фронтальных занятиях в ДОУ стол – только первый. Регулярные индивидуальные занятия с сурдопедагогом, учителем-логопедом, педагогом-психологом. Важна работа психолога и социального педагога с семьей ребенка.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t xml:space="preserve">Образовательный маршрут в ДОУ при развитии в условиях </w:t>
      </w:r>
      <w:proofErr w:type="spellStart"/>
      <w:r w:rsidRPr="007565A3">
        <w:rPr>
          <w:color w:val="222222"/>
        </w:rPr>
        <w:t>дефицитарности</w:t>
      </w:r>
      <w:proofErr w:type="spellEnd"/>
      <w:r w:rsidRPr="007565A3">
        <w:rPr>
          <w:color w:val="222222"/>
        </w:rPr>
        <w:t xml:space="preserve"> зрительного анализатора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rStyle w:val="a5"/>
          <w:color w:val="222222"/>
        </w:rPr>
        <w:t>Слабовидящий ребенок.</w:t>
      </w:r>
      <w:r w:rsidRPr="007565A3">
        <w:rPr>
          <w:color w:val="222222"/>
        </w:rPr>
        <w:t> Рекомендовано посещение ДОУ компенсирующего типа для детей с нарушениями зрения. Могут быть рекомендованы как общеразвивающие группы ДОУ, так и инклюзивные.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rStyle w:val="a5"/>
          <w:color w:val="222222"/>
        </w:rPr>
        <w:t>Незрячий ребенок.</w:t>
      </w:r>
      <w:r w:rsidRPr="007565A3">
        <w:rPr>
          <w:color w:val="222222"/>
        </w:rPr>
        <w:t xml:space="preserve"> Может быть рекомендовано посещение ДОУ компенсирующего вида для детей </w:t>
      </w:r>
      <w:proofErr w:type="gramStart"/>
      <w:r w:rsidRPr="007565A3">
        <w:rPr>
          <w:color w:val="222222"/>
        </w:rPr>
        <w:t>с нарушениям</w:t>
      </w:r>
      <w:proofErr w:type="gramEnd"/>
      <w:r w:rsidRPr="007565A3">
        <w:rPr>
          <w:color w:val="222222"/>
        </w:rPr>
        <w:t xml:space="preserve"> зрения (или его структурных подразделений: </w:t>
      </w:r>
      <w:proofErr w:type="spellStart"/>
      <w:r w:rsidRPr="007565A3">
        <w:rPr>
          <w:color w:val="222222"/>
        </w:rPr>
        <w:t>лекотека</w:t>
      </w:r>
      <w:proofErr w:type="spellEnd"/>
      <w:r w:rsidRPr="007565A3">
        <w:rPr>
          <w:color w:val="222222"/>
        </w:rPr>
        <w:t xml:space="preserve">, ГКП "Особый ребенок"), СРП или </w:t>
      </w:r>
      <w:proofErr w:type="spellStart"/>
      <w:r w:rsidRPr="007565A3">
        <w:rPr>
          <w:color w:val="222222"/>
        </w:rPr>
        <w:t>лекотеки</w:t>
      </w:r>
      <w:proofErr w:type="spellEnd"/>
      <w:r w:rsidRPr="007565A3">
        <w:rPr>
          <w:color w:val="222222"/>
        </w:rPr>
        <w:t xml:space="preserve"> ППМС-центра. По мере адаптации – включение в ГКП ДОУ с постепенной частичной интеграцией в среду обычных сверстников. Возможна полная инклюзия в группе ДОУ при наличии сопровождения (</w:t>
      </w:r>
      <w:proofErr w:type="spellStart"/>
      <w:r w:rsidRPr="007565A3">
        <w:rPr>
          <w:color w:val="222222"/>
        </w:rPr>
        <w:t>тьютор</w:t>
      </w:r>
      <w:proofErr w:type="spellEnd"/>
      <w:r w:rsidRPr="007565A3">
        <w:rPr>
          <w:color w:val="222222"/>
        </w:rPr>
        <w:t>) и занятий с тифлопедагогом (возможно и вне ДОУ).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proofErr w:type="spellStart"/>
      <w:r w:rsidRPr="007565A3">
        <w:rPr>
          <w:rStyle w:val="a5"/>
          <w:color w:val="222222"/>
        </w:rPr>
        <w:t>Амблиопия</w:t>
      </w:r>
      <w:proofErr w:type="spellEnd"/>
      <w:r w:rsidRPr="007565A3">
        <w:rPr>
          <w:rStyle w:val="a5"/>
          <w:color w:val="222222"/>
        </w:rPr>
        <w:t>, косоглазие.</w:t>
      </w:r>
      <w:r w:rsidRPr="007565A3">
        <w:rPr>
          <w:color w:val="222222"/>
        </w:rPr>
        <w:t xml:space="preserve"> Рекомендовано посещение ДОУ компенсирую </w:t>
      </w:r>
      <w:proofErr w:type="spellStart"/>
      <w:r w:rsidRPr="007565A3">
        <w:rPr>
          <w:color w:val="222222"/>
        </w:rPr>
        <w:t>щего</w:t>
      </w:r>
      <w:proofErr w:type="spellEnd"/>
      <w:r w:rsidRPr="007565A3">
        <w:rPr>
          <w:color w:val="222222"/>
        </w:rPr>
        <w:t xml:space="preserve"> типа для детей с нарушениями зрения. Могут быть рекомендованы как общеразвивающие, так и инклюзивные группы ДОУ.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rStyle w:val="a5"/>
          <w:color w:val="222222"/>
        </w:rPr>
        <w:t xml:space="preserve">Слабовидящий </w:t>
      </w:r>
      <w:proofErr w:type="gramStart"/>
      <w:r w:rsidRPr="007565A3">
        <w:rPr>
          <w:rStyle w:val="a5"/>
          <w:color w:val="222222"/>
        </w:rPr>
        <w:t>ребенок</w:t>
      </w:r>
      <w:r w:rsidRPr="007565A3">
        <w:rPr>
          <w:color w:val="222222"/>
        </w:rPr>
        <w:t> .</w:t>
      </w:r>
      <w:proofErr w:type="gramEnd"/>
      <w:r w:rsidRPr="007565A3">
        <w:rPr>
          <w:color w:val="222222"/>
        </w:rPr>
        <w:t xml:space="preserve"> Одним из условий включения является организация специально приспособленной, в том числе сенсорной, среды. Крайне важно соблюдение режима освещения и дозирование зрительных нагрузок, рекомендованы занятия с тифлопедагогом, в том числе и в СКОУ или ППМС-центре, занятия с дефектологом и/или логопедом (при необходимости); соответствующее методическое и дидактическое оснащение.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rStyle w:val="a5"/>
          <w:color w:val="222222"/>
        </w:rPr>
        <w:t>Незрячий ребенок</w:t>
      </w:r>
      <w:r w:rsidRPr="007565A3">
        <w:rPr>
          <w:color w:val="222222"/>
        </w:rPr>
        <w:t xml:space="preserve"> (тотальная, слепота, слепота со </w:t>
      </w:r>
      <w:proofErr w:type="spellStart"/>
      <w:r w:rsidRPr="007565A3">
        <w:rPr>
          <w:color w:val="222222"/>
        </w:rPr>
        <w:t>светоощущениями</w:t>
      </w:r>
      <w:proofErr w:type="spellEnd"/>
      <w:r w:rsidRPr="007565A3">
        <w:rPr>
          <w:color w:val="222222"/>
        </w:rPr>
        <w:t>, слепота с остаточным зрением). Условия включения требуют организации специально приспособленной, в том числе сенсорной, среды, обязательного сопровождения обученного специалиста (</w:t>
      </w:r>
      <w:proofErr w:type="spellStart"/>
      <w:r w:rsidRPr="007565A3">
        <w:rPr>
          <w:color w:val="222222"/>
        </w:rPr>
        <w:t>тьютора</w:t>
      </w:r>
      <w:proofErr w:type="spellEnd"/>
      <w:r w:rsidRPr="007565A3">
        <w:rPr>
          <w:color w:val="222222"/>
        </w:rPr>
        <w:t>), занятий с тифлопедагогом, в том числе обучение навыкам ориентировки в пространстве (в ППМС-центре или ДОУ). Использование соответствующего методического и дидактического оснащения, специальных приемов и методов развития ребенка, занятия с психологом.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proofErr w:type="spellStart"/>
      <w:r w:rsidRPr="007565A3">
        <w:rPr>
          <w:rStyle w:val="a5"/>
          <w:color w:val="222222"/>
        </w:rPr>
        <w:t>Амблиопия</w:t>
      </w:r>
      <w:proofErr w:type="spellEnd"/>
      <w:r w:rsidRPr="007565A3">
        <w:rPr>
          <w:rStyle w:val="a5"/>
          <w:color w:val="222222"/>
        </w:rPr>
        <w:t>, косоглазие.</w:t>
      </w:r>
      <w:r w:rsidRPr="007565A3">
        <w:rPr>
          <w:color w:val="222222"/>
        </w:rPr>
        <w:t> Необходимо регулярное консультирование специалистов профильного центра или ППМС-центра. Специальная коррекционная работа (если ребенок посещает массовую группу) может осуществляться в поликлинике по месту жительства или в специализированном центре, ППМС-центре.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t xml:space="preserve">Прогноз развития и адаптации в ДОУ зависит от степени нарушения зрительного восприятия, времени возникновения этих нарушений и времени начала (и интенсивности) </w:t>
      </w:r>
      <w:proofErr w:type="spellStart"/>
      <w:r w:rsidRPr="007565A3">
        <w:rPr>
          <w:color w:val="222222"/>
        </w:rPr>
        <w:t>абилитационной</w:t>
      </w:r>
      <w:proofErr w:type="spellEnd"/>
      <w:r w:rsidRPr="007565A3">
        <w:rPr>
          <w:color w:val="222222"/>
        </w:rPr>
        <w:t xml:space="preserve"> и коррекционно-развивающей работы ребенка с профильными специалистами.</w:t>
      </w:r>
    </w:p>
    <w:p w:rsidR="007565A3" w:rsidRPr="007565A3" w:rsidRDefault="007565A3" w:rsidP="007565A3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7565A3">
        <w:rPr>
          <w:color w:val="222222"/>
        </w:rPr>
        <w:lastRenderedPageBreak/>
        <w:t>Условия адаптации ребенка с нарушениями зрения в общеобразовательной среде в первую очередь требуют использования специальных техник, методик и приемов обучения, разработанных для детей с нарушениями зрения. Кроме того, необходимо помнить, что деятельность таких детей протекает в более медленном темпе. Следует учитывать особенности зрения, рассаживая детей на фронтальных занятиях, позволять им подбирать позу, удобную для максимального использования зрения при работе.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Чрезвычайно важен подбор адекватного дидактического материала (рельефного, контурного, яркого, с использованием предметности в подборе дидактического материала). В педагогической работе необходимо сочетать описания предмета с активным его исследованием, сопровождающимся активными действиями ребенка для устойчивости понятия. Необходим дозированный режим зрительных нагрузок и специальный режим освещения. Особый вид помощи ребенку заключается в формировании познавательной, коммуникативной и учебной мотивации.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 xml:space="preserve">Развитие в условиях </w:t>
      </w:r>
      <w:proofErr w:type="spellStart"/>
      <w:r w:rsidRPr="00492317">
        <w:rPr>
          <w:color w:val="222222"/>
        </w:rPr>
        <w:t>дефицитарности</w:t>
      </w:r>
      <w:proofErr w:type="spellEnd"/>
      <w:r w:rsidRPr="00492317">
        <w:rPr>
          <w:color w:val="222222"/>
        </w:rPr>
        <w:t xml:space="preserve"> опорно-двигательного аппарата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Нарушения функций опорно-двигательного аппарата могут носить как врожденный, так и приобретенный характер. В зависимости от причины и времени поражения отмечаются следующие виды патологии опорно-двигательного аппарата (И. Ю. Левченко, О. Г. Приходько):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• заболевания нервной системы;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• детский церебральный паралич;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• последствия полиомиелита;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• прогрессирующие нервно-мышечные заболевания (миопатии, мышечные дистрофии, рассеянный склероз и др.);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• врожденная патология опорно-двигательного аппарата;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• приобретенные заболевания и повреждения опорно-двигательного аппарата;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• травматические повреждения спинного мозга, головного мозга и конечностей;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• заболевания скелета (туберкулез, опухоли костей, остеомиелит;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• системные заболевания скелета (хондродистрофия, рахит) и др.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При всем разнообразии врожденных или рано приобретенных заболеваний и повреждений опорно-двигательного аппарата ведущим является собственно двигательный дефект. При заболеваниях, связанных с ранним или врожденным повреждением ЦНС у большинства детей наблюдаются сходные проблемы: двигательные нарушения сочетаются в той или иной степени с особенностями сформированности сенсорных и когнитивных функций, спецификой формирования познавательной деятельности в целом. Большинство детей с нарушениями опорно-двигательного аппарата составляют дети с церебральным параличом. При определении индивидуального образовательного маршрута может использоваться классификация форм детского церебрального паралича, разработанная К. А. Семеновой.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Образовательный маршрут в ДОУ для детей с нарушениями опорно-двигательного аппарата по типу ДЦП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i/>
          <w:iCs/>
        </w:rPr>
        <w:t>При негрубой степени выраженности двигательных нарушений</w:t>
      </w:r>
      <w:r w:rsidRPr="00492317">
        <w:rPr>
          <w:color w:val="222222"/>
        </w:rPr>
        <w:t xml:space="preserve"> и самостоятельном передвижении ребенка (легкая спастическая </w:t>
      </w:r>
      <w:proofErr w:type="spellStart"/>
      <w:r w:rsidRPr="00492317">
        <w:rPr>
          <w:color w:val="222222"/>
        </w:rPr>
        <w:t>диплегия</w:t>
      </w:r>
      <w:proofErr w:type="spellEnd"/>
      <w:r w:rsidRPr="00492317">
        <w:rPr>
          <w:color w:val="222222"/>
        </w:rPr>
        <w:t xml:space="preserve"> или гемиплегия, легкая </w:t>
      </w:r>
      <w:proofErr w:type="spellStart"/>
      <w:r w:rsidRPr="00492317">
        <w:rPr>
          <w:color w:val="222222"/>
        </w:rPr>
        <w:t>гиперкинетическая</w:t>
      </w:r>
      <w:proofErr w:type="spellEnd"/>
      <w:r w:rsidRPr="00492317">
        <w:rPr>
          <w:color w:val="222222"/>
        </w:rPr>
        <w:t xml:space="preserve">, </w:t>
      </w:r>
      <w:proofErr w:type="spellStart"/>
      <w:r w:rsidRPr="00492317">
        <w:rPr>
          <w:color w:val="222222"/>
        </w:rPr>
        <w:t>астатически</w:t>
      </w:r>
      <w:proofErr w:type="spellEnd"/>
      <w:r w:rsidRPr="00492317">
        <w:rPr>
          <w:color w:val="222222"/>
        </w:rPr>
        <w:t xml:space="preserve">-атоническая форма ДЦП) и при сходных состояниях чаще всего рекомендовано посещение ДОУ компенсирующего типа для детей с двигательными </w:t>
      </w:r>
      <w:r w:rsidRPr="00492317">
        <w:rPr>
          <w:color w:val="222222"/>
        </w:rPr>
        <w:lastRenderedPageBreak/>
        <w:t>нарушениями или включение (инклюзия) в группу ДОУ компенсирующего типа для детей с речевыми нарушениями (или нарушениями зрения), инклюзивную группу массового ДОУ.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i/>
          <w:iCs/>
        </w:rPr>
        <w:t>При выраженной степени двигательных нарушений</w:t>
      </w:r>
      <w:r w:rsidRPr="00492317">
        <w:rPr>
          <w:color w:val="222222"/>
        </w:rPr>
        <w:t xml:space="preserve"> и несамостоятельности передвижения ребенка (спастическая </w:t>
      </w:r>
      <w:proofErr w:type="spellStart"/>
      <w:r w:rsidRPr="00492317">
        <w:rPr>
          <w:color w:val="222222"/>
        </w:rPr>
        <w:t>диплегия</w:t>
      </w:r>
      <w:proofErr w:type="spellEnd"/>
      <w:r w:rsidRPr="00492317">
        <w:rPr>
          <w:color w:val="222222"/>
        </w:rPr>
        <w:t xml:space="preserve">, </w:t>
      </w:r>
      <w:proofErr w:type="spellStart"/>
      <w:r w:rsidRPr="00492317">
        <w:rPr>
          <w:color w:val="222222"/>
        </w:rPr>
        <w:t>тетраплегия</w:t>
      </w:r>
      <w:proofErr w:type="spellEnd"/>
      <w:r w:rsidRPr="00492317">
        <w:rPr>
          <w:color w:val="222222"/>
        </w:rPr>
        <w:t xml:space="preserve">, тяжелая </w:t>
      </w:r>
      <w:proofErr w:type="spellStart"/>
      <w:r w:rsidRPr="00492317">
        <w:rPr>
          <w:color w:val="222222"/>
        </w:rPr>
        <w:t>астатически</w:t>
      </w:r>
      <w:proofErr w:type="spellEnd"/>
      <w:r w:rsidRPr="00492317">
        <w:rPr>
          <w:color w:val="222222"/>
        </w:rPr>
        <w:t xml:space="preserve">-атоническая или </w:t>
      </w:r>
      <w:proofErr w:type="spellStart"/>
      <w:r w:rsidRPr="00492317">
        <w:rPr>
          <w:color w:val="222222"/>
        </w:rPr>
        <w:t>гиперкинетическая</w:t>
      </w:r>
      <w:proofErr w:type="spellEnd"/>
      <w:r w:rsidRPr="00492317">
        <w:rPr>
          <w:color w:val="222222"/>
        </w:rPr>
        <w:t xml:space="preserve"> форма ДЦП) и сходных состояниях рекомендовано посещение СРП или </w:t>
      </w:r>
      <w:proofErr w:type="spellStart"/>
      <w:r w:rsidRPr="00492317">
        <w:rPr>
          <w:color w:val="222222"/>
        </w:rPr>
        <w:t>лекотеки</w:t>
      </w:r>
      <w:proofErr w:type="spellEnd"/>
      <w:r w:rsidRPr="00492317">
        <w:rPr>
          <w:color w:val="222222"/>
        </w:rPr>
        <w:t xml:space="preserve"> как структурных подразделений ДОУ для детей с опорно-двигательными нарушениями или ДОУ комбинированного типа. По мере адаптации – посещение ГКП "Особый ребенок" с дозированным пребыванием (интеграцией) в среде обычных сверстников, при условии сопровождения взрослым. Может быть рекомендовано посещение групп кратковременного пребывания в ДОУ для детей с интеллектуальными нарушениями.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i/>
          <w:iCs/>
        </w:rPr>
        <w:t>При негрубой степени выраженности</w:t>
      </w:r>
      <w:r w:rsidRPr="00492317">
        <w:rPr>
          <w:color w:val="222222"/>
        </w:rPr>
        <w:t xml:space="preserve"> двигательных нарушений и самостоятельном передвижении ребенка (легкая спастическая </w:t>
      </w:r>
      <w:proofErr w:type="spellStart"/>
      <w:r w:rsidRPr="00492317">
        <w:rPr>
          <w:color w:val="222222"/>
        </w:rPr>
        <w:t>диплегия</w:t>
      </w:r>
      <w:proofErr w:type="spellEnd"/>
      <w:r w:rsidRPr="00492317">
        <w:rPr>
          <w:color w:val="222222"/>
        </w:rPr>
        <w:t xml:space="preserve"> или гемиплегия, легкая </w:t>
      </w:r>
      <w:proofErr w:type="spellStart"/>
      <w:r w:rsidRPr="00492317">
        <w:rPr>
          <w:color w:val="222222"/>
        </w:rPr>
        <w:t>гиперкинетическая</w:t>
      </w:r>
      <w:proofErr w:type="spellEnd"/>
      <w:r w:rsidRPr="00492317">
        <w:rPr>
          <w:color w:val="222222"/>
        </w:rPr>
        <w:t xml:space="preserve">, </w:t>
      </w:r>
      <w:proofErr w:type="spellStart"/>
      <w:r w:rsidRPr="00492317">
        <w:rPr>
          <w:color w:val="222222"/>
        </w:rPr>
        <w:t>астатически</w:t>
      </w:r>
      <w:proofErr w:type="spellEnd"/>
      <w:r w:rsidRPr="00492317">
        <w:rPr>
          <w:color w:val="222222"/>
        </w:rPr>
        <w:t xml:space="preserve">-атоническая форма ДЦП) и при сходных состояниях обязательным условием включения является адаптированная для ребенка </w:t>
      </w:r>
      <w:proofErr w:type="spellStart"/>
      <w:r w:rsidRPr="00492317">
        <w:rPr>
          <w:color w:val="222222"/>
        </w:rPr>
        <w:t>безбарьерная</w:t>
      </w:r>
      <w:proofErr w:type="spellEnd"/>
      <w:r w:rsidRPr="00492317">
        <w:rPr>
          <w:color w:val="222222"/>
        </w:rPr>
        <w:t xml:space="preserve"> среда, включая необходимое оборудование и приспособления. Рекомендуются индивидуальные или групповые занятия с дефектологом, занятия с логопедом; дозирование нагрузок, в том числе эмоциональных; учет темпа деятельности и овладения навыками, частичное упрощение программного материала; занятия с психологом (формирование пространственных представлений, произвольной регуляции, игровой деятельности), </w:t>
      </w:r>
      <w:proofErr w:type="spellStart"/>
      <w:r w:rsidRPr="00492317">
        <w:rPr>
          <w:color w:val="222222"/>
        </w:rPr>
        <w:t>курация</w:t>
      </w:r>
      <w:proofErr w:type="spellEnd"/>
      <w:r w:rsidRPr="00492317">
        <w:rPr>
          <w:color w:val="222222"/>
        </w:rPr>
        <w:t xml:space="preserve"> врача-невролога, проведение ЛФК, ОФП индивидуально и в группе детей. Реабилитационные и лечебные мероприятия чаще всего ребенок должен получать вне ДОУ.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i/>
          <w:iCs/>
        </w:rPr>
        <w:t>При выраженной степени двигательных нарушений</w:t>
      </w:r>
      <w:r w:rsidRPr="00492317">
        <w:rPr>
          <w:color w:val="222222"/>
        </w:rPr>
        <w:t xml:space="preserve"> и несамостоятельности передвижения ребенка (спастическая </w:t>
      </w:r>
      <w:proofErr w:type="spellStart"/>
      <w:r w:rsidRPr="00492317">
        <w:rPr>
          <w:color w:val="222222"/>
        </w:rPr>
        <w:t>диплегия</w:t>
      </w:r>
      <w:proofErr w:type="spellEnd"/>
      <w:r w:rsidRPr="00492317">
        <w:rPr>
          <w:color w:val="222222"/>
        </w:rPr>
        <w:t xml:space="preserve">, </w:t>
      </w:r>
      <w:proofErr w:type="spellStart"/>
      <w:r w:rsidRPr="00492317">
        <w:rPr>
          <w:color w:val="222222"/>
        </w:rPr>
        <w:t>тетраплегия</w:t>
      </w:r>
      <w:proofErr w:type="spellEnd"/>
      <w:r w:rsidRPr="00492317">
        <w:rPr>
          <w:color w:val="222222"/>
        </w:rPr>
        <w:t xml:space="preserve">, тяжелая </w:t>
      </w:r>
      <w:proofErr w:type="spellStart"/>
      <w:r w:rsidRPr="00492317">
        <w:rPr>
          <w:color w:val="222222"/>
        </w:rPr>
        <w:t>астатически</w:t>
      </w:r>
      <w:proofErr w:type="spellEnd"/>
      <w:r w:rsidRPr="00492317">
        <w:rPr>
          <w:color w:val="222222"/>
        </w:rPr>
        <w:t xml:space="preserve">-атоническая или </w:t>
      </w:r>
      <w:proofErr w:type="spellStart"/>
      <w:r w:rsidRPr="00492317">
        <w:rPr>
          <w:color w:val="222222"/>
        </w:rPr>
        <w:t>гиперкинетическая</w:t>
      </w:r>
      <w:proofErr w:type="spellEnd"/>
      <w:r w:rsidRPr="00492317">
        <w:rPr>
          <w:color w:val="222222"/>
        </w:rPr>
        <w:t xml:space="preserve"> форма ДЦП и сходных состояниях) обязательными условиями включения являются наличие специалиста сопровождения (</w:t>
      </w:r>
      <w:proofErr w:type="spellStart"/>
      <w:r w:rsidRPr="00492317">
        <w:rPr>
          <w:color w:val="222222"/>
        </w:rPr>
        <w:t>тьютора</w:t>
      </w:r>
      <w:proofErr w:type="spellEnd"/>
      <w:r w:rsidRPr="00492317">
        <w:rPr>
          <w:color w:val="222222"/>
        </w:rPr>
        <w:t xml:space="preserve">), создание специально организованной </w:t>
      </w:r>
      <w:proofErr w:type="spellStart"/>
      <w:r w:rsidRPr="00492317">
        <w:rPr>
          <w:color w:val="222222"/>
        </w:rPr>
        <w:t>безбарьерной</w:t>
      </w:r>
      <w:proofErr w:type="spellEnd"/>
      <w:r w:rsidRPr="00492317">
        <w:rPr>
          <w:color w:val="222222"/>
        </w:rPr>
        <w:t xml:space="preserve"> среды, включая необходимое оборудование и приспособления. Рекомендованы работа по формированию навыков элементарного самообслуживания, индивидуальные или групповые занятия с дефектологом, занятия с логопедом. Важнейшим условием эффективного включения и адаптации ребенка в ДОУ является дозирование времени пребывания в группе с учетом его состояния; обязательный учет темпа деятельности и продуктивности ребенка при работе в группе. Необходимо и соответствующее методическое и дидактическое оснащение, в том числе использование специальных программ (или адекватное упрощение программного материала) и соответствующей дидактики. Необходимы индивидуальные занятия ЛФК или занятия с </w:t>
      </w:r>
      <w:proofErr w:type="spellStart"/>
      <w:r w:rsidRPr="00492317">
        <w:rPr>
          <w:color w:val="222222"/>
        </w:rPr>
        <w:t>кинезотерапевтом</w:t>
      </w:r>
      <w:proofErr w:type="spellEnd"/>
      <w:r w:rsidRPr="00492317">
        <w:rPr>
          <w:color w:val="222222"/>
        </w:rPr>
        <w:t>, опора на практический опыт при овладении навыками. Важна постепенность включения в группу детей в группе с целью максимальной социальной адаптации. Предполагается, что ребенка наблюдает врач-невролог.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 xml:space="preserve">Прогноз развития и адаптации зависит от множества факторов (как медицинского, так и социального характера), в том числе адекватности выбранного образовательного маршрута и объема нагрузок на ребенка в целом. При анализе условий, необходимых для инклюзивного обучения детей с ДЦП, важно учитывать: низкий темп и недостаточную продуктивность их деятельности в целом; недостаточную критичность, адекватность, в том числе в поведении; трудности понимания длинных, быстрых и тем более – сложно организованных инструкций, необходимость их повторения; невысокую обучаемость, трудности переноса способов действий; явную неравномерность (часто недостаточность) развития компонентов познавательной деятельности, в том числе произвольности деятельности; потребность в большом объеме помощи взрослого при обучении, особых </w:t>
      </w:r>
      <w:r w:rsidRPr="00492317">
        <w:rPr>
          <w:color w:val="222222"/>
        </w:rPr>
        <w:lastRenderedPageBreak/>
        <w:t>дидактических и методических приемах; ориентировку на оценку взрослого (или другого), а не на собственный контроль.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 xml:space="preserve">Образовательный маршрут в ДОУ при </w:t>
      </w:r>
      <w:proofErr w:type="spellStart"/>
      <w:r w:rsidRPr="00492317">
        <w:rPr>
          <w:color w:val="222222"/>
        </w:rPr>
        <w:t>дефицитарности</w:t>
      </w:r>
      <w:proofErr w:type="spellEnd"/>
      <w:r w:rsidRPr="00492317">
        <w:rPr>
          <w:color w:val="222222"/>
        </w:rPr>
        <w:t xml:space="preserve"> опорно-двигательного аппарата по типу прогрессирующей </w:t>
      </w:r>
      <w:proofErr w:type="spellStart"/>
      <w:r w:rsidRPr="00492317">
        <w:rPr>
          <w:color w:val="222222"/>
        </w:rPr>
        <w:t>миотрофии</w:t>
      </w:r>
      <w:proofErr w:type="spellEnd"/>
      <w:r w:rsidRPr="00492317">
        <w:rPr>
          <w:color w:val="222222"/>
        </w:rPr>
        <w:t xml:space="preserve"> и сходных состояниях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Включение ребенка в основном происходит в том случае, если он уже не передвигается самостоятельно в форме посещения ДОУ компенсирующего типа для детей с двигательными нарушениями. Инклюзивная группа ДОУ для детей с речевыми нарушениями (или нарушениями зрения). Инклюзивная группа массового ДОУ.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Наличие специалиста сопровождения (</w:t>
      </w:r>
      <w:proofErr w:type="spellStart"/>
      <w:r w:rsidRPr="00492317">
        <w:rPr>
          <w:color w:val="222222"/>
        </w:rPr>
        <w:t>тьютора</w:t>
      </w:r>
      <w:proofErr w:type="spellEnd"/>
      <w:r w:rsidRPr="00492317">
        <w:rPr>
          <w:color w:val="222222"/>
        </w:rPr>
        <w:t xml:space="preserve">) необходимо в случае, если ребенок не передвигается самостоятельно. Наличие специально организованной и приспособленной </w:t>
      </w:r>
      <w:proofErr w:type="spellStart"/>
      <w:r w:rsidRPr="00492317">
        <w:rPr>
          <w:color w:val="222222"/>
        </w:rPr>
        <w:t>безбарьерной</w:t>
      </w:r>
      <w:proofErr w:type="spellEnd"/>
      <w:r w:rsidRPr="00492317">
        <w:rPr>
          <w:color w:val="222222"/>
        </w:rPr>
        <w:t xml:space="preserve"> среды. Учет темповых особенностей ребенка и его работоспособности при проведении индивидуальных и групповых занятий. Занятия с педагогом-психологом.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Образовательный маршрут в ДОУ в условиях сочетанного (множественного, комбинированного) нарушения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Если ребенок передвигается самостоятельно, частично владеет навыками опрятности и имеет умеренно выраженное снижение остроты зрения или слуха, то поведенческие особенности зависят от степени выраженности интеллектуального и сенсорных дефектов.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color w:val="222222"/>
        </w:rPr>
        <w:t>Если ребенок не передвигается самостоятельно, имеет значительно выраженное снижение остроты зрения и слуха, множественные нарушения развития – сочетанные нарушения одной из сенсорных систем и интеллектуальные дефициты и схожие состояния, – то его поведение, как правило, специфически неадекватно в зависимости от характера сенсорных и интеллектуальных дефицитов: он много плачет, кричит, может быть грубо расторможен или, наоборот, безучастен и т. п.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i/>
          <w:iCs/>
        </w:rPr>
        <w:t xml:space="preserve">Если ребенок передвигается </w:t>
      </w:r>
      <w:proofErr w:type="gramStart"/>
      <w:r w:rsidRPr="00492317">
        <w:rPr>
          <w:i/>
          <w:iCs/>
        </w:rPr>
        <w:t>самостоятельно</w:t>
      </w:r>
      <w:r w:rsidRPr="00492317">
        <w:rPr>
          <w:color w:val="222222"/>
        </w:rPr>
        <w:t> ,</w:t>
      </w:r>
      <w:proofErr w:type="gramEnd"/>
      <w:r w:rsidRPr="00492317">
        <w:rPr>
          <w:color w:val="222222"/>
        </w:rPr>
        <w:t xml:space="preserve"> частично владеет навыками опрятности и имеет умеренно выраженное снижение остроты зрения или слуха, ему показано посещение СРП или </w:t>
      </w:r>
      <w:proofErr w:type="spellStart"/>
      <w:r w:rsidRPr="00492317">
        <w:rPr>
          <w:color w:val="222222"/>
        </w:rPr>
        <w:t>лекотеки</w:t>
      </w:r>
      <w:proofErr w:type="spellEnd"/>
      <w:r w:rsidRPr="00492317">
        <w:rPr>
          <w:color w:val="222222"/>
        </w:rPr>
        <w:t xml:space="preserve"> как структурных подразделений ДОУ комбинированного или компенсирующего типа для детей с опорно-двигательными нарушениями, нарушениями слуха, нарушения зрения. По мере адаптации – посещение ГКП "Особый ребенок" с дозированным пребыванием (интеграцией) в среде сверстников при условии сопровождения </w:t>
      </w:r>
      <w:proofErr w:type="spellStart"/>
      <w:r w:rsidRPr="00492317">
        <w:rPr>
          <w:color w:val="222222"/>
        </w:rPr>
        <w:t>тьютором</w:t>
      </w:r>
      <w:proofErr w:type="spellEnd"/>
      <w:r w:rsidRPr="00492317">
        <w:rPr>
          <w:color w:val="222222"/>
        </w:rPr>
        <w:t>. При успешной адаптации может быть рекомендована группа ДОУ для детей со сложной структурой дефекта с гибким пребыванием в среде обычных сверстников (частичная интеграция).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i/>
          <w:iCs/>
        </w:rPr>
        <w:t xml:space="preserve">Если ребенок не передвигается </w:t>
      </w:r>
      <w:proofErr w:type="gramStart"/>
      <w:r w:rsidRPr="00492317">
        <w:rPr>
          <w:i/>
          <w:iCs/>
        </w:rPr>
        <w:t>самостоятельно</w:t>
      </w:r>
      <w:r w:rsidRPr="00492317">
        <w:rPr>
          <w:color w:val="222222"/>
        </w:rPr>
        <w:t> ,</w:t>
      </w:r>
      <w:proofErr w:type="gramEnd"/>
      <w:r w:rsidRPr="00492317">
        <w:rPr>
          <w:color w:val="222222"/>
        </w:rPr>
        <w:t xml:space="preserve"> имеет значительно выраженное снижение остроты зрения и слуха и множественные нарушения развития – сочетанные нарушения одной из сенсорных систем и интеллектуальное недоразвитие и схожие состояния, то возможно посещение подразделения ДОУ комбинированного или компенсирующего вида для детей с опорно-двигательными нарушениями, нарушениями слуха, зрения: СРП, </w:t>
      </w:r>
      <w:proofErr w:type="spellStart"/>
      <w:r w:rsidRPr="00492317">
        <w:rPr>
          <w:color w:val="222222"/>
        </w:rPr>
        <w:t>лекотека</w:t>
      </w:r>
      <w:proofErr w:type="spellEnd"/>
      <w:r w:rsidRPr="00492317">
        <w:rPr>
          <w:color w:val="222222"/>
        </w:rPr>
        <w:t>, группа кратковременного пребывания "Особый ребенок". Лишь при успешной адаптации может быть рекомендована группа ДОУ для детей со сложной структурой дефекта с гибким пребыванием в среде обычных сверстников (частичная интеграция).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i/>
          <w:iCs/>
        </w:rPr>
        <w:t>Если ребенок передвигается самостоятельно</w:t>
      </w:r>
      <w:r w:rsidRPr="00492317">
        <w:rPr>
          <w:color w:val="222222"/>
        </w:rPr>
        <w:t> , частично владеет навыками опрятности и имеет умеренно выраженное снижение остроты зрения или слуха, обязательными являются сопровождение специалиста (</w:t>
      </w:r>
      <w:proofErr w:type="spellStart"/>
      <w:r w:rsidRPr="00492317">
        <w:rPr>
          <w:color w:val="222222"/>
        </w:rPr>
        <w:t>тьютора</w:t>
      </w:r>
      <w:proofErr w:type="spellEnd"/>
      <w:r w:rsidRPr="00492317">
        <w:rPr>
          <w:color w:val="222222"/>
        </w:rPr>
        <w:t xml:space="preserve">), наличие специально организованной и приспособленной среды, дозирование времени пребывания в группе ДОУ с учетом состояния, соответствующее методическое и дидактическое оснащение и упрощение программного материала или использование специальных образовательных программ и </w:t>
      </w:r>
      <w:r w:rsidRPr="00492317">
        <w:rPr>
          <w:color w:val="222222"/>
        </w:rPr>
        <w:lastRenderedPageBreak/>
        <w:t>соответствующей дидактики. Необходимы индивидуальные занятия с дефектологом (</w:t>
      </w:r>
      <w:proofErr w:type="spellStart"/>
      <w:r w:rsidRPr="00492317">
        <w:rPr>
          <w:color w:val="222222"/>
        </w:rPr>
        <w:t>сурдо</w:t>
      </w:r>
      <w:proofErr w:type="spellEnd"/>
      <w:r w:rsidRPr="00492317">
        <w:rPr>
          <w:color w:val="222222"/>
        </w:rPr>
        <w:t>– или тифлопедагогом), логопедом, специалистом ЛФК по показаниям. Обязательна опора на практический, в том числе сенсорный, опыт при овладении навыками, постепенность включения в группу детей, дозирование времени пребывания в группе с целью максимальной социальной адаптации, наблюдение врача.</w:t>
      </w:r>
    </w:p>
    <w:p w:rsidR="007565A3" w:rsidRPr="00492317" w:rsidRDefault="007565A3" w:rsidP="00492317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color w:val="222222"/>
        </w:rPr>
      </w:pPr>
      <w:r w:rsidRPr="00492317">
        <w:rPr>
          <w:i/>
          <w:iCs/>
        </w:rPr>
        <w:t>Если ребенок не передвигается самостоятельно</w:t>
      </w:r>
      <w:r w:rsidRPr="00492317">
        <w:rPr>
          <w:color w:val="222222"/>
        </w:rPr>
        <w:t xml:space="preserve"> , имеет сочетанные нарушения одной из сенсорных систем и интеллектуальные дефициты и схожие состояния, помимо сопровождения и специально организованной и приспособленной для него </w:t>
      </w:r>
      <w:proofErr w:type="spellStart"/>
      <w:r w:rsidRPr="00492317">
        <w:rPr>
          <w:color w:val="222222"/>
        </w:rPr>
        <w:t>безбарьерной</w:t>
      </w:r>
      <w:proofErr w:type="spellEnd"/>
      <w:r w:rsidRPr="00492317">
        <w:rPr>
          <w:color w:val="222222"/>
        </w:rPr>
        <w:t xml:space="preserve"> среды, важным является дозирование времени пребывания в группе ДОУ с учетом состояния ребенка и выбор типа деятельности в группе – простые предметные игры, музыкальные занятия и т. п., постепенность включения в группу детей с целью максимальной социальной адаптации. При этом в рамках деятельности специалистов необходимо разработать программно-методическое обеспечение.</w:t>
      </w:r>
    </w:p>
    <w:p w:rsidR="002774AD" w:rsidRPr="002774AD" w:rsidRDefault="00492317" w:rsidP="00207C35">
      <w:pPr>
        <w:pStyle w:val="a3"/>
        <w:shd w:val="clear" w:color="auto" w:fill="F7F7F7"/>
        <w:spacing w:before="0" w:beforeAutospacing="0" w:after="150" w:afterAutospacing="0"/>
        <w:ind w:firstLine="225"/>
        <w:jc w:val="both"/>
        <w:rPr>
          <w:b/>
          <w:color w:val="222222"/>
        </w:rPr>
      </w:pPr>
      <w:r w:rsidRPr="00207C35">
        <w:rPr>
          <w:b/>
          <w:color w:val="222222"/>
        </w:rPr>
        <w:t xml:space="preserve">2 </w:t>
      </w:r>
      <w:r w:rsidR="00207C35" w:rsidRPr="00207C35">
        <w:rPr>
          <w:b/>
          <w:color w:val="222222"/>
        </w:rPr>
        <w:t>Технологии планирования отдельных этапов логопедического сопровождения индивидуальных образовательных маршрутов детей с ОВЗ с учетом специфики нарушения (интеллектуальные нарушения, нарушения слуха, зрения, опорно-двигательного аппарата).</w:t>
      </w:r>
      <w:r w:rsidR="002774AD" w:rsidRPr="002774AD">
        <w:rPr>
          <w:b/>
          <w:color w:val="222222"/>
        </w:rPr>
        <w:t xml:space="preserve">  </w:t>
      </w:r>
    </w:p>
    <w:p w:rsidR="002774AD" w:rsidRPr="002774AD" w:rsidRDefault="002774AD" w:rsidP="002774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7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адаптированные программы и маршруты являются коллегиальным продуктом, так как в их разработке и последующей реализации принимают участие все педагоги и специалисты, работающие с ребенком.</w:t>
      </w:r>
    </w:p>
    <w:p w:rsidR="002774AD" w:rsidRPr="002774AD" w:rsidRDefault="002774AD" w:rsidP="002774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7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Адаптированная образовательная программа необходимый материал для организации </w:t>
      </w:r>
      <w:proofErr w:type="spellStart"/>
      <w:r w:rsidRPr="0027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27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-образовательного процесса по всем направлениям педагогической работы, обеспечивающим разностороннее развитие ребенка и подготовку его к дальнейшему школьному обучению.</w:t>
      </w:r>
    </w:p>
    <w:p w:rsidR="002774AD" w:rsidRPr="002774AD" w:rsidRDefault="002774AD" w:rsidP="002774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7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дошкольников с ТМНР учитель-логопед разрабатывает также индивидуальный коррекционный маршрут с учетом полученных диагностических данных.</w:t>
      </w:r>
      <w:r w:rsidR="00207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Приведем примеры.</w:t>
      </w:r>
    </w:p>
    <w:p w:rsidR="00207C35" w:rsidRDefault="00207C35" w:rsidP="002774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2774AD" w:rsidRPr="002774AD" w:rsidRDefault="002774AD" w:rsidP="002774A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774A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Индивидуальный маршрут коррекции речевого развития</w:t>
      </w:r>
    </w:p>
    <w:p w:rsidR="002774AD" w:rsidRPr="002774AD" w:rsidRDefault="002774AD" w:rsidP="002774AD">
      <w:pPr>
        <w:shd w:val="clear" w:color="auto" w:fill="FFFFFF"/>
        <w:spacing w:after="0" w:line="240" w:lineRule="auto"/>
        <w:ind w:right="-284" w:hanging="1134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774A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П. Артема</w:t>
      </w:r>
    </w:p>
    <w:p w:rsidR="002774AD" w:rsidRPr="002774AD" w:rsidRDefault="002774AD" w:rsidP="002774AD">
      <w:pPr>
        <w:shd w:val="clear" w:color="auto" w:fill="FFFFFF"/>
        <w:spacing w:after="0" w:line="240" w:lineRule="auto"/>
        <w:ind w:right="-284" w:hanging="1134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774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  2019</w:t>
      </w:r>
      <w:proofErr w:type="gramEnd"/>
      <w:r w:rsidRPr="002774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-2020 учебный год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9"/>
        <w:gridCol w:w="1890"/>
        <w:gridCol w:w="4828"/>
        <w:gridCol w:w="1358"/>
      </w:tblGrid>
      <w:tr w:rsidR="002774AD" w:rsidRPr="002774AD" w:rsidTr="002774AD">
        <w:trPr>
          <w:trHeight w:val="700"/>
        </w:trPr>
        <w:tc>
          <w:tcPr>
            <w:tcW w:w="14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Направление работы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</w:t>
            </w:r>
          </w:p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Задачи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Отметка о выполнении</w:t>
            </w:r>
          </w:p>
        </w:tc>
      </w:tr>
      <w:tr w:rsidR="002774AD" w:rsidRPr="002774AD" w:rsidTr="002774AD">
        <w:trPr>
          <w:trHeight w:val="360"/>
        </w:trPr>
        <w:tc>
          <w:tcPr>
            <w:tcW w:w="59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ind w:left="114" w:right="114" w:hanging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Моторика</w:t>
            </w:r>
          </w:p>
        </w:tc>
        <w:tc>
          <w:tcPr>
            <w:tcW w:w="8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Общая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Физкультминутки на занятиях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220"/>
        </w:trPr>
        <w:tc>
          <w:tcPr>
            <w:tcW w:w="59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Мелкая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ind w:right="-8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Пальчиковая гимнастика во время занятий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640"/>
        </w:trPr>
        <w:tc>
          <w:tcPr>
            <w:tcW w:w="59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Артикуляционная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Ежедневная артикуляционная зарядка, отработка упражнений узкой направленности.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660"/>
        </w:trPr>
        <w:tc>
          <w:tcPr>
            <w:tcW w:w="14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Просодика: голосовые функции, темп речи, интонация, речевое дыхание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голосовых функций речи.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Отработка правильного дыхания посредствам игровых технологий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760"/>
        </w:trPr>
        <w:tc>
          <w:tcPr>
            <w:tcW w:w="14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Фонематические процессы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Формировать умение различать неречевые звуки на слух. Способствовать развитию фонематического восприятия.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760"/>
        </w:trPr>
        <w:tc>
          <w:tcPr>
            <w:tcW w:w="14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Звукопроизношение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Звук Ж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Звук Щ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Звук Р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Звук </w:t>
            </w:r>
            <w:proofErr w:type="spellStart"/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Рь</w:t>
            </w:r>
            <w:proofErr w:type="spellEnd"/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Звук Л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 Звук Ш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480"/>
        </w:trPr>
        <w:tc>
          <w:tcPr>
            <w:tcW w:w="14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Лексика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Развитие предметного словаря, глагольного, словаря признаков.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480"/>
        </w:trPr>
        <w:tc>
          <w:tcPr>
            <w:tcW w:w="14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Грамматический строй речи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Образование существительных в </w:t>
            </w:r>
            <w:proofErr w:type="gramStart"/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уменьшительной  форме</w:t>
            </w:r>
            <w:proofErr w:type="gramEnd"/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Преобразование имён существительных единственного числа во множественное число.  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Согласование имён существительных с именами прилагательными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Согласование имён существительных с числительными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Употребление имён существительных в родительном падеже единственного числа без предлогов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Употребление предлогов: в, на, над, под, сложных предлогов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420"/>
        </w:trPr>
        <w:tc>
          <w:tcPr>
            <w:tcW w:w="14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Связная речь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Составление рассказа по сюжетной картинке, по серии сюжетных картинок, рассказа-описания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Пересказ текста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640"/>
        </w:trPr>
        <w:tc>
          <w:tcPr>
            <w:tcW w:w="14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ВПФ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Совершенствовать  мыслительную</w:t>
            </w:r>
            <w:proofErr w:type="gramEnd"/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активность. Развивать эмоционально –волевую сферу ребёнка.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774AD" w:rsidRPr="002774AD" w:rsidTr="002774AD">
        <w:trPr>
          <w:trHeight w:val="640"/>
        </w:trPr>
        <w:tc>
          <w:tcPr>
            <w:tcW w:w="14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Подготовка к овладению элементарными навыками письма и чтения</w:t>
            </w:r>
          </w:p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Pr="002774A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для подготовительной группы)</w:t>
            </w:r>
          </w:p>
        </w:tc>
        <w:tc>
          <w:tcPr>
            <w:tcW w:w="28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Развивать оптико-пространственные ориентировки.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Совершенствовать графо-моторные навыки. Закреплять понятия, характеризующие звуки: «глухой», «звонкий», «твердый», «мягкий»; введение нового понятия «ударный гласный звук». Закреплять изученные ранее буквы, формировать навыки их написания.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2774AD" w:rsidRPr="002774AD" w:rsidRDefault="002774AD" w:rsidP="002774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7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Воспитанникам с нарушениями слуха </w:t>
      </w:r>
      <w:proofErr w:type="gramStart"/>
      <w:r w:rsidRPr="0027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 ТМНР</w:t>
      </w:r>
      <w:proofErr w:type="gramEnd"/>
      <w:r w:rsidRPr="0027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(другими сочетанными диагнозами)  организовано коррекционное сопровождение по маршрутам, разработанным учителем-логопедом, учителем-дефектологом, педагогом-психологом при участии  музыкального руководителя, инструктора по физической культуре</w:t>
      </w:r>
    </w:p>
    <w:p w:rsidR="002774AD" w:rsidRPr="002774AD" w:rsidRDefault="002774AD" w:rsidP="002774A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774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Индивидуальный маршрут развития ребенка с нарушенным слухом</w:t>
      </w:r>
    </w:p>
    <w:p w:rsidR="002774AD" w:rsidRPr="002774AD" w:rsidRDefault="002774AD" w:rsidP="002774A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774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–й год обучения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4"/>
        <w:gridCol w:w="740"/>
        <w:gridCol w:w="2222"/>
        <w:gridCol w:w="2097"/>
        <w:gridCol w:w="3362"/>
      </w:tblGrid>
      <w:tr w:rsidR="00207C35" w:rsidRPr="002774AD" w:rsidTr="00207C35">
        <w:trPr>
          <w:trHeight w:val="840"/>
        </w:trPr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Месяц</w:t>
            </w:r>
          </w:p>
        </w:tc>
        <w:tc>
          <w:tcPr>
            <w:tcW w:w="3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Неделя</w:t>
            </w:r>
          </w:p>
        </w:tc>
        <w:tc>
          <w:tcPr>
            <w:tcW w:w="11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Развитие речи, ознакомление с окружающим</w:t>
            </w:r>
          </w:p>
        </w:tc>
        <w:tc>
          <w:tcPr>
            <w:tcW w:w="11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Развитие слухового восприятия, формирование произношению</w:t>
            </w:r>
          </w:p>
        </w:tc>
        <w:tc>
          <w:tcPr>
            <w:tcW w:w="18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Формирование элементарных математических понятий</w:t>
            </w:r>
          </w:p>
        </w:tc>
      </w:tr>
      <w:tr w:rsidR="002774AD" w:rsidRPr="002774AD" w:rsidTr="00207C35">
        <w:trPr>
          <w:trHeight w:val="300"/>
        </w:trPr>
        <w:tc>
          <w:tcPr>
            <w:tcW w:w="49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3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1-2</w:t>
            </w:r>
          </w:p>
        </w:tc>
        <w:tc>
          <w:tcPr>
            <w:tcW w:w="411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eastAsia="ru-RU"/>
              </w:rPr>
              <w:t>Психолого-педагогическое обследование детей</w:t>
            </w:r>
          </w:p>
        </w:tc>
      </w:tr>
      <w:tr w:rsidR="00207C35" w:rsidRPr="002774AD" w:rsidTr="00207C35">
        <w:trPr>
          <w:trHeight w:val="860"/>
        </w:trPr>
        <w:tc>
          <w:tcPr>
            <w:tcW w:w="49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Времена года. Осень.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продолжать знакомить с характерными признаками осени;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учить узнавать осень на картинках;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учить дифференцировать признаки лета, осени и зимы;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- учить называть </w:t>
            </w:r>
            <w:proofErr w:type="spellStart"/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называть</w:t>
            </w:r>
            <w:proofErr w:type="spellEnd"/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природные явления и погоду.</w:t>
            </w:r>
          </w:p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учить составлять рассказ об осени.</w:t>
            </w:r>
          </w:p>
        </w:tc>
        <w:tc>
          <w:tcPr>
            <w:tcW w:w="11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определение темпа звучания (быстро –умеренно - медленно);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работа над темпом произнесения различного речевого материала.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продолжать учить выделять 1- звук слова, подбирать слова на заданный звук;</w:t>
            </w:r>
          </w:p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работа над звуками речи.</w:t>
            </w:r>
          </w:p>
        </w:tc>
        <w:tc>
          <w:tcPr>
            <w:tcW w:w="18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Объединение предметов на основе двух признаков (цвет, форма, величина)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- закрепить названия геометрических фигур, основных цветов и оттенков, </w:t>
            </w:r>
            <w:proofErr w:type="spellStart"/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величинных</w:t>
            </w:r>
            <w:proofErr w:type="spellEnd"/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понятий;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классифицировать предметы на основе двух признаков;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раскладывать предметы в порядке возрастания, убывания.</w:t>
            </w:r>
          </w:p>
        </w:tc>
      </w:tr>
      <w:tr w:rsidR="00207C35" w:rsidRPr="002774AD" w:rsidTr="00207C35">
        <w:trPr>
          <w:trHeight w:val="180"/>
        </w:trPr>
        <w:tc>
          <w:tcPr>
            <w:tcW w:w="49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Фрукты. Овощи.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учить назвать четко названия овощей и фруктов;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показать, где растут овощи и фрукты;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различать на слух речевой материал;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- учить составлять описательный рассказ из 5-6 предложений по схеме;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закреплять обобщающие понятия.</w:t>
            </w:r>
          </w:p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учить дифференцировать овощи и фрукты.</w:t>
            </w:r>
          </w:p>
        </w:tc>
        <w:tc>
          <w:tcPr>
            <w:tcW w:w="11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- определение силы звучания (очень громко - громко –средне - тихо);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учить изменять силу голоса на различном речевом материале.</w:t>
            </w:r>
          </w:p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работа над звуками речи.</w:t>
            </w:r>
          </w:p>
        </w:tc>
        <w:tc>
          <w:tcPr>
            <w:tcW w:w="18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Величинные</w:t>
            </w:r>
            <w:proofErr w:type="spellEnd"/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понятия.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 </w:t>
            </w: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вспомнить и закрепить понятия: длинный- короткий, широкий – узкий;</w:t>
            </w:r>
          </w:p>
          <w:p w:rsidR="002774AD" w:rsidRPr="002774AD" w:rsidRDefault="002774AD" w:rsidP="002774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продолжать сравнивать предметы по данным признакам;</w:t>
            </w:r>
          </w:p>
          <w:p w:rsidR="002774AD" w:rsidRPr="002774AD" w:rsidRDefault="002774AD" w:rsidP="002774A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- выкладывать </w:t>
            </w:r>
            <w:proofErr w:type="spellStart"/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сериационные</w:t>
            </w:r>
            <w:proofErr w:type="spellEnd"/>
            <w:r w:rsidRPr="002774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ряды предметов.</w:t>
            </w:r>
          </w:p>
        </w:tc>
      </w:tr>
    </w:tbl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lastRenderedPageBreak/>
        <w:t>Логопедическое сопровождение предполагает реализацию в образовательном процессе следующих задач: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- раннее выявление и преодоление отклонений в развитии речи детей с ОВЗ;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- осуществление диагностики речевого развития детей во взаимодействии с ПМПК;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- определение и реализация индивидуальной программы коррекции речевого дефекта с учётом его структуры, степени тяжести, клинической обусловленности, а также индивидуально-личностных особенностей ребёнка;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- распространение логопедических знаний среди педагогов и родителей (законных представителей) по применению специальных методов и приёмов оказания помощи детям, имеющим нарушения в речевом развитии.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Логопедическое сопровождение включает следующие направления деятельности учителя-логопеда: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 xml:space="preserve">1. Мониторинговое (диагностическое) – создание условий для непрерывного </w:t>
      </w:r>
      <w:proofErr w:type="spellStart"/>
      <w:r w:rsidRPr="00207C35">
        <w:rPr>
          <w:rFonts w:ascii="Times New Roman" w:hAnsi="Times New Roman" w:cs="Times New Roman"/>
          <w:sz w:val="24"/>
          <w:szCs w:val="24"/>
        </w:rPr>
        <w:t>диагностико</w:t>
      </w:r>
      <w:proofErr w:type="spellEnd"/>
      <w:r w:rsidRPr="00207C35">
        <w:rPr>
          <w:rFonts w:ascii="Times New Roman" w:hAnsi="Times New Roman" w:cs="Times New Roman"/>
          <w:sz w:val="24"/>
          <w:szCs w:val="24"/>
        </w:rPr>
        <w:t>-прогностического слежения за коррекционным процессом в целях оптимального выбора коррекционных целей, задач и средств их реализации.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2. Коррекционно-развивающее – создание условий, направленных на коррекцию речевого развития детей.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3. Профилактическое – создание условий для повышения профессиональной компетентности педагогов и родителей в вопросах развития речи детей с учётом их возраста, социально-эмоциональных и познавательных потребностей и возможностей развития.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4. Информационно-методическое – создание условий для освоения и внедрения инновационных технологий в области коррекции речевых нарушений, позволяющих повысить результативность коррекционного процесса в целом.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Содержанием информационно - методического направления деятельности учителя – логопеда является: методическая помощь работникам ДОО по вопросам коррекции речи; изучение и внедрение вариативных форм оказания коррекционной помощи детям с речевыми нарушениями; участие в работе методических объединений учителей-логопедов; в семинарах и конференциях; работа с методической литературой, с литературой по теме самообразования; создание библиотеки коррекционно-педагогической литературы в ДОО.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07C35">
        <w:rPr>
          <w:rFonts w:ascii="Times New Roman" w:hAnsi="Times New Roman" w:cs="Times New Roman"/>
          <w:sz w:val="24"/>
          <w:szCs w:val="24"/>
        </w:rPr>
        <w:t>Нужно отметить, что время коррекционных занятий с детьми в детском саду строго лимитировано, а логопедические занятия не могут включать всего лексического и грамматического материала, то одним из важных направлений деятельности учителя – логопеда является взаимосвязь с участниками образовательного процесса. Речь идет о взаимосвязи между логопедом и воспитателем. Ее можно проследить по следующим направлениям работы: диагностическая, коррекционная, профилактическая.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lastRenderedPageBreak/>
        <w:t>Рассмотрим процесс взаимодействия учителя – логопеда и воспитателя ДОО на этапе диагностической работы. Воспитатель сообщает логопеду результаты своих наблюдений за ребенком в различных видах деятельности; историю его раннего речевого развития и условия семейного воспитания; проводит диагностику общего развития.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Учитель-логопед проводит ежегодное комплексное логопедическое обследование детей среднего и старшего дошкольного возраста, результаты которого отражает для каждой группы детей: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- в «Экранах звукопроизношения», которые наглядно указывают на звуки, нарушенные в произношении каждого ребенка, а также этапы работы над ними;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 xml:space="preserve">- в «Стартовой логопедической диагностике», где на </w:t>
      </w:r>
      <w:proofErr w:type="gramStart"/>
      <w:r w:rsidRPr="00207C35">
        <w:rPr>
          <w:rFonts w:ascii="Times New Roman" w:hAnsi="Times New Roman" w:cs="Times New Roman"/>
          <w:sz w:val="24"/>
          <w:szCs w:val="24"/>
        </w:rPr>
        <w:t>каждого  ребенка</w:t>
      </w:r>
      <w:proofErr w:type="gramEnd"/>
      <w:r w:rsidRPr="00207C35">
        <w:rPr>
          <w:rFonts w:ascii="Times New Roman" w:hAnsi="Times New Roman" w:cs="Times New Roman"/>
          <w:sz w:val="24"/>
          <w:szCs w:val="24"/>
        </w:rPr>
        <w:t xml:space="preserve"> составляется речевой профиль с указанием степени развития той или иной стороны речи.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В диагностику включены следующие логопедические показатели: строение и функционирование артикуляционного аппарата, темпо-ритмическая и интонационно-мелодическая организация речи, произнесение звуков, фонематические процессы, слоговая структура, словарный запас, грамматический строй, связная речь. Опираясь на эти диагностические данные, воспитатели планируют занятия с детьми исходя из основных коррекционных задач.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Коррекционная работа включает следующие формы взаимодействия учителя – логопеда и воспитателя ДОО. Воспитатель осуществляет контроль за речью детей на занятиях и во время режимных моментов; занимается развитием мелкой и артикуляционной моторики; оказывает помощь по автоматизации поставленных звуков; способствует совершенствованию грамматического строя речи, развитию фонематического восприятия и слоговой структуры; проводит необходимую работу с родителями для оптимизации коррекционного процесса.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 xml:space="preserve">Учитель-логопед оказывает воспитателю помощь в организации индивидуальной и групповой работы по развитию речи. Дает ежемесячные рекомендации по планированию групповых и подгрупповых игр и занятий с учетом возрастных норм и лексических тем, изучаемых в данный период.  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Профилактическое направление деятельности учителя – логопеда. Основная цель этой работы - создание воспитателями такой предметной среды, которая способствовала бы максимально полному раскрытию потенциальных речевых возможностей воспитанников, предупреждению у детей трудностей в речевом развитии. Организация предметно-развивающей среды, а также повышенное внимание к детям с высокой степенью риска формирования речевых нарушений.</w:t>
      </w:r>
    </w:p>
    <w:p w:rsidR="00207C35" w:rsidRPr="00207C35" w:rsidRDefault="00207C35" w:rsidP="00207C35">
      <w:pPr>
        <w:jc w:val="both"/>
        <w:rPr>
          <w:rFonts w:ascii="Times New Roman" w:hAnsi="Times New Roman" w:cs="Times New Roman"/>
          <w:sz w:val="24"/>
          <w:szCs w:val="24"/>
        </w:rPr>
      </w:pPr>
      <w:r w:rsidRPr="00207C35">
        <w:rPr>
          <w:rFonts w:ascii="Times New Roman" w:hAnsi="Times New Roman" w:cs="Times New Roman"/>
          <w:sz w:val="24"/>
          <w:szCs w:val="24"/>
        </w:rPr>
        <w:t>Учитель-логопед отслеживает соответствие развивающей среды возрастным потребностям детей, дает рекомендации воспитателям по ее обогащению. Согласованный подход к общему и речевому воспитанию детей при организации игр, занятий, оздоровительных мероприятий и других видов деятельности, выработка единых педагогических установок по отношению к отдельным детям и группе в целом становятся основой взаимодействия.</w:t>
      </w:r>
    </w:p>
    <w:sectPr w:rsidR="00207C35" w:rsidRPr="00207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809FA"/>
    <w:multiLevelType w:val="multilevel"/>
    <w:tmpl w:val="E65853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202"/>
    <w:rsid w:val="000A4C73"/>
    <w:rsid w:val="00207C35"/>
    <w:rsid w:val="002774AD"/>
    <w:rsid w:val="0029179E"/>
    <w:rsid w:val="00492317"/>
    <w:rsid w:val="007565A3"/>
    <w:rsid w:val="00840867"/>
    <w:rsid w:val="009F2CB5"/>
    <w:rsid w:val="00A01202"/>
    <w:rsid w:val="00D958CB"/>
    <w:rsid w:val="00D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FA3CA"/>
  <w15:chartTrackingRefBased/>
  <w15:docId w15:val="{2687627B-E99A-4285-BBDA-D818F5AF7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6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65A3"/>
    <w:rPr>
      <w:b/>
      <w:bCs/>
    </w:rPr>
  </w:style>
  <w:style w:type="character" w:styleId="a5">
    <w:name w:val="Emphasis"/>
    <w:basedOn w:val="a0"/>
    <w:uiPriority w:val="20"/>
    <w:qFormat/>
    <w:rsid w:val="007565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6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4065</Words>
  <Characters>23173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2020-06-03T06:53:00Z</dcterms:created>
  <dcterms:modified xsi:type="dcterms:W3CDTF">2020-06-03T12:29:00Z</dcterms:modified>
</cp:coreProperties>
</file>