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FEEA3" w14:textId="77777777" w:rsidR="00EA561A" w:rsidRDefault="00EA561A">
      <w:pPr>
        <w:pStyle w:val="ConsPlusTitle"/>
        <w:jc w:val="center"/>
      </w:pPr>
      <w:r>
        <w:t xml:space="preserve">ОСОБЕННОСТИ ВЕДЕНИЯ УПРАВЛЕНЧЕСКОГО </w:t>
      </w:r>
      <w:proofErr w:type="spellStart"/>
      <w:r>
        <w:t>УЧЕТА</w:t>
      </w:r>
      <w:proofErr w:type="spellEnd"/>
    </w:p>
    <w:p w14:paraId="15E2B26B" w14:textId="77777777" w:rsidR="00EA561A" w:rsidRDefault="00EA561A">
      <w:pPr>
        <w:pStyle w:val="ConsPlusTitle"/>
        <w:jc w:val="center"/>
      </w:pPr>
      <w:r>
        <w:t>В СИСТЕМЕ ПРОЕКТНОГО МЕНЕДЖМЕНТА</w:t>
      </w:r>
    </w:p>
    <w:p w14:paraId="34E36620" w14:textId="77777777" w:rsidR="00EA561A" w:rsidRDefault="00EA561A">
      <w:pPr>
        <w:pStyle w:val="ConsPlusNormal"/>
        <w:ind w:firstLine="540"/>
        <w:jc w:val="both"/>
      </w:pPr>
    </w:p>
    <w:p w14:paraId="12D19665" w14:textId="77777777" w:rsidR="00EA561A" w:rsidRDefault="00EA561A">
      <w:pPr>
        <w:pStyle w:val="ConsPlusNormal"/>
        <w:ind w:firstLine="540"/>
        <w:jc w:val="both"/>
      </w:pPr>
      <w:r>
        <w:rPr>
          <w:b/>
        </w:rPr>
        <w:t>Предмет.</w:t>
      </w:r>
      <w:r>
        <w:t xml:space="preserve"> Проектный менеджмент имеет очевидную специфику и требует разработки системы информационного обеспечения принятия управленческих решений на всех стадиях реализации проекта. Проблемная область, инициировавшая исследование, состоит в том, что вопрос научно-методического и информационного обеспечения проектного менеджмента в отечественной науке и практике </w:t>
      </w:r>
      <w:proofErr w:type="spellStart"/>
      <w:r>
        <w:t>остается</w:t>
      </w:r>
      <w:proofErr w:type="spellEnd"/>
      <w:r>
        <w:t xml:space="preserve"> фрагментарно изученным. На Западе такая система не только зарекомендовала себя как эффективный и самостоятельный механизм управления экономическими субъектами, но и сформировала новую </w:t>
      </w:r>
      <w:proofErr w:type="spellStart"/>
      <w:r>
        <w:t>учетную</w:t>
      </w:r>
      <w:proofErr w:type="spellEnd"/>
      <w:r>
        <w:t xml:space="preserve"> область работы бухгалтеров-аналитиков.</w:t>
      </w:r>
    </w:p>
    <w:p w14:paraId="0D836016" w14:textId="77777777" w:rsidR="00EA561A" w:rsidRDefault="00EA561A">
      <w:pPr>
        <w:pStyle w:val="ConsPlusNormal"/>
        <w:spacing w:before="220"/>
        <w:ind w:firstLine="540"/>
        <w:jc w:val="both"/>
      </w:pPr>
      <w:r>
        <w:rPr>
          <w:b/>
        </w:rPr>
        <w:t>Цели.</w:t>
      </w:r>
      <w:r>
        <w:t xml:space="preserve"> Выявление особенностей ведения управленческого </w:t>
      </w:r>
      <w:proofErr w:type="spellStart"/>
      <w:r>
        <w:t>учета</w:t>
      </w:r>
      <w:proofErr w:type="spellEnd"/>
      <w:r>
        <w:t xml:space="preserve"> при реализации принципов проектного менеджмента.</w:t>
      </w:r>
    </w:p>
    <w:p w14:paraId="0409D2BC" w14:textId="77777777" w:rsidR="00EA561A" w:rsidRDefault="00EA561A">
      <w:pPr>
        <w:pStyle w:val="ConsPlusNormal"/>
        <w:spacing w:before="220"/>
        <w:ind w:firstLine="540"/>
        <w:jc w:val="both"/>
      </w:pPr>
      <w:r>
        <w:rPr>
          <w:b/>
        </w:rPr>
        <w:t>Методология.</w:t>
      </w:r>
      <w:r>
        <w:t xml:space="preserve"> Теоретической и методологической основой исследования послужили исследования отечественных и зарубежных </w:t>
      </w:r>
      <w:proofErr w:type="spellStart"/>
      <w:r>
        <w:t>ученых</w:t>
      </w:r>
      <w:proofErr w:type="spellEnd"/>
      <w:r>
        <w:t xml:space="preserve"> в области проектного менеджмента и управленческого </w:t>
      </w:r>
      <w:proofErr w:type="spellStart"/>
      <w:r>
        <w:t>учета</w:t>
      </w:r>
      <w:proofErr w:type="spellEnd"/>
      <w:r>
        <w:t>, тематические публикации в периодической печати. Исследование выполнено в рамках проектного и системного подходов. В основу положены сравнительный и монографический методы.</w:t>
      </w:r>
    </w:p>
    <w:p w14:paraId="07E62641" w14:textId="77777777" w:rsidR="00EA561A" w:rsidRDefault="00EA561A">
      <w:pPr>
        <w:pStyle w:val="ConsPlusNormal"/>
        <w:spacing w:before="220"/>
        <w:ind w:firstLine="540"/>
        <w:jc w:val="both"/>
      </w:pPr>
      <w:r>
        <w:rPr>
          <w:b/>
        </w:rPr>
        <w:t>Результаты.</w:t>
      </w:r>
      <w:r>
        <w:t xml:space="preserve"> </w:t>
      </w:r>
      <w:proofErr w:type="spellStart"/>
      <w:r>
        <w:t>Проведен</w:t>
      </w:r>
      <w:proofErr w:type="spellEnd"/>
      <w:r>
        <w:t xml:space="preserve"> анализ распространения системы проектного менеджмента в бизнес-структурах и научной среде. Выявлены отличительные особенности проектной деятельности в сравнении с процессной, находящие непосредственное отражение в </w:t>
      </w:r>
      <w:proofErr w:type="spellStart"/>
      <w:r>
        <w:t>учетно</w:t>
      </w:r>
      <w:proofErr w:type="spellEnd"/>
      <w:r>
        <w:t xml:space="preserve">-аналитических процедурах. Представлена сравнительная характеристика традиционного и проектно-ориентированного управленческого </w:t>
      </w:r>
      <w:proofErr w:type="spellStart"/>
      <w:r>
        <w:t>учета</w:t>
      </w:r>
      <w:proofErr w:type="spellEnd"/>
      <w:r>
        <w:t xml:space="preserve">. Кроме того, сопоставлен инструментарий управленческого </w:t>
      </w:r>
      <w:proofErr w:type="spellStart"/>
      <w:r>
        <w:t>учета</w:t>
      </w:r>
      <w:proofErr w:type="spellEnd"/>
      <w:r>
        <w:t xml:space="preserve"> и информационные потребности команды проекта на разных стадиях процесса управления проектом.</w:t>
      </w:r>
    </w:p>
    <w:p w14:paraId="235648AF" w14:textId="77777777" w:rsidR="00EA561A" w:rsidRDefault="00EA561A">
      <w:pPr>
        <w:pStyle w:val="ConsPlusNormal"/>
        <w:spacing w:before="220"/>
        <w:ind w:firstLine="540"/>
        <w:jc w:val="both"/>
      </w:pPr>
      <w:r>
        <w:rPr>
          <w:b/>
        </w:rPr>
        <w:t>Выводы.</w:t>
      </w:r>
      <w:r>
        <w:t xml:space="preserve"> Сделан вывод о том, что для полноценной реализации концепции проектного менеджмента необходимо разработать инструментарий, способный удовлетворять информационные запросы пользователей в требуемом </w:t>
      </w:r>
      <w:proofErr w:type="spellStart"/>
      <w:r>
        <w:t>объеме</w:t>
      </w:r>
      <w:proofErr w:type="spellEnd"/>
      <w:r>
        <w:t xml:space="preserve">, качестве и временном аспекте. В связи с чем адаптация инструментария действующего управленческого </w:t>
      </w:r>
      <w:proofErr w:type="spellStart"/>
      <w:r>
        <w:t>учета</w:t>
      </w:r>
      <w:proofErr w:type="spellEnd"/>
      <w:r>
        <w:t xml:space="preserve"> к условиям проектной деятельности является достаточно актуальной темой для проведения дальнейших научных исследований как с точки зрения развития методологии нового </w:t>
      </w:r>
      <w:proofErr w:type="spellStart"/>
      <w:r>
        <w:t>учетного</w:t>
      </w:r>
      <w:proofErr w:type="spellEnd"/>
      <w:r>
        <w:t xml:space="preserve"> направления, так и с позиции практического управления проектами.</w:t>
      </w:r>
    </w:p>
    <w:p w14:paraId="402F1679" w14:textId="77777777" w:rsidR="00EA561A" w:rsidRDefault="00EA561A">
      <w:pPr>
        <w:pStyle w:val="ConsPlusNormal"/>
        <w:ind w:firstLine="540"/>
        <w:jc w:val="both"/>
      </w:pPr>
    </w:p>
    <w:p w14:paraId="697E02EF" w14:textId="77777777" w:rsidR="00EA561A" w:rsidRDefault="00EA561A">
      <w:pPr>
        <w:pStyle w:val="ConsPlusNormal"/>
        <w:ind w:firstLine="540"/>
        <w:jc w:val="both"/>
      </w:pPr>
      <w:r>
        <w:t xml:space="preserve">Управление организацией с использованием прогрессивных методик менеджмента в условиях рыночной экономики с присущими ей волатильностью цен, диспропорциями производства и прочими факторами, способствующими повышению степени ответственности управленческих решений во всех видах экономической деятельности, приводит к необходимости создания эффективной </w:t>
      </w:r>
      <w:proofErr w:type="spellStart"/>
      <w:r>
        <w:t>учетно</w:t>
      </w:r>
      <w:proofErr w:type="spellEnd"/>
      <w:r>
        <w:t>-аналитической системы, способной аккумулировать информацию, выступающую основой для принятия бизнес-решений с максимальной степенью нивелирования рисков.</w:t>
      </w:r>
    </w:p>
    <w:p w14:paraId="22438901" w14:textId="77777777" w:rsidR="00EA561A" w:rsidRDefault="00EA561A">
      <w:pPr>
        <w:pStyle w:val="ConsPlusNormal"/>
        <w:spacing w:before="220"/>
        <w:ind w:firstLine="540"/>
        <w:jc w:val="both"/>
      </w:pPr>
      <w:r>
        <w:t>В настоящее время проектный менеджмент используется преимущественно в государственном секторе. Однако в западных компаниях такая система зарекомендовала себя как эффективный инструмент управления коммерческими экономическими субъектами, что обусловлено его функциональной комплексностью и разнообразием сфер применения (создание внеоборотных активов, внедрение инновационных продуктов и услуг, изменение концепции функционирования экономического субъекта в целом и т.д.).</w:t>
      </w:r>
    </w:p>
    <w:p w14:paraId="13EBC0B6" w14:textId="77777777" w:rsidR="00EA561A" w:rsidRDefault="00EA561A">
      <w:pPr>
        <w:pStyle w:val="ConsPlusNormal"/>
        <w:spacing w:before="220"/>
        <w:ind w:firstLine="540"/>
        <w:jc w:val="both"/>
      </w:pPr>
      <w:r>
        <w:t xml:space="preserve">Согласно </w:t>
      </w:r>
      <w:hyperlink r:id="rId4" w:history="1">
        <w:r>
          <w:rPr>
            <w:color w:val="0000FF"/>
          </w:rPr>
          <w:t>ГОСТ Р 54869-2011</w:t>
        </w:r>
      </w:hyperlink>
      <w:r>
        <w:t xml:space="preserve"> "Проектный менеджмент. Требования к управлению проектом" проект </w:t>
      </w:r>
      <w:proofErr w:type="gramStart"/>
      <w:r>
        <w:t>- это</w:t>
      </w:r>
      <w:proofErr w:type="gramEnd"/>
      <w:r>
        <w:t xml:space="preserve"> комплекс взаимосвязанных мероприятий, направленный на создание уникального продукта или услуги в условиях временных и ресурсных ограничений </w:t>
      </w:r>
      <w:hyperlink w:anchor="P156" w:history="1">
        <w:r>
          <w:rPr>
            <w:color w:val="0000FF"/>
          </w:rPr>
          <w:t>[1]</w:t>
        </w:r>
      </w:hyperlink>
      <w:r>
        <w:t xml:space="preserve">. Таким образом, под </w:t>
      </w:r>
      <w:r>
        <w:lastRenderedPageBreak/>
        <w:t>проектным менеджментом следует понимать концепцию управления, в основе которой лежит совокупность трудовых, материальных и финансовых ресурсов экономического субъекта, выделенных в самостоятельную единицу (проект) для достижения определенных целей с обозначенными требованиями времени, качества, денежных и материальных ресурсов [</w:t>
      </w:r>
      <w:hyperlink w:anchor="P157" w:history="1">
        <w:r>
          <w:rPr>
            <w:color w:val="0000FF"/>
          </w:rPr>
          <w:t>2</w:t>
        </w:r>
      </w:hyperlink>
      <w:r>
        <w:t xml:space="preserve"> - </w:t>
      </w:r>
      <w:hyperlink w:anchor="P159" w:history="1">
        <w:r>
          <w:rPr>
            <w:color w:val="0000FF"/>
          </w:rPr>
          <w:t>4</w:t>
        </w:r>
      </w:hyperlink>
      <w:r>
        <w:t>].</w:t>
      </w:r>
    </w:p>
    <w:p w14:paraId="564CB552" w14:textId="77777777" w:rsidR="00EA561A" w:rsidRDefault="00EA561A">
      <w:pPr>
        <w:pStyle w:val="ConsPlusNormal"/>
        <w:spacing w:before="220"/>
        <w:ind w:firstLine="540"/>
        <w:jc w:val="both"/>
      </w:pPr>
      <w:r>
        <w:t xml:space="preserve">Анализ публикаций зарубежных авторов позволил выявить такие направления развития проектного менеджмента, как создание системы поддержки принятия решений для управления отношениями с заинтересованными сторонами в ходе различных фаз проекта с </w:t>
      </w:r>
      <w:proofErr w:type="spellStart"/>
      <w:r>
        <w:t>учетом</w:t>
      </w:r>
      <w:proofErr w:type="spellEnd"/>
      <w:r>
        <w:t xml:space="preserve"> заинтересованных сторон; анализ конфликтов слияния и разрешения в проектах с открытым исходным кодом; применение управленческих стратегий в повышении производительности труда в общестроительных проектах; планирование анализа рисков инфраструктурных проектов [</w:t>
      </w:r>
      <w:hyperlink w:anchor="P160" w:history="1">
        <w:r>
          <w:rPr>
            <w:color w:val="0000FF"/>
          </w:rPr>
          <w:t>5</w:t>
        </w:r>
      </w:hyperlink>
      <w:r>
        <w:t xml:space="preserve"> - </w:t>
      </w:r>
      <w:hyperlink w:anchor="P164" w:history="1">
        <w:r>
          <w:rPr>
            <w:color w:val="0000FF"/>
          </w:rPr>
          <w:t>9</w:t>
        </w:r>
      </w:hyperlink>
      <w:r>
        <w:t>].</w:t>
      </w:r>
    </w:p>
    <w:p w14:paraId="57D4F543" w14:textId="77777777" w:rsidR="00EA561A" w:rsidRDefault="00EA561A">
      <w:pPr>
        <w:pStyle w:val="ConsPlusNormal"/>
        <w:spacing w:before="220"/>
        <w:ind w:firstLine="540"/>
        <w:jc w:val="both"/>
      </w:pPr>
      <w:r>
        <w:t>Положительный западный опыт применения проектного менеджмента вызвал достаточно сильный интерес в России (</w:t>
      </w:r>
      <w:proofErr w:type="spellStart"/>
      <w:r>
        <w:t>ПАО</w:t>
      </w:r>
      <w:proofErr w:type="spellEnd"/>
      <w:r>
        <w:t xml:space="preserve"> "Сбербанк" как один из лидеров в данной области открывает в месяц более 30 проектов со средним бюджетом 30 - 50 млн руб.), под действием чего на федеральном и региональных уровнях органами власти организована проектная деятельность. В частности, созданы и активно функционируют проектные офисы (в том числе в Московской области, Ленинградской области, Ставропольском крае, Краснодарском крае, Ростовской области и др.). Заинтересованность представителей бизнеса проявляется в ежегодном увеличении количества сертифицированных специалистов (в 2,32 раза в 2017 г. по отношению к 2013 г.). Все это не могло не коснуться </w:t>
      </w:r>
      <w:proofErr w:type="spellStart"/>
      <w:r>
        <w:t>учетной</w:t>
      </w:r>
      <w:proofErr w:type="spellEnd"/>
      <w:r>
        <w:t xml:space="preserve"> и аналитической деятельности экономических субъектов, которая нуждается в выработке принципиально новой информации для принятия решений в области управления проектами. Отметим, что за последние годы публикационная активность отечественных и зарубежных </w:t>
      </w:r>
      <w:proofErr w:type="spellStart"/>
      <w:r>
        <w:t>ученых</w:t>
      </w:r>
      <w:proofErr w:type="spellEnd"/>
      <w:r>
        <w:t>, занимающихся проблематикой проектного управления, существенно возросла (увеличение количества публикаций в 2,18 раза в 2017 г. по отношению к 2013 г.) [</w:t>
      </w:r>
      <w:hyperlink w:anchor="P165" w:history="1">
        <w:r>
          <w:rPr>
            <w:color w:val="0000FF"/>
          </w:rPr>
          <w:t>10</w:t>
        </w:r>
      </w:hyperlink>
      <w:r>
        <w:t xml:space="preserve"> - </w:t>
      </w:r>
      <w:hyperlink w:anchor="P169" w:history="1">
        <w:r>
          <w:rPr>
            <w:color w:val="0000FF"/>
          </w:rPr>
          <w:t>14</w:t>
        </w:r>
      </w:hyperlink>
      <w:r>
        <w:t>]. Повышенный интерес к проектному менеджменту с точки зрения руководства коммерческих организаций, а также представителей науки подтверждается данными на рис. 1.</w:t>
      </w:r>
    </w:p>
    <w:p w14:paraId="1FD1E974" w14:textId="77777777" w:rsidR="00EA561A" w:rsidRDefault="00EA561A">
      <w:pPr>
        <w:pStyle w:val="ConsPlusNormal"/>
        <w:ind w:firstLine="540"/>
        <w:jc w:val="both"/>
      </w:pPr>
    </w:p>
    <w:p w14:paraId="52F5C003" w14:textId="77777777" w:rsidR="00EA561A" w:rsidRDefault="00EA561A">
      <w:pPr>
        <w:pStyle w:val="ConsPlusNormal"/>
        <w:jc w:val="center"/>
        <w:outlineLvl w:val="0"/>
      </w:pPr>
      <w:r>
        <w:t>Принципиальная схема аналитического разреза</w:t>
      </w:r>
    </w:p>
    <w:p w14:paraId="38D407C2" w14:textId="77777777" w:rsidR="00EA561A" w:rsidRDefault="00EA561A">
      <w:pPr>
        <w:pStyle w:val="ConsPlusNormal"/>
        <w:jc w:val="center"/>
      </w:pPr>
      <w:r>
        <w:t>"Финансовая структура" процессного</w:t>
      </w:r>
    </w:p>
    <w:p w14:paraId="393A810F" w14:textId="77777777" w:rsidR="00EA561A" w:rsidRDefault="00EA561A">
      <w:pPr>
        <w:pStyle w:val="ConsPlusNormal"/>
        <w:jc w:val="center"/>
      </w:pPr>
      <w:r>
        <w:t>и проектно-ориентированного бюджетирования</w:t>
      </w:r>
    </w:p>
    <w:p w14:paraId="1475DF4A" w14:textId="77777777" w:rsidR="00EA561A" w:rsidRDefault="00EA561A">
      <w:pPr>
        <w:pStyle w:val="ConsPlusNormal"/>
        <w:ind w:firstLine="540"/>
        <w:jc w:val="both"/>
      </w:pPr>
    </w:p>
    <w:p w14:paraId="0903CE43" w14:textId="77777777" w:rsidR="00EA561A" w:rsidRDefault="00EA561A">
      <w:pPr>
        <w:pStyle w:val="ConsPlusNormal"/>
        <w:jc w:val="center"/>
      </w:pPr>
      <w:r w:rsidRPr="00DA54F5">
        <w:rPr>
          <w:position w:val="-253"/>
        </w:rPr>
        <w:pict w14:anchorId="1053E3B2">
          <v:shape id="_x0000_i1025" style="width:409pt;height:264.5pt" coordsize="" o:spt="100" adj="0,,0" path="" filled="f" stroked="f">
            <v:stroke joinstyle="miter"/>
            <v:imagedata r:id="rId5" o:title="base_32776_242951_32768"/>
            <v:formulas/>
            <v:path o:connecttype="segments"/>
          </v:shape>
        </w:pict>
      </w:r>
    </w:p>
    <w:p w14:paraId="720C928A" w14:textId="77777777" w:rsidR="00EA561A" w:rsidRDefault="00EA561A">
      <w:pPr>
        <w:pStyle w:val="ConsPlusNormal"/>
        <w:ind w:firstLine="540"/>
        <w:jc w:val="both"/>
      </w:pPr>
    </w:p>
    <w:p w14:paraId="675EACCB" w14:textId="77777777" w:rsidR="00EA561A" w:rsidRDefault="00EA561A">
      <w:pPr>
        <w:pStyle w:val="ConsPlusNormal"/>
        <w:jc w:val="center"/>
      </w:pPr>
      <w:r>
        <w:t>Рисунок 1</w:t>
      </w:r>
    </w:p>
    <w:p w14:paraId="3617E0E8" w14:textId="77777777" w:rsidR="00EA561A" w:rsidRDefault="00EA561A">
      <w:pPr>
        <w:pStyle w:val="ConsPlusNormal"/>
        <w:ind w:firstLine="540"/>
        <w:jc w:val="both"/>
      </w:pPr>
    </w:p>
    <w:p w14:paraId="4D1BF31B" w14:textId="77777777" w:rsidR="00EA561A" w:rsidRDefault="00EA561A">
      <w:pPr>
        <w:pStyle w:val="ConsPlusNormal"/>
        <w:ind w:firstLine="540"/>
        <w:jc w:val="both"/>
      </w:pPr>
      <w:r>
        <w:t>Источник: авторская разработка.</w:t>
      </w:r>
    </w:p>
    <w:p w14:paraId="444A2FF2" w14:textId="77777777" w:rsidR="00EA561A" w:rsidRDefault="00EA561A">
      <w:pPr>
        <w:pStyle w:val="ConsPlusNormal"/>
        <w:ind w:firstLine="540"/>
        <w:jc w:val="both"/>
      </w:pPr>
    </w:p>
    <w:p w14:paraId="6D1E2849" w14:textId="77777777" w:rsidR="00EA561A" w:rsidRDefault="00EA561A">
      <w:pPr>
        <w:pStyle w:val="ConsPlusNormal"/>
        <w:ind w:firstLine="540"/>
        <w:jc w:val="both"/>
      </w:pPr>
      <w:r>
        <w:t xml:space="preserve">Однако осуществление проектной деятельности невозможно в условиях "информационного голода", исключающего принятие обоснованных и верных управленческих решений, а также мониторинга степени эффективности реализации проекта. Предотвратить подобную ситуацию позволит разработка и внедрение </w:t>
      </w:r>
      <w:proofErr w:type="spellStart"/>
      <w:r>
        <w:t>учетно</w:t>
      </w:r>
      <w:proofErr w:type="spellEnd"/>
      <w:r>
        <w:t>-аналитической системы, адаптированной к условиям проектного менеджмента и способной формировать релевантную информацию для команды проекта.</w:t>
      </w:r>
    </w:p>
    <w:p w14:paraId="38FC5C66" w14:textId="77777777" w:rsidR="00EA561A" w:rsidRDefault="00EA561A">
      <w:pPr>
        <w:pStyle w:val="ConsPlusNormal"/>
        <w:spacing w:before="220"/>
        <w:ind w:firstLine="540"/>
        <w:jc w:val="both"/>
      </w:pPr>
      <w:r>
        <w:t xml:space="preserve">В основе проектного менеджмента всех видов экономической деятельности лежит концепция тройственного ограничения, представляющая собой дополнительные требования к процессу исполнения работ проекта </w:t>
      </w:r>
      <w:hyperlink w:anchor="P170" w:history="1">
        <w:r>
          <w:rPr>
            <w:color w:val="0000FF"/>
          </w:rPr>
          <w:t>[15]</w:t>
        </w:r>
      </w:hyperlink>
      <w:r>
        <w:t>. Суть концепции заключается в установлении максимально допустимых значений по ресурсам, времени и качеству и последующей регламентацией на стадии планирования проекта.</w:t>
      </w:r>
    </w:p>
    <w:p w14:paraId="447193D7" w14:textId="77777777" w:rsidR="00EA561A" w:rsidRDefault="00EA561A">
      <w:pPr>
        <w:pStyle w:val="ConsPlusNormal"/>
        <w:spacing w:before="220"/>
        <w:ind w:firstLine="540"/>
        <w:jc w:val="both"/>
      </w:pPr>
      <w:r>
        <w:t xml:space="preserve">Реализация проекта в рамках установленных ограничений базируется на системе </w:t>
      </w:r>
      <w:proofErr w:type="spellStart"/>
      <w:r>
        <w:t>учетных</w:t>
      </w:r>
      <w:proofErr w:type="spellEnd"/>
      <w:r>
        <w:t xml:space="preserve"> процедур, позволяющих не только определить максимальный уровень затрат, временные рамки достижения поставленных целей, требования к результатам проекта, но и осуществить оперативный контроль за их соблюдением посредством данных, аккумулируемых на счетах бухгалтерского </w:t>
      </w:r>
      <w:proofErr w:type="spellStart"/>
      <w:r>
        <w:t>учета</w:t>
      </w:r>
      <w:proofErr w:type="spellEnd"/>
      <w:r>
        <w:t>.</w:t>
      </w:r>
    </w:p>
    <w:p w14:paraId="54417054" w14:textId="77777777" w:rsidR="00EA561A" w:rsidRDefault="00EA561A">
      <w:pPr>
        <w:pStyle w:val="ConsPlusNormal"/>
        <w:spacing w:before="220"/>
        <w:ind w:firstLine="540"/>
        <w:jc w:val="both"/>
      </w:pPr>
      <w:r>
        <w:t xml:space="preserve">Таким образом, </w:t>
      </w:r>
      <w:proofErr w:type="spellStart"/>
      <w:r>
        <w:t>учетно</w:t>
      </w:r>
      <w:proofErr w:type="spellEnd"/>
      <w:r>
        <w:t>-аналитическая система способствует реализации концепции тройственного ограничения в части:</w:t>
      </w:r>
    </w:p>
    <w:p w14:paraId="6D7F1C75" w14:textId="77777777" w:rsidR="00EA561A" w:rsidRDefault="00EA561A">
      <w:pPr>
        <w:pStyle w:val="ConsPlusNormal"/>
        <w:spacing w:before="220"/>
        <w:ind w:firstLine="540"/>
        <w:jc w:val="both"/>
      </w:pPr>
      <w:r>
        <w:t xml:space="preserve">- планирования и </w:t>
      </w:r>
      <w:proofErr w:type="spellStart"/>
      <w:r>
        <w:t>учета</w:t>
      </w:r>
      <w:proofErr w:type="spellEnd"/>
      <w:r>
        <w:t xml:space="preserve"> рабочего времени;</w:t>
      </w:r>
    </w:p>
    <w:p w14:paraId="40739B75" w14:textId="77777777" w:rsidR="00EA561A" w:rsidRDefault="00EA561A">
      <w:pPr>
        <w:pStyle w:val="ConsPlusNormal"/>
        <w:spacing w:before="220"/>
        <w:ind w:firstLine="540"/>
        <w:jc w:val="both"/>
      </w:pPr>
      <w:r>
        <w:t xml:space="preserve">- классификации затрат наиболее оптимальным способом с последующим их распределением по соответствующим счетам синтетического и аналитического </w:t>
      </w:r>
      <w:proofErr w:type="spellStart"/>
      <w:r>
        <w:t>учета</w:t>
      </w:r>
      <w:proofErr w:type="spellEnd"/>
      <w:r>
        <w:t>;</w:t>
      </w:r>
    </w:p>
    <w:p w14:paraId="2E1FA129" w14:textId="77777777" w:rsidR="00EA561A" w:rsidRDefault="00EA561A">
      <w:pPr>
        <w:pStyle w:val="ConsPlusNormal"/>
        <w:spacing w:before="220"/>
        <w:ind w:firstLine="540"/>
        <w:jc w:val="both"/>
      </w:pPr>
      <w:r>
        <w:t xml:space="preserve">- составления текущей управленческой </w:t>
      </w:r>
      <w:proofErr w:type="spellStart"/>
      <w:r>
        <w:t>отчетности</w:t>
      </w:r>
      <w:proofErr w:type="spellEnd"/>
      <w:r>
        <w:t xml:space="preserve"> как в силу установленного временного значения (ежедневно, еженедельно и т.д.), так и по завершении значительных этапов или перехода к следующей стадии управления проектом.</w:t>
      </w:r>
    </w:p>
    <w:p w14:paraId="0E766A94" w14:textId="77777777" w:rsidR="00EA561A" w:rsidRDefault="00EA561A">
      <w:pPr>
        <w:pStyle w:val="ConsPlusNormal"/>
        <w:spacing w:before="220"/>
        <w:ind w:firstLine="540"/>
        <w:jc w:val="both"/>
      </w:pPr>
      <w:r>
        <w:t xml:space="preserve">У проектного менеджмента наблюдаются очевидные особенности, которые сказываются на модели ведения управленческого </w:t>
      </w:r>
      <w:proofErr w:type="spellStart"/>
      <w:r>
        <w:t>учета</w:t>
      </w:r>
      <w:proofErr w:type="spellEnd"/>
      <w:r>
        <w:t xml:space="preserve"> (табл. 1).</w:t>
      </w:r>
    </w:p>
    <w:p w14:paraId="6FE36A95" w14:textId="77777777" w:rsidR="00EA561A" w:rsidRDefault="00EA561A">
      <w:pPr>
        <w:pStyle w:val="ConsPlusNormal"/>
        <w:ind w:firstLine="540"/>
        <w:jc w:val="both"/>
      </w:pPr>
    </w:p>
    <w:p w14:paraId="027CC687" w14:textId="77777777" w:rsidR="00EA561A" w:rsidRDefault="00EA561A">
      <w:pPr>
        <w:pStyle w:val="ConsPlusNormal"/>
        <w:jc w:val="right"/>
        <w:outlineLvl w:val="0"/>
      </w:pPr>
      <w:r>
        <w:t>Таблица 1</w:t>
      </w:r>
    </w:p>
    <w:p w14:paraId="07D8C7D8" w14:textId="77777777" w:rsidR="00EA561A" w:rsidRDefault="00EA561A">
      <w:pPr>
        <w:pStyle w:val="ConsPlusNormal"/>
        <w:ind w:firstLine="540"/>
        <w:jc w:val="both"/>
      </w:pPr>
    </w:p>
    <w:p w14:paraId="22774FB0" w14:textId="77777777" w:rsidR="00EA561A" w:rsidRDefault="00EA561A">
      <w:pPr>
        <w:pStyle w:val="ConsPlusNormal"/>
        <w:jc w:val="center"/>
      </w:pPr>
      <w:r>
        <w:t>Сравнительная характеристика традиционного</w:t>
      </w:r>
    </w:p>
    <w:p w14:paraId="5638CF78" w14:textId="77777777" w:rsidR="00EA561A" w:rsidRDefault="00EA561A">
      <w:pPr>
        <w:pStyle w:val="ConsPlusNormal"/>
        <w:jc w:val="center"/>
      </w:pPr>
      <w:r>
        <w:t xml:space="preserve">и проектно-ориентированного управленческого </w:t>
      </w:r>
      <w:proofErr w:type="spellStart"/>
      <w:r>
        <w:t>учета</w:t>
      </w:r>
      <w:proofErr w:type="spellEnd"/>
    </w:p>
    <w:p w14:paraId="5C7C168E" w14:textId="77777777" w:rsidR="00EA561A" w:rsidRDefault="00EA561A">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68"/>
        <w:gridCol w:w="3118"/>
        <w:gridCol w:w="3685"/>
      </w:tblGrid>
      <w:tr w:rsidR="00EA561A" w14:paraId="56244746" w14:textId="77777777">
        <w:tc>
          <w:tcPr>
            <w:tcW w:w="2268" w:type="dxa"/>
            <w:tcBorders>
              <w:left w:val="nil"/>
              <w:right w:val="nil"/>
            </w:tcBorders>
          </w:tcPr>
          <w:p w14:paraId="1F7A3395" w14:textId="77777777" w:rsidR="00EA561A" w:rsidRDefault="00EA561A">
            <w:pPr>
              <w:pStyle w:val="ConsPlusNormal"/>
              <w:jc w:val="center"/>
            </w:pPr>
            <w:r>
              <w:t>Признаки</w:t>
            </w:r>
          </w:p>
        </w:tc>
        <w:tc>
          <w:tcPr>
            <w:tcW w:w="3118" w:type="dxa"/>
            <w:tcBorders>
              <w:left w:val="nil"/>
              <w:right w:val="nil"/>
            </w:tcBorders>
          </w:tcPr>
          <w:p w14:paraId="2E19A77B" w14:textId="77777777" w:rsidR="00EA561A" w:rsidRDefault="00EA561A">
            <w:pPr>
              <w:pStyle w:val="ConsPlusNormal"/>
              <w:jc w:val="center"/>
            </w:pPr>
            <w:r>
              <w:t xml:space="preserve">Управленческий </w:t>
            </w:r>
            <w:proofErr w:type="spellStart"/>
            <w:r>
              <w:t>учет</w:t>
            </w:r>
            <w:proofErr w:type="spellEnd"/>
            <w:r>
              <w:t xml:space="preserve"> по традиционной модели</w:t>
            </w:r>
          </w:p>
        </w:tc>
        <w:tc>
          <w:tcPr>
            <w:tcW w:w="3685" w:type="dxa"/>
            <w:tcBorders>
              <w:left w:val="nil"/>
              <w:right w:val="nil"/>
            </w:tcBorders>
          </w:tcPr>
          <w:p w14:paraId="293AF70C" w14:textId="77777777" w:rsidR="00EA561A" w:rsidRDefault="00EA561A">
            <w:pPr>
              <w:pStyle w:val="ConsPlusNormal"/>
              <w:jc w:val="center"/>
            </w:pPr>
            <w:r>
              <w:t xml:space="preserve">Управленческий </w:t>
            </w:r>
            <w:proofErr w:type="spellStart"/>
            <w:r>
              <w:t>учет</w:t>
            </w:r>
            <w:proofErr w:type="spellEnd"/>
            <w:r>
              <w:t xml:space="preserve"> в системе проектного менеджмента</w:t>
            </w:r>
          </w:p>
        </w:tc>
      </w:tr>
      <w:tr w:rsidR="00EA561A" w14:paraId="29A018AA" w14:textId="77777777">
        <w:tc>
          <w:tcPr>
            <w:tcW w:w="2268" w:type="dxa"/>
            <w:tcBorders>
              <w:left w:val="nil"/>
              <w:right w:val="nil"/>
            </w:tcBorders>
          </w:tcPr>
          <w:p w14:paraId="48CF1FF2" w14:textId="77777777" w:rsidR="00EA561A" w:rsidRDefault="00EA561A">
            <w:pPr>
              <w:pStyle w:val="ConsPlusNormal"/>
            </w:pPr>
            <w:r>
              <w:t xml:space="preserve">Объект </w:t>
            </w:r>
            <w:proofErr w:type="spellStart"/>
            <w:r>
              <w:t>учета</w:t>
            </w:r>
            <w:proofErr w:type="spellEnd"/>
          </w:p>
        </w:tc>
        <w:tc>
          <w:tcPr>
            <w:tcW w:w="3118" w:type="dxa"/>
            <w:tcBorders>
              <w:left w:val="nil"/>
              <w:right w:val="nil"/>
            </w:tcBorders>
          </w:tcPr>
          <w:p w14:paraId="4D0966BF" w14:textId="77777777" w:rsidR="00EA561A" w:rsidRDefault="00EA561A">
            <w:pPr>
              <w:pStyle w:val="ConsPlusNormal"/>
            </w:pPr>
            <w:r>
              <w:t>Центры ответственности, бизнес-процессы, доходы, затраты, финансовые результаты</w:t>
            </w:r>
          </w:p>
        </w:tc>
        <w:tc>
          <w:tcPr>
            <w:tcW w:w="3685" w:type="dxa"/>
            <w:tcBorders>
              <w:left w:val="nil"/>
              <w:right w:val="nil"/>
            </w:tcBorders>
          </w:tcPr>
          <w:p w14:paraId="7CB79370" w14:textId="77777777" w:rsidR="00EA561A" w:rsidRDefault="00EA561A">
            <w:pPr>
              <w:pStyle w:val="ConsPlusNormal"/>
            </w:pPr>
            <w:r>
              <w:t>Проект, программа проектов, портфель проектов</w:t>
            </w:r>
          </w:p>
        </w:tc>
      </w:tr>
      <w:tr w:rsidR="00EA561A" w14:paraId="5A67A7BA" w14:textId="77777777">
        <w:tc>
          <w:tcPr>
            <w:tcW w:w="2268" w:type="dxa"/>
            <w:tcBorders>
              <w:left w:val="nil"/>
              <w:right w:val="nil"/>
            </w:tcBorders>
          </w:tcPr>
          <w:p w14:paraId="7DDEF7AA" w14:textId="77777777" w:rsidR="00EA561A" w:rsidRDefault="00EA561A">
            <w:pPr>
              <w:pStyle w:val="ConsPlusNormal"/>
            </w:pPr>
            <w:r>
              <w:t>Временной аспект</w:t>
            </w:r>
          </w:p>
        </w:tc>
        <w:tc>
          <w:tcPr>
            <w:tcW w:w="3118" w:type="dxa"/>
            <w:tcBorders>
              <w:left w:val="nil"/>
              <w:right w:val="nil"/>
            </w:tcBorders>
          </w:tcPr>
          <w:p w14:paraId="6DD020A7" w14:textId="77777777" w:rsidR="00EA561A" w:rsidRDefault="00EA561A">
            <w:pPr>
              <w:pStyle w:val="ConsPlusNormal"/>
            </w:pPr>
            <w:proofErr w:type="spellStart"/>
            <w:r>
              <w:t>Учет</w:t>
            </w:r>
            <w:proofErr w:type="spellEnd"/>
            <w:r>
              <w:t xml:space="preserve"> ориентирован на будущее</w:t>
            </w:r>
          </w:p>
        </w:tc>
        <w:tc>
          <w:tcPr>
            <w:tcW w:w="3685" w:type="dxa"/>
            <w:tcBorders>
              <w:left w:val="nil"/>
              <w:right w:val="nil"/>
            </w:tcBorders>
          </w:tcPr>
          <w:p w14:paraId="64819616" w14:textId="77777777" w:rsidR="00EA561A" w:rsidRDefault="00EA561A">
            <w:pPr>
              <w:pStyle w:val="ConsPlusNormal"/>
            </w:pPr>
            <w:proofErr w:type="spellStart"/>
            <w:r>
              <w:t>Учетная</w:t>
            </w:r>
            <w:proofErr w:type="spellEnd"/>
            <w:r>
              <w:t xml:space="preserve"> деятельность строго ограничена временными рамками реализации проекта</w:t>
            </w:r>
          </w:p>
        </w:tc>
      </w:tr>
      <w:tr w:rsidR="00EA561A" w14:paraId="57A781C7" w14:textId="77777777">
        <w:tc>
          <w:tcPr>
            <w:tcW w:w="2268" w:type="dxa"/>
            <w:tcBorders>
              <w:left w:val="nil"/>
              <w:right w:val="nil"/>
            </w:tcBorders>
          </w:tcPr>
          <w:p w14:paraId="559A6D53" w14:textId="77777777" w:rsidR="00EA561A" w:rsidRDefault="00EA561A">
            <w:pPr>
              <w:pStyle w:val="ConsPlusNormal"/>
            </w:pPr>
            <w:r>
              <w:t>Пользователи</w:t>
            </w:r>
          </w:p>
        </w:tc>
        <w:tc>
          <w:tcPr>
            <w:tcW w:w="3118" w:type="dxa"/>
            <w:tcBorders>
              <w:left w:val="nil"/>
              <w:right w:val="nil"/>
            </w:tcBorders>
          </w:tcPr>
          <w:p w14:paraId="2060F26E" w14:textId="77777777" w:rsidR="00EA561A" w:rsidRDefault="00EA561A">
            <w:pPr>
              <w:pStyle w:val="ConsPlusNormal"/>
            </w:pPr>
            <w:r>
              <w:t>Внутренние</w:t>
            </w:r>
          </w:p>
        </w:tc>
        <w:tc>
          <w:tcPr>
            <w:tcW w:w="3685" w:type="dxa"/>
            <w:tcBorders>
              <w:left w:val="nil"/>
              <w:right w:val="nil"/>
            </w:tcBorders>
          </w:tcPr>
          <w:p w14:paraId="4241214E" w14:textId="77777777" w:rsidR="00EA561A" w:rsidRDefault="00EA561A">
            <w:pPr>
              <w:pStyle w:val="ConsPlusNormal"/>
            </w:pPr>
            <w:r>
              <w:t>Команда управления проектом</w:t>
            </w:r>
          </w:p>
        </w:tc>
      </w:tr>
      <w:tr w:rsidR="00EA561A" w14:paraId="6E6032DE" w14:textId="77777777">
        <w:tc>
          <w:tcPr>
            <w:tcW w:w="2268" w:type="dxa"/>
            <w:tcBorders>
              <w:left w:val="nil"/>
              <w:right w:val="nil"/>
            </w:tcBorders>
          </w:tcPr>
          <w:p w14:paraId="502AA455" w14:textId="77777777" w:rsidR="00EA561A" w:rsidRDefault="00EA561A">
            <w:pPr>
              <w:pStyle w:val="ConsPlusNormal"/>
            </w:pPr>
            <w:r>
              <w:lastRenderedPageBreak/>
              <w:t>Приоритет стейкхолдеров с точки зрения предоставления информации</w:t>
            </w:r>
          </w:p>
        </w:tc>
        <w:tc>
          <w:tcPr>
            <w:tcW w:w="3118" w:type="dxa"/>
            <w:tcBorders>
              <w:left w:val="nil"/>
              <w:right w:val="nil"/>
            </w:tcBorders>
          </w:tcPr>
          <w:p w14:paraId="0EEF2015" w14:textId="77777777" w:rsidR="00EA561A" w:rsidRDefault="00EA561A">
            <w:pPr>
              <w:pStyle w:val="ConsPlusNormal"/>
            </w:pPr>
            <w:r>
              <w:t>Высший управленческий персонал</w:t>
            </w:r>
          </w:p>
        </w:tc>
        <w:tc>
          <w:tcPr>
            <w:tcW w:w="3685" w:type="dxa"/>
            <w:tcBorders>
              <w:left w:val="nil"/>
              <w:right w:val="nil"/>
            </w:tcBorders>
          </w:tcPr>
          <w:p w14:paraId="06AE78E2" w14:textId="77777777" w:rsidR="00EA561A" w:rsidRDefault="00EA561A">
            <w:pPr>
              <w:pStyle w:val="ConsPlusNormal"/>
            </w:pPr>
            <w:r>
              <w:t xml:space="preserve">Высший управленческий персонал с дифференциацией в зависимости от </w:t>
            </w:r>
            <w:proofErr w:type="spellStart"/>
            <w:r>
              <w:t>объема</w:t>
            </w:r>
            <w:proofErr w:type="spellEnd"/>
            <w:r>
              <w:t xml:space="preserve"> предоставленных ресурсов, в том числе команда проекта, куратор проекта и все лица, заинтересованные в реализации проекта</w:t>
            </w:r>
          </w:p>
        </w:tc>
      </w:tr>
      <w:tr w:rsidR="00EA561A" w14:paraId="5C88D1EF" w14:textId="77777777">
        <w:tc>
          <w:tcPr>
            <w:tcW w:w="2268" w:type="dxa"/>
            <w:tcBorders>
              <w:left w:val="nil"/>
              <w:right w:val="nil"/>
            </w:tcBorders>
          </w:tcPr>
          <w:p w14:paraId="7B8C5466" w14:textId="77777777" w:rsidR="00EA561A" w:rsidRDefault="00EA561A">
            <w:pPr>
              <w:pStyle w:val="ConsPlusNormal"/>
            </w:pPr>
            <w:r>
              <w:t>Ограничения по затратам</w:t>
            </w:r>
          </w:p>
        </w:tc>
        <w:tc>
          <w:tcPr>
            <w:tcW w:w="3118" w:type="dxa"/>
            <w:tcBorders>
              <w:left w:val="nil"/>
              <w:right w:val="nil"/>
            </w:tcBorders>
          </w:tcPr>
          <w:p w14:paraId="518EC0AB" w14:textId="77777777" w:rsidR="00EA561A" w:rsidRDefault="00EA561A">
            <w:pPr>
              <w:pStyle w:val="ConsPlusNormal"/>
            </w:pPr>
            <w:r>
              <w:t>Ограничения затрат не предусматриваются</w:t>
            </w:r>
          </w:p>
        </w:tc>
        <w:tc>
          <w:tcPr>
            <w:tcW w:w="3685" w:type="dxa"/>
            <w:tcBorders>
              <w:left w:val="nil"/>
              <w:right w:val="nil"/>
            </w:tcBorders>
          </w:tcPr>
          <w:p w14:paraId="6C824473" w14:textId="77777777" w:rsidR="00EA561A" w:rsidRDefault="00EA561A">
            <w:pPr>
              <w:pStyle w:val="ConsPlusNormal"/>
            </w:pPr>
            <w:r>
              <w:t>Ограничения по ресурсам, времени, качеству</w:t>
            </w:r>
          </w:p>
        </w:tc>
      </w:tr>
      <w:tr w:rsidR="00EA561A" w14:paraId="6E357D0D" w14:textId="77777777">
        <w:tc>
          <w:tcPr>
            <w:tcW w:w="2268" w:type="dxa"/>
            <w:tcBorders>
              <w:left w:val="nil"/>
              <w:right w:val="nil"/>
            </w:tcBorders>
          </w:tcPr>
          <w:p w14:paraId="07EA95DE" w14:textId="77777777" w:rsidR="00EA561A" w:rsidRDefault="00EA561A">
            <w:pPr>
              <w:pStyle w:val="ConsPlusNormal"/>
            </w:pPr>
            <w:r>
              <w:t>Предметная область</w:t>
            </w:r>
          </w:p>
        </w:tc>
        <w:tc>
          <w:tcPr>
            <w:tcW w:w="3118" w:type="dxa"/>
            <w:tcBorders>
              <w:left w:val="nil"/>
              <w:right w:val="nil"/>
            </w:tcBorders>
          </w:tcPr>
          <w:p w14:paraId="4D842988" w14:textId="77777777" w:rsidR="00EA561A" w:rsidRDefault="00EA561A">
            <w:pPr>
              <w:pStyle w:val="ConsPlusNormal"/>
            </w:pPr>
            <w:r>
              <w:t>Анализ, планирование, контроль</w:t>
            </w:r>
          </w:p>
        </w:tc>
        <w:tc>
          <w:tcPr>
            <w:tcW w:w="3685" w:type="dxa"/>
            <w:tcBorders>
              <w:left w:val="nil"/>
              <w:right w:val="nil"/>
            </w:tcBorders>
          </w:tcPr>
          <w:p w14:paraId="623A35F9" w14:textId="77777777" w:rsidR="00EA561A" w:rsidRDefault="00EA561A">
            <w:pPr>
              <w:pStyle w:val="ConsPlusNormal"/>
            </w:pPr>
            <w:r>
              <w:t>Стадии процесса управления (инициация, планирование, организация и контроль, анализ и регулирование, закрытие)</w:t>
            </w:r>
          </w:p>
        </w:tc>
      </w:tr>
      <w:tr w:rsidR="00EA561A" w14:paraId="58CA483C" w14:textId="77777777">
        <w:tc>
          <w:tcPr>
            <w:tcW w:w="2268" w:type="dxa"/>
            <w:tcBorders>
              <w:left w:val="nil"/>
              <w:right w:val="nil"/>
            </w:tcBorders>
          </w:tcPr>
          <w:p w14:paraId="150B55A2" w14:textId="77777777" w:rsidR="00EA561A" w:rsidRDefault="00EA561A">
            <w:pPr>
              <w:pStyle w:val="ConsPlusNormal"/>
            </w:pPr>
            <w:r>
              <w:t xml:space="preserve">Область </w:t>
            </w:r>
            <w:proofErr w:type="spellStart"/>
            <w:r>
              <w:t>учетно</w:t>
            </w:r>
            <w:proofErr w:type="spellEnd"/>
            <w:r>
              <w:t>-аналитической деятельности</w:t>
            </w:r>
          </w:p>
        </w:tc>
        <w:tc>
          <w:tcPr>
            <w:tcW w:w="3118" w:type="dxa"/>
            <w:tcBorders>
              <w:left w:val="nil"/>
              <w:right w:val="nil"/>
            </w:tcBorders>
          </w:tcPr>
          <w:p w14:paraId="6EE0EFB5" w14:textId="77777777" w:rsidR="00EA561A" w:rsidRDefault="00EA561A">
            <w:pPr>
              <w:pStyle w:val="ConsPlusNormal"/>
            </w:pPr>
            <w:r>
              <w:t>Вся хозяйственная деятельность экономического субъекта</w:t>
            </w:r>
          </w:p>
        </w:tc>
        <w:tc>
          <w:tcPr>
            <w:tcW w:w="3685" w:type="dxa"/>
            <w:tcBorders>
              <w:left w:val="nil"/>
              <w:right w:val="nil"/>
            </w:tcBorders>
          </w:tcPr>
          <w:p w14:paraId="4658D403" w14:textId="77777777" w:rsidR="00EA561A" w:rsidRDefault="00EA561A">
            <w:pPr>
              <w:pStyle w:val="ConsPlusNormal"/>
            </w:pPr>
            <w:r>
              <w:t>Определяется границами проекта</w:t>
            </w:r>
          </w:p>
        </w:tc>
      </w:tr>
      <w:tr w:rsidR="00EA561A" w14:paraId="67EE8C32" w14:textId="77777777">
        <w:tc>
          <w:tcPr>
            <w:tcW w:w="2268" w:type="dxa"/>
            <w:tcBorders>
              <w:left w:val="nil"/>
              <w:right w:val="nil"/>
            </w:tcBorders>
          </w:tcPr>
          <w:p w14:paraId="63421B22" w14:textId="77777777" w:rsidR="00EA561A" w:rsidRDefault="00EA561A">
            <w:pPr>
              <w:pStyle w:val="ConsPlusNormal"/>
            </w:pPr>
            <w:r>
              <w:t>Горизонт планирования</w:t>
            </w:r>
          </w:p>
        </w:tc>
        <w:tc>
          <w:tcPr>
            <w:tcW w:w="3118" w:type="dxa"/>
            <w:tcBorders>
              <w:left w:val="nil"/>
              <w:right w:val="nil"/>
            </w:tcBorders>
          </w:tcPr>
          <w:p w14:paraId="7A17D26C" w14:textId="77777777" w:rsidR="00EA561A" w:rsidRDefault="00EA561A">
            <w:pPr>
              <w:pStyle w:val="ConsPlusNormal"/>
            </w:pPr>
            <w:r>
              <w:t>Стратегический, оперативный</w:t>
            </w:r>
          </w:p>
        </w:tc>
        <w:tc>
          <w:tcPr>
            <w:tcW w:w="3685" w:type="dxa"/>
            <w:tcBorders>
              <w:left w:val="nil"/>
              <w:right w:val="nil"/>
            </w:tcBorders>
          </w:tcPr>
          <w:p w14:paraId="7EF068B9" w14:textId="77777777" w:rsidR="00EA561A" w:rsidRDefault="00EA561A">
            <w:pPr>
              <w:pStyle w:val="ConsPlusNormal"/>
            </w:pPr>
            <w:r>
              <w:t>Определяется временными рамками проекта</w:t>
            </w:r>
          </w:p>
        </w:tc>
      </w:tr>
      <w:tr w:rsidR="00EA561A" w14:paraId="6782A9C2" w14:textId="77777777">
        <w:tc>
          <w:tcPr>
            <w:tcW w:w="2268" w:type="dxa"/>
            <w:tcBorders>
              <w:left w:val="nil"/>
              <w:right w:val="nil"/>
            </w:tcBorders>
          </w:tcPr>
          <w:p w14:paraId="45855845" w14:textId="77777777" w:rsidR="00EA561A" w:rsidRDefault="00EA561A">
            <w:pPr>
              <w:pStyle w:val="ConsPlusNormal"/>
            </w:pPr>
            <w:r>
              <w:t>Объект калькулирования</w:t>
            </w:r>
          </w:p>
        </w:tc>
        <w:tc>
          <w:tcPr>
            <w:tcW w:w="3118" w:type="dxa"/>
            <w:tcBorders>
              <w:left w:val="nil"/>
              <w:right w:val="nil"/>
            </w:tcBorders>
          </w:tcPr>
          <w:p w14:paraId="27981D71" w14:textId="77777777" w:rsidR="00EA561A" w:rsidRDefault="00EA561A">
            <w:pPr>
              <w:pStyle w:val="ConsPlusNormal"/>
            </w:pPr>
            <w:r>
              <w:t>Одна единица продукции, заказ, передел, процесс</w:t>
            </w:r>
          </w:p>
        </w:tc>
        <w:tc>
          <w:tcPr>
            <w:tcW w:w="3685" w:type="dxa"/>
            <w:tcBorders>
              <w:left w:val="nil"/>
              <w:right w:val="nil"/>
            </w:tcBorders>
          </w:tcPr>
          <w:p w14:paraId="11AE51BE" w14:textId="77777777" w:rsidR="00EA561A" w:rsidRDefault="00EA561A">
            <w:pPr>
              <w:pStyle w:val="ConsPlusNormal"/>
            </w:pPr>
            <w:r>
              <w:t>Проект, уникальный продукт, услуга</w:t>
            </w:r>
          </w:p>
        </w:tc>
      </w:tr>
      <w:tr w:rsidR="00EA561A" w14:paraId="3C0CAF45" w14:textId="77777777">
        <w:tc>
          <w:tcPr>
            <w:tcW w:w="2268" w:type="dxa"/>
            <w:tcBorders>
              <w:left w:val="nil"/>
              <w:right w:val="nil"/>
            </w:tcBorders>
          </w:tcPr>
          <w:p w14:paraId="1AB7591C" w14:textId="77777777" w:rsidR="00EA561A" w:rsidRDefault="00EA561A">
            <w:pPr>
              <w:pStyle w:val="ConsPlusNormal"/>
            </w:pPr>
            <w:proofErr w:type="spellStart"/>
            <w:r>
              <w:t>Учетный</w:t>
            </w:r>
            <w:proofErr w:type="spellEnd"/>
            <w:r>
              <w:t xml:space="preserve"> период</w:t>
            </w:r>
          </w:p>
        </w:tc>
        <w:tc>
          <w:tcPr>
            <w:tcW w:w="3118" w:type="dxa"/>
            <w:tcBorders>
              <w:left w:val="nil"/>
              <w:right w:val="nil"/>
            </w:tcBorders>
          </w:tcPr>
          <w:p w14:paraId="06E254A7" w14:textId="77777777" w:rsidR="00EA561A" w:rsidRDefault="00EA561A">
            <w:pPr>
              <w:pStyle w:val="ConsPlusNormal"/>
            </w:pPr>
            <w:r>
              <w:t>Календарный год</w:t>
            </w:r>
          </w:p>
        </w:tc>
        <w:tc>
          <w:tcPr>
            <w:tcW w:w="3685" w:type="dxa"/>
            <w:tcBorders>
              <w:left w:val="nil"/>
              <w:right w:val="nil"/>
            </w:tcBorders>
          </w:tcPr>
          <w:p w14:paraId="33D6371A" w14:textId="77777777" w:rsidR="00EA561A" w:rsidRDefault="00EA561A">
            <w:pPr>
              <w:pStyle w:val="ConsPlusNormal"/>
            </w:pPr>
            <w:r>
              <w:t>Срок реализации проекта</w:t>
            </w:r>
          </w:p>
        </w:tc>
      </w:tr>
      <w:tr w:rsidR="00EA561A" w14:paraId="3CF01821" w14:textId="77777777">
        <w:tc>
          <w:tcPr>
            <w:tcW w:w="2268" w:type="dxa"/>
            <w:tcBorders>
              <w:left w:val="nil"/>
              <w:right w:val="nil"/>
            </w:tcBorders>
          </w:tcPr>
          <w:p w14:paraId="4DACC734" w14:textId="77777777" w:rsidR="00EA561A" w:rsidRDefault="00EA561A">
            <w:pPr>
              <w:pStyle w:val="ConsPlusNormal"/>
            </w:pPr>
            <w:r>
              <w:t>Типовая организационная структура</w:t>
            </w:r>
          </w:p>
        </w:tc>
        <w:tc>
          <w:tcPr>
            <w:tcW w:w="3118" w:type="dxa"/>
            <w:tcBorders>
              <w:left w:val="nil"/>
              <w:right w:val="nil"/>
            </w:tcBorders>
          </w:tcPr>
          <w:p w14:paraId="7862E742" w14:textId="77777777" w:rsidR="00EA561A" w:rsidRDefault="00EA561A">
            <w:pPr>
              <w:pStyle w:val="ConsPlusNormal"/>
            </w:pPr>
            <w:r>
              <w:t>Функциональная, по центрам ответственности</w:t>
            </w:r>
          </w:p>
        </w:tc>
        <w:tc>
          <w:tcPr>
            <w:tcW w:w="3685" w:type="dxa"/>
            <w:tcBorders>
              <w:left w:val="nil"/>
              <w:right w:val="nil"/>
            </w:tcBorders>
          </w:tcPr>
          <w:p w14:paraId="054ED939" w14:textId="77777777" w:rsidR="00EA561A" w:rsidRDefault="00EA561A">
            <w:pPr>
              <w:pStyle w:val="ConsPlusNormal"/>
            </w:pPr>
            <w:r>
              <w:t>Проектная, матричная, дивизионная</w:t>
            </w:r>
          </w:p>
        </w:tc>
      </w:tr>
      <w:tr w:rsidR="00EA561A" w14:paraId="12E3676D" w14:textId="77777777">
        <w:tc>
          <w:tcPr>
            <w:tcW w:w="2268" w:type="dxa"/>
            <w:tcBorders>
              <w:left w:val="nil"/>
              <w:right w:val="nil"/>
            </w:tcBorders>
          </w:tcPr>
          <w:p w14:paraId="61DA7B35" w14:textId="77777777" w:rsidR="00EA561A" w:rsidRDefault="00EA561A">
            <w:pPr>
              <w:pStyle w:val="ConsPlusNormal"/>
            </w:pPr>
            <w:r>
              <w:t>Принципы</w:t>
            </w:r>
          </w:p>
        </w:tc>
        <w:tc>
          <w:tcPr>
            <w:tcW w:w="3118" w:type="dxa"/>
            <w:tcBorders>
              <w:left w:val="nil"/>
              <w:right w:val="nil"/>
            </w:tcBorders>
          </w:tcPr>
          <w:p w14:paraId="15B59C90" w14:textId="77777777" w:rsidR="00EA561A" w:rsidRDefault="00EA561A">
            <w:pPr>
              <w:pStyle w:val="ConsPlusNormal"/>
            </w:pPr>
            <w:r>
              <w:t>Релевантность, достаточность, гибкость, конфиденциальность, ответственность, управляемость, достоверность, взаимозависимость</w:t>
            </w:r>
          </w:p>
        </w:tc>
        <w:tc>
          <w:tcPr>
            <w:tcW w:w="3685" w:type="dxa"/>
            <w:tcBorders>
              <w:left w:val="nil"/>
              <w:right w:val="nil"/>
            </w:tcBorders>
          </w:tcPr>
          <w:p w14:paraId="734400E6" w14:textId="77777777" w:rsidR="00EA561A" w:rsidRDefault="00EA561A">
            <w:pPr>
              <w:pStyle w:val="ConsPlusNormal"/>
            </w:pPr>
            <w:r>
              <w:t>Гибкость, конкурентоспособность, разделение полномочий, дифференцированный подход, открытость</w:t>
            </w:r>
          </w:p>
        </w:tc>
      </w:tr>
    </w:tbl>
    <w:p w14:paraId="39037B6B" w14:textId="77777777" w:rsidR="00EA561A" w:rsidRDefault="00EA561A">
      <w:pPr>
        <w:pStyle w:val="ConsPlusNormal"/>
        <w:ind w:firstLine="540"/>
        <w:jc w:val="both"/>
      </w:pPr>
    </w:p>
    <w:p w14:paraId="55A281E6" w14:textId="77777777" w:rsidR="00EA561A" w:rsidRDefault="00EA561A">
      <w:pPr>
        <w:pStyle w:val="ConsPlusNormal"/>
        <w:ind w:firstLine="540"/>
        <w:jc w:val="both"/>
      </w:pPr>
      <w:r>
        <w:t>Источник: авторская разработка.</w:t>
      </w:r>
    </w:p>
    <w:p w14:paraId="565E4013" w14:textId="77777777" w:rsidR="00EA561A" w:rsidRDefault="00EA561A">
      <w:pPr>
        <w:pStyle w:val="ConsPlusNormal"/>
        <w:ind w:firstLine="540"/>
        <w:jc w:val="both"/>
      </w:pPr>
    </w:p>
    <w:p w14:paraId="78CD0BD7" w14:textId="77777777" w:rsidR="00EA561A" w:rsidRDefault="00EA561A">
      <w:pPr>
        <w:pStyle w:val="ConsPlusNormal"/>
        <w:ind w:firstLine="540"/>
        <w:jc w:val="both"/>
      </w:pPr>
      <w:r>
        <w:t xml:space="preserve">Представленные характеристики свидетельствуют о наличии явных отличительных признаков между управленческим </w:t>
      </w:r>
      <w:proofErr w:type="spellStart"/>
      <w:r>
        <w:t>учетом</w:t>
      </w:r>
      <w:proofErr w:type="spellEnd"/>
      <w:r>
        <w:t xml:space="preserve"> по традиционной модели и в системе проектного менеджмента. Выявленные признаки позволяют функционировать </w:t>
      </w:r>
      <w:proofErr w:type="spellStart"/>
      <w:r>
        <w:t>учетно</w:t>
      </w:r>
      <w:proofErr w:type="spellEnd"/>
      <w:r>
        <w:t>-аналитической системе для целей проектного менеджмента эффективно и результативно [</w:t>
      </w:r>
      <w:hyperlink w:anchor="P171" w:history="1">
        <w:r>
          <w:rPr>
            <w:color w:val="0000FF"/>
          </w:rPr>
          <w:t>16</w:t>
        </w:r>
      </w:hyperlink>
      <w:r>
        <w:t xml:space="preserve"> - </w:t>
      </w:r>
      <w:hyperlink w:anchor="P175" w:history="1">
        <w:r>
          <w:rPr>
            <w:color w:val="0000FF"/>
          </w:rPr>
          <w:t>20</w:t>
        </w:r>
      </w:hyperlink>
      <w:r>
        <w:t>].</w:t>
      </w:r>
    </w:p>
    <w:p w14:paraId="6D4C295E" w14:textId="77777777" w:rsidR="00EA561A" w:rsidRDefault="00EA561A">
      <w:pPr>
        <w:pStyle w:val="ConsPlusNormal"/>
        <w:spacing w:before="220"/>
        <w:ind w:firstLine="540"/>
        <w:jc w:val="both"/>
      </w:pPr>
      <w:r>
        <w:t xml:space="preserve">Вследствие этого выполняется один из принципов проектного менеджмента в целом: "Делайте правильные вещи правильно". Такой подход способствует выявлению необходимых процессов с последующей регламентацией и стандартизацией их выполнения, что </w:t>
      </w:r>
      <w:proofErr w:type="spellStart"/>
      <w:r>
        <w:t>дает</w:t>
      </w:r>
      <w:proofErr w:type="spellEnd"/>
      <w:r>
        <w:t xml:space="preserve"> возможность сократить уровень затрат всех видов ресурсов до уровня, предусмотренного бюджетом проекта.</w:t>
      </w:r>
    </w:p>
    <w:p w14:paraId="1DDBFB81" w14:textId="77777777" w:rsidR="00EA561A" w:rsidRDefault="00EA561A">
      <w:pPr>
        <w:pStyle w:val="ConsPlusNormal"/>
        <w:spacing w:before="220"/>
        <w:ind w:firstLine="540"/>
        <w:jc w:val="both"/>
      </w:pPr>
      <w:r>
        <w:t xml:space="preserve">Отметим важную особенность проектного подхода, </w:t>
      </w:r>
      <w:proofErr w:type="spellStart"/>
      <w:r>
        <w:t>закрепленную</w:t>
      </w:r>
      <w:proofErr w:type="spellEnd"/>
      <w:r>
        <w:t xml:space="preserve"> в национальных требованиях к компетентности специалистов по управлению проектами: если в системе управленческого </w:t>
      </w:r>
      <w:proofErr w:type="spellStart"/>
      <w:r>
        <w:t>учета</w:t>
      </w:r>
      <w:proofErr w:type="spellEnd"/>
      <w:r>
        <w:t xml:space="preserve"> информационное обеспечение ориентировано на внутренних пользователей, то в проектном менеджменте заинтересованными сторонами проекта могут быть </w:t>
      </w:r>
      <w:r>
        <w:lastRenderedPageBreak/>
        <w:t xml:space="preserve">физические и юридические лица, а также компании и их объединения, органы власти всех уровней и их унитарные предприятия, заинтересованные в осуществлении проекта либо находящиеся под его воздействием. Степень информационного обеспечения заинтересованных сторон определяется влиянием конкретного стейкхолдера на проект </w:t>
      </w:r>
      <w:hyperlink w:anchor="P156" w:history="1">
        <w:r>
          <w:rPr>
            <w:color w:val="0000FF"/>
          </w:rPr>
          <w:t>[1]</w:t>
        </w:r>
      </w:hyperlink>
      <w:r>
        <w:t>.</w:t>
      </w:r>
    </w:p>
    <w:p w14:paraId="1B4C3D30" w14:textId="77777777" w:rsidR="00EA561A" w:rsidRDefault="00EA561A">
      <w:pPr>
        <w:pStyle w:val="ConsPlusNormal"/>
        <w:spacing w:before="220"/>
        <w:ind w:firstLine="540"/>
        <w:jc w:val="both"/>
      </w:pPr>
      <w:r>
        <w:t xml:space="preserve">Управление экономическим субъектом с точки зрения проектного менеджмента ориентировано прежде всего на будущее (слово "проект" в переводе с латинского означает "заброшенный </w:t>
      </w:r>
      <w:proofErr w:type="spellStart"/>
      <w:r>
        <w:t>вперед</w:t>
      </w:r>
      <w:proofErr w:type="spellEnd"/>
      <w:r>
        <w:t xml:space="preserve">"). Сбалансированное распределение всех видов ресурсов между проектной и основной (процессной) деятельностью должно способствовать созданию "фундамента" для активно функционирующей, прочной и эффективной организационно-экономической структуры экономического субъекта. Таким образом, </w:t>
      </w:r>
      <w:proofErr w:type="spellStart"/>
      <w:r>
        <w:t>учетно</w:t>
      </w:r>
      <w:proofErr w:type="spellEnd"/>
      <w:r>
        <w:t>-аналитическая система экономического субъекта должна служить информационной базой для рационального распределения и использования ресурсов в течение всего жизненного цикла проекта.</w:t>
      </w:r>
    </w:p>
    <w:p w14:paraId="56D40C30" w14:textId="77777777" w:rsidR="00EA561A" w:rsidRDefault="00EA561A">
      <w:pPr>
        <w:pStyle w:val="ConsPlusNormal"/>
        <w:spacing w:before="220"/>
        <w:ind w:firstLine="540"/>
        <w:jc w:val="both"/>
      </w:pPr>
      <w:r>
        <w:t>Процесс управления проектом включает в себя пять стадий: инициацию, планирование, организацию и контроль, анализ и регулирование, закрытие. Каждая из них требует выработки новых, адаптированных к ним инструментов (табл. 2).</w:t>
      </w:r>
    </w:p>
    <w:p w14:paraId="1FE47EA8" w14:textId="77777777" w:rsidR="00EA561A" w:rsidRDefault="00EA561A">
      <w:pPr>
        <w:pStyle w:val="ConsPlusNormal"/>
        <w:ind w:firstLine="540"/>
        <w:jc w:val="both"/>
      </w:pPr>
    </w:p>
    <w:p w14:paraId="1BDBB81E" w14:textId="77777777" w:rsidR="00EA561A" w:rsidRDefault="00EA561A">
      <w:pPr>
        <w:pStyle w:val="ConsPlusNormal"/>
        <w:jc w:val="right"/>
        <w:outlineLvl w:val="0"/>
      </w:pPr>
      <w:r>
        <w:t>Таблица 2</w:t>
      </w:r>
    </w:p>
    <w:p w14:paraId="57331C81" w14:textId="77777777" w:rsidR="00EA561A" w:rsidRDefault="00EA561A">
      <w:pPr>
        <w:pStyle w:val="ConsPlusNormal"/>
        <w:ind w:firstLine="540"/>
        <w:jc w:val="both"/>
      </w:pPr>
    </w:p>
    <w:p w14:paraId="5ED97740" w14:textId="77777777" w:rsidR="00EA561A" w:rsidRDefault="00EA561A">
      <w:pPr>
        <w:pStyle w:val="ConsPlusNormal"/>
        <w:jc w:val="center"/>
      </w:pPr>
      <w:bookmarkStart w:id="0" w:name="P92"/>
      <w:bookmarkEnd w:id="0"/>
      <w:r>
        <w:t xml:space="preserve">Классификация инструментов управленческого </w:t>
      </w:r>
      <w:proofErr w:type="spellStart"/>
      <w:r>
        <w:t>учета</w:t>
      </w:r>
      <w:proofErr w:type="spellEnd"/>
    </w:p>
    <w:p w14:paraId="57C0ABCA" w14:textId="77777777" w:rsidR="00EA561A" w:rsidRDefault="00EA561A">
      <w:pPr>
        <w:pStyle w:val="ConsPlusNormal"/>
        <w:jc w:val="center"/>
      </w:pPr>
      <w:r>
        <w:t>в зависимости от стадий управления проектами</w:t>
      </w:r>
    </w:p>
    <w:p w14:paraId="158B408C" w14:textId="77777777" w:rsidR="00EA561A" w:rsidRDefault="00EA561A">
      <w:pPr>
        <w:pStyle w:val="ConsPlusNormal"/>
        <w:ind w:firstLine="540"/>
        <w:jc w:val="both"/>
      </w:pPr>
    </w:p>
    <w:tbl>
      <w:tblPr>
        <w:tblW w:w="0" w:type="auto"/>
        <w:tblBorders>
          <w:top w:val="single" w:sz="4" w:space="0" w:color="auto"/>
          <w:bottom w:val="single" w:sz="4" w:space="0" w:color="auto"/>
          <w:insideH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984"/>
        <w:gridCol w:w="2835"/>
        <w:gridCol w:w="4252"/>
      </w:tblGrid>
      <w:tr w:rsidR="00EA561A" w14:paraId="46251EBF" w14:textId="77777777">
        <w:tc>
          <w:tcPr>
            <w:tcW w:w="1984" w:type="dxa"/>
            <w:tcBorders>
              <w:left w:val="nil"/>
              <w:right w:val="nil"/>
            </w:tcBorders>
            <w:vAlign w:val="bottom"/>
          </w:tcPr>
          <w:p w14:paraId="1A37FE5F" w14:textId="77777777" w:rsidR="00EA561A" w:rsidRDefault="00EA561A">
            <w:pPr>
              <w:pStyle w:val="ConsPlusNormal"/>
              <w:jc w:val="center"/>
            </w:pPr>
            <w:r>
              <w:t>Стадии управления проектами</w:t>
            </w:r>
          </w:p>
        </w:tc>
        <w:tc>
          <w:tcPr>
            <w:tcW w:w="2835" w:type="dxa"/>
            <w:tcBorders>
              <w:left w:val="nil"/>
              <w:right w:val="nil"/>
            </w:tcBorders>
          </w:tcPr>
          <w:p w14:paraId="71264F3C" w14:textId="77777777" w:rsidR="00EA561A" w:rsidRDefault="00EA561A">
            <w:pPr>
              <w:pStyle w:val="ConsPlusNormal"/>
              <w:jc w:val="center"/>
            </w:pPr>
            <w:r>
              <w:t>Характеристика стадий управления проектами</w:t>
            </w:r>
          </w:p>
        </w:tc>
        <w:tc>
          <w:tcPr>
            <w:tcW w:w="4252" w:type="dxa"/>
            <w:tcBorders>
              <w:left w:val="nil"/>
              <w:right w:val="nil"/>
            </w:tcBorders>
          </w:tcPr>
          <w:p w14:paraId="65BAB0FF" w14:textId="77777777" w:rsidR="00EA561A" w:rsidRDefault="00EA561A">
            <w:pPr>
              <w:pStyle w:val="ConsPlusNormal"/>
              <w:jc w:val="center"/>
            </w:pPr>
            <w:r>
              <w:t xml:space="preserve">Применение инструментов управленческого </w:t>
            </w:r>
            <w:proofErr w:type="spellStart"/>
            <w:r>
              <w:t>учета</w:t>
            </w:r>
            <w:proofErr w:type="spellEnd"/>
          </w:p>
        </w:tc>
      </w:tr>
      <w:tr w:rsidR="00EA561A" w14:paraId="79CEA95F" w14:textId="77777777">
        <w:tc>
          <w:tcPr>
            <w:tcW w:w="1984" w:type="dxa"/>
            <w:vMerge w:val="restart"/>
            <w:tcBorders>
              <w:left w:val="nil"/>
              <w:right w:val="nil"/>
            </w:tcBorders>
          </w:tcPr>
          <w:p w14:paraId="191965BF" w14:textId="77777777" w:rsidR="00EA561A" w:rsidRDefault="00EA561A">
            <w:pPr>
              <w:pStyle w:val="ConsPlusNormal"/>
            </w:pPr>
            <w:r>
              <w:t>Инициация</w:t>
            </w:r>
          </w:p>
        </w:tc>
        <w:tc>
          <w:tcPr>
            <w:tcW w:w="2835" w:type="dxa"/>
            <w:vMerge w:val="restart"/>
            <w:tcBorders>
              <w:left w:val="nil"/>
              <w:right w:val="nil"/>
            </w:tcBorders>
          </w:tcPr>
          <w:p w14:paraId="7E611A7D" w14:textId="77777777" w:rsidR="00EA561A" w:rsidRDefault="00EA561A">
            <w:pPr>
              <w:pStyle w:val="ConsPlusNormal"/>
            </w:pPr>
            <w:r>
              <w:t>Результатом этой стадии управления является санкционирование начала проекта</w:t>
            </w:r>
          </w:p>
        </w:tc>
        <w:tc>
          <w:tcPr>
            <w:tcW w:w="4252" w:type="dxa"/>
            <w:tcBorders>
              <w:left w:val="nil"/>
              <w:right w:val="nil"/>
            </w:tcBorders>
          </w:tcPr>
          <w:p w14:paraId="6E421FE6" w14:textId="77777777" w:rsidR="00EA561A" w:rsidRDefault="00EA561A">
            <w:pPr>
              <w:pStyle w:val="ConsPlusNormal"/>
            </w:pPr>
            <w:r>
              <w:t>Создание резервов ресурсов под проект</w:t>
            </w:r>
          </w:p>
        </w:tc>
      </w:tr>
      <w:tr w:rsidR="00EA561A" w14:paraId="184E6192" w14:textId="77777777">
        <w:tc>
          <w:tcPr>
            <w:tcW w:w="1984" w:type="dxa"/>
            <w:vMerge/>
            <w:tcBorders>
              <w:left w:val="nil"/>
              <w:right w:val="nil"/>
            </w:tcBorders>
          </w:tcPr>
          <w:p w14:paraId="0844943B" w14:textId="77777777" w:rsidR="00EA561A" w:rsidRDefault="00EA561A"/>
        </w:tc>
        <w:tc>
          <w:tcPr>
            <w:tcW w:w="2835" w:type="dxa"/>
            <w:vMerge/>
            <w:tcBorders>
              <w:left w:val="nil"/>
              <w:right w:val="nil"/>
            </w:tcBorders>
          </w:tcPr>
          <w:p w14:paraId="49F75281" w14:textId="77777777" w:rsidR="00EA561A" w:rsidRDefault="00EA561A"/>
        </w:tc>
        <w:tc>
          <w:tcPr>
            <w:tcW w:w="4252" w:type="dxa"/>
            <w:tcBorders>
              <w:left w:val="nil"/>
              <w:right w:val="nil"/>
            </w:tcBorders>
          </w:tcPr>
          <w:p w14:paraId="30250C1C" w14:textId="77777777" w:rsidR="00EA561A" w:rsidRDefault="00EA561A">
            <w:pPr>
              <w:pStyle w:val="ConsPlusNormal"/>
            </w:pPr>
            <w:r>
              <w:t>Выработка базовых показателей "качество", "ресурсы", "время"</w:t>
            </w:r>
          </w:p>
        </w:tc>
      </w:tr>
      <w:tr w:rsidR="00EA561A" w14:paraId="14081491" w14:textId="77777777">
        <w:tc>
          <w:tcPr>
            <w:tcW w:w="1984" w:type="dxa"/>
            <w:vMerge/>
            <w:tcBorders>
              <w:left w:val="nil"/>
              <w:right w:val="nil"/>
            </w:tcBorders>
          </w:tcPr>
          <w:p w14:paraId="1201D7E3" w14:textId="77777777" w:rsidR="00EA561A" w:rsidRDefault="00EA561A"/>
        </w:tc>
        <w:tc>
          <w:tcPr>
            <w:tcW w:w="2835" w:type="dxa"/>
            <w:vMerge/>
            <w:tcBorders>
              <w:left w:val="nil"/>
              <w:right w:val="nil"/>
            </w:tcBorders>
          </w:tcPr>
          <w:p w14:paraId="6BC3DBA1" w14:textId="77777777" w:rsidR="00EA561A" w:rsidRDefault="00EA561A"/>
        </w:tc>
        <w:tc>
          <w:tcPr>
            <w:tcW w:w="4252" w:type="dxa"/>
            <w:tcBorders>
              <w:left w:val="nil"/>
              <w:right w:val="nil"/>
            </w:tcBorders>
          </w:tcPr>
          <w:p w14:paraId="53CDAA38" w14:textId="77777777" w:rsidR="00EA561A" w:rsidRDefault="00EA561A">
            <w:pPr>
              <w:pStyle w:val="ConsPlusNormal"/>
            </w:pPr>
            <w:r>
              <w:t>Стратегическое планирование</w:t>
            </w:r>
          </w:p>
        </w:tc>
      </w:tr>
      <w:tr w:rsidR="00EA561A" w14:paraId="43343270" w14:textId="77777777">
        <w:tc>
          <w:tcPr>
            <w:tcW w:w="1984" w:type="dxa"/>
            <w:vMerge/>
            <w:tcBorders>
              <w:left w:val="nil"/>
              <w:right w:val="nil"/>
            </w:tcBorders>
          </w:tcPr>
          <w:p w14:paraId="1509B993" w14:textId="77777777" w:rsidR="00EA561A" w:rsidRDefault="00EA561A"/>
        </w:tc>
        <w:tc>
          <w:tcPr>
            <w:tcW w:w="2835" w:type="dxa"/>
            <w:vMerge/>
            <w:tcBorders>
              <w:left w:val="nil"/>
              <w:right w:val="nil"/>
            </w:tcBorders>
          </w:tcPr>
          <w:p w14:paraId="3120E70A" w14:textId="77777777" w:rsidR="00EA561A" w:rsidRDefault="00EA561A"/>
        </w:tc>
        <w:tc>
          <w:tcPr>
            <w:tcW w:w="4252" w:type="dxa"/>
            <w:tcBorders>
              <w:left w:val="nil"/>
              <w:right w:val="nil"/>
            </w:tcBorders>
          </w:tcPr>
          <w:p w14:paraId="564C2BAB" w14:textId="77777777" w:rsidR="00EA561A" w:rsidRDefault="00EA561A">
            <w:pPr>
              <w:pStyle w:val="ConsPlusNormal"/>
            </w:pPr>
            <w:r>
              <w:t>Разработка регламентов</w:t>
            </w:r>
          </w:p>
        </w:tc>
      </w:tr>
      <w:tr w:rsidR="00EA561A" w14:paraId="6B45B2FD" w14:textId="77777777">
        <w:tc>
          <w:tcPr>
            <w:tcW w:w="1984" w:type="dxa"/>
            <w:vMerge/>
            <w:tcBorders>
              <w:left w:val="nil"/>
              <w:right w:val="nil"/>
            </w:tcBorders>
          </w:tcPr>
          <w:p w14:paraId="447FBB11" w14:textId="77777777" w:rsidR="00EA561A" w:rsidRDefault="00EA561A"/>
        </w:tc>
        <w:tc>
          <w:tcPr>
            <w:tcW w:w="2835" w:type="dxa"/>
            <w:vMerge/>
            <w:tcBorders>
              <w:left w:val="nil"/>
              <w:right w:val="nil"/>
            </w:tcBorders>
          </w:tcPr>
          <w:p w14:paraId="733866D8" w14:textId="77777777" w:rsidR="00EA561A" w:rsidRDefault="00EA561A"/>
        </w:tc>
        <w:tc>
          <w:tcPr>
            <w:tcW w:w="4252" w:type="dxa"/>
            <w:tcBorders>
              <w:left w:val="nil"/>
              <w:right w:val="nil"/>
            </w:tcBorders>
          </w:tcPr>
          <w:p w14:paraId="55CE6D58" w14:textId="77777777" w:rsidR="00EA561A" w:rsidRDefault="00EA561A">
            <w:pPr>
              <w:pStyle w:val="ConsPlusNormal"/>
            </w:pPr>
            <w:proofErr w:type="spellStart"/>
            <w:r>
              <w:t>Учет</w:t>
            </w:r>
            <w:proofErr w:type="spellEnd"/>
            <w:r>
              <w:t xml:space="preserve"> затрат на стадии "Инициация"</w:t>
            </w:r>
          </w:p>
        </w:tc>
      </w:tr>
      <w:tr w:rsidR="00EA561A" w14:paraId="5654EE0C" w14:textId="77777777">
        <w:tc>
          <w:tcPr>
            <w:tcW w:w="1984" w:type="dxa"/>
            <w:vMerge w:val="restart"/>
            <w:tcBorders>
              <w:left w:val="nil"/>
              <w:right w:val="nil"/>
            </w:tcBorders>
          </w:tcPr>
          <w:p w14:paraId="6BF094EF" w14:textId="77777777" w:rsidR="00EA561A" w:rsidRDefault="00EA561A">
            <w:pPr>
              <w:pStyle w:val="ConsPlusNormal"/>
            </w:pPr>
            <w:r>
              <w:t>Планирование</w:t>
            </w:r>
          </w:p>
        </w:tc>
        <w:tc>
          <w:tcPr>
            <w:tcW w:w="2835" w:type="dxa"/>
            <w:vMerge w:val="restart"/>
            <w:tcBorders>
              <w:left w:val="nil"/>
              <w:right w:val="nil"/>
            </w:tcBorders>
          </w:tcPr>
          <w:p w14:paraId="078E8CF0" w14:textId="77777777" w:rsidR="00EA561A" w:rsidRDefault="00EA561A">
            <w:pPr>
              <w:pStyle w:val="ConsPlusNormal"/>
            </w:pPr>
            <w:r>
              <w:t>Определение наилучшего способа действий для достижения поставленных целей проекта с помощью складывающейся обстановки</w:t>
            </w:r>
          </w:p>
        </w:tc>
        <w:tc>
          <w:tcPr>
            <w:tcW w:w="4252" w:type="dxa"/>
            <w:tcBorders>
              <w:left w:val="nil"/>
              <w:right w:val="nil"/>
            </w:tcBorders>
          </w:tcPr>
          <w:p w14:paraId="02C18D43" w14:textId="77777777" w:rsidR="00EA561A" w:rsidRDefault="00EA561A">
            <w:pPr>
              <w:pStyle w:val="ConsPlusNormal"/>
            </w:pPr>
            <w:r>
              <w:t>Разработка регламента планирования</w:t>
            </w:r>
          </w:p>
        </w:tc>
      </w:tr>
      <w:tr w:rsidR="00EA561A" w14:paraId="5C8E7496" w14:textId="77777777">
        <w:tc>
          <w:tcPr>
            <w:tcW w:w="1984" w:type="dxa"/>
            <w:vMerge/>
            <w:tcBorders>
              <w:left w:val="nil"/>
              <w:right w:val="nil"/>
            </w:tcBorders>
          </w:tcPr>
          <w:p w14:paraId="133D30BC" w14:textId="77777777" w:rsidR="00EA561A" w:rsidRDefault="00EA561A"/>
        </w:tc>
        <w:tc>
          <w:tcPr>
            <w:tcW w:w="2835" w:type="dxa"/>
            <w:vMerge/>
            <w:tcBorders>
              <w:left w:val="nil"/>
              <w:right w:val="nil"/>
            </w:tcBorders>
          </w:tcPr>
          <w:p w14:paraId="2D8355C5" w14:textId="77777777" w:rsidR="00EA561A" w:rsidRDefault="00EA561A"/>
        </w:tc>
        <w:tc>
          <w:tcPr>
            <w:tcW w:w="4252" w:type="dxa"/>
            <w:tcBorders>
              <w:left w:val="nil"/>
              <w:right w:val="nil"/>
            </w:tcBorders>
          </w:tcPr>
          <w:p w14:paraId="227E2642" w14:textId="77777777" w:rsidR="00EA561A" w:rsidRDefault="00EA561A">
            <w:pPr>
              <w:pStyle w:val="ConsPlusNormal"/>
            </w:pPr>
            <w:r>
              <w:t>Бюджетирование. Составление сметы проекта</w:t>
            </w:r>
          </w:p>
        </w:tc>
      </w:tr>
      <w:tr w:rsidR="00EA561A" w14:paraId="7ED0BEEF" w14:textId="77777777">
        <w:tc>
          <w:tcPr>
            <w:tcW w:w="1984" w:type="dxa"/>
            <w:vMerge/>
            <w:tcBorders>
              <w:left w:val="nil"/>
              <w:right w:val="nil"/>
            </w:tcBorders>
          </w:tcPr>
          <w:p w14:paraId="601B8AB0" w14:textId="77777777" w:rsidR="00EA561A" w:rsidRDefault="00EA561A"/>
        </w:tc>
        <w:tc>
          <w:tcPr>
            <w:tcW w:w="2835" w:type="dxa"/>
            <w:vMerge/>
            <w:tcBorders>
              <w:left w:val="nil"/>
              <w:right w:val="nil"/>
            </w:tcBorders>
          </w:tcPr>
          <w:p w14:paraId="1BA466DE" w14:textId="77777777" w:rsidR="00EA561A" w:rsidRDefault="00EA561A"/>
        </w:tc>
        <w:tc>
          <w:tcPr>
            <w:tcW w:w="4252" w:type="dxa"/>
            <w:tcBorders>
              <w:left w:val="nil"/>
              <w:right w:val="nil"/>
            </w:tcBorders>
          </w:tcPr>
          <w:p w14:paraId="0D0B1FD4" w14:textId="77777777" w:rsidR="00EA561A" w:rsidRDefault="00EA561A">
            <w:pPr>
              <w:pStyle w:val="ConsPlusNormal"/>
            </w:pPr>
            <w:r>
              <w:t xml:space="preserve">Определение финансовой структуры проекта, выработка </w:t>
            </w:r>
            <w:proofErr w:type="spellStart"/>
            <w:r>
              <w:t>KPI</w:t>
            </w:r>
            <w:proofErr w:type="spellEnd"/>
          </w:p>
        </w:tc>
      </w:tr>
      <w:tr w:rsidR="00EA561A" w14:paraId="53D3C58A" w14:textId="77777777">
        <w:tc>
          <w:tcPr>
            <w:tcW w:w="1984" w:type="dxa"/>
            <w:vMerge/>
            <w:tcBorders>
              <w:left w:val="nil"/>
              <w:right w:val="nil"/>
            </w:tcBorders>
          </w:tcPr>
          <w:p w14:paraId="2939DC7F" w14:textId="77777777" w:rsidR="00EA561A" w:rsidRDefault="00EA561A"/>
        </w:tc>
        <w:tc>
          <w:tcPr>
            <w:tcW w:w="2835" w:type="dxa"/>
            <w:vMerge/>
            <w:tcBorders>
              <w:left w:val="nil"/>
              <w:right w:val="nil"/>
            </w:tcBorders>
          </w:tcPr>
          <w:p w14:paraId="2BCCCFC7" w14:textId="77777777" w:rsidR="00EA561A" w:rsidRDefault="00EA561A"/>
        </w:tc>
        <w:tc>
          <w:tcPr>
            <w:tcW w:w="4252" w:type="dxa"/>
            <w:tcBorders>
              <w:left w:val="nil"/>
              <w:right w:val="nil"/>
            </w:tcBorders>
          </w:tcPr>
          <w:p w14:paraId="6B4BBE63" w14:textId="77777777" w:rsidR="00EA561A" w:rsidRDefault="00EA561A">
            <w:pPr>
              <w:pStyle w:val="ConsPlusNormal"/>
            </w:pPr>
            <w:r>
              <w:t xml:space="preserve">Разработка форм </w:t>
            </w:r>
            <w:proofErr w:type="spellStart"/>
            <w:r>
              <w:t>отчетности</w:t>
            </w:r>
            <w:proofErr w:type="spellEnd"/>
            <w:r>
              <w:t xml:space="preserve"> и первичных </w:t>
            </w:r>
            <w:proofErr w:type="spellStart"/>
            <w:r>
              <w:t>учетных</w:t>
            </w:r>
            <w:proofErr w:type="spellEnd"/>
            <w:r>
              <w:t xml:space="preserve"> документов</w:t>
            </w:r>
          </w:p>
        </w:tc>
      </w:tr>
      <w:tr w:rsidR="00EA561A" w14:paraId="224E9992" w14:textId="77777777">
        <w:tc>
          <w:tcPr>
            <w:tcW w:w="1984" w:type="dxa"/>
            <w:vMerge/>
            <w:tcBorders>
              <w:left w:val="nil"/>
              <w:right w:val="nil"/>
            </w:tcBorders>
          </w:tcPr>
          <w:p w14:paraId="7E4E166C" w14:textId="77777777" w:rsidR="00EA561A" w:rsidRDefault="00EA561A"/>
        </w:tc>
        <w:tc>
          <w:tcPr>
            <w:tcW w:w="2835" w:type="dxa"/>
            <w:vMerge/>
            <w:tcBorders>
              <w:left w:val="nil"/>
              <w:right w:val="nil"/>
            </w:tcBorders>
          </w:tcPr>
          <w:p w14:paraId="14BF1E87" w14:textId="77777777" w:rsidR="00EA561A" w:rsidRDefault="00EA561A"/>
        </w:tc>
        <w:tc>
          <w:tcPr>
            <w:tcW w:w="4252" w:type="dxa"/>
            <w:tcBorders>
              <w:left w:val="nil"/>
              <w:right w:val="nil"/>
            </w:tcBorders>
          </w:tcPr>
          <w:p w14:paraId="0302ED19" w14:textId="77777777" w:rsidR="00EA561A" w:rsidRDefault="00EA561A">
            <w:pPr>
              <w:pStyle w:val="ConsPlusNormal"/>
            </w:pPr>
            <w:r>
              <w:t>Трансфертное ценообразование</w:t>
            </w:r>
          </w:p>
        </w:tc>
      </w:tr>
      <w:tr w:rsidR="00EA561A" w14:paraId="73E915E0" w14:textId="77777777">
        <w:tc>
          <w:tcPr>
            <w:tcW w:w="1984" w:type="dxa"/>
            <w:vMerge/>
            <w:tcBorders>
              <w:left w:val="nil"/>
              <w:right w:val="nil"/>
            </w:tcBorders>
          </w:tcPr>
          <w:p w14:paraId="3C664671" w14:textId="77777777" w:rsidR="00EA561A" w:rsidRDefault="00EA561A"/>
        </w:tc>
        <w:tc>
          <w:tcPr>
            <w:tcW w:w="2835" w:type="dxa"/>
            <w:vMerge/>
            <w:tcBorders>
              <w:left w:val="nil"/>
              <w:right w:val="nil"/>
            </w:tcBorders>
          </w:tcPr>
          <w:p w14:paraId="3AA923B5" w14:textId="77777777" w:rsidR="00EA561A" w:rsidRDefault="00EA561A"/>
        </w:tc>
        <w:tc>
          <w:tcPr>
            <w:tcW w:w="4252" w:type="dxa"/>
            <w:tcBorders>
              <w:left w:val="nil"/>
              <w:right w:val="nil"/>
            </w:tcBorders>
          </w:tcPr>
          <w:p w14:paraId="05CBBB9C" w14:textId="77777777" w:rsidR="00EA561A" w:rsidRDefault="00EA561A">
            <w:pPr>
              <w:pStyle w:val="ConsPlusNormal"/>
            </w:pPr>
            <w:r>
              <w:t xml:space="preserve">Применение элементов методов </w:t>
            </w:r>
            <w:proofErr w:type="spellStart"/>
            <w:r>
              <w:t>таргет-костинг</w:t>
            </w:r>
            <w:proofErr w:type="spellEnd"/>
            <w:r>
              <w:t xml:space="preserve">, </w:t>
            </w:r>
            <w:proofErr w:type="spellStart"/>
            <w:r>
              <w:t>кайзен-костинг</w:t>
            </w:r>
            <w:proofErr w:type="spellEnd"/>
            <w:r>
              <w:t xml:space="preserve">, </w:t>
            </w:r>
            <w:proofErr w:type="spellStart"/>
            <w:r>
              <w:t>lifecycle-costing</w:t>
            </w:r>
            <w:proofErr w:type="spellEnd"/>
          </w:p>
        </w:tc>
      </w:tr>
      <w:tr w:rsidR="00EA561A" w14:paraId="02A67CF9" w14:textId="77777777">
        <w:tc>
          <w:tcPr>
            <w:tcW w:w="1984" w:type="dxa"/>
            <w:vMerge/>
            <w:tcBorders>
              <w:left w:val="nil"/>
              <w:right w:val="nil"/>
            </w:tcBorders>
          </w:tcPr>
          <w:p w14:paraId="4FF93A25" w14:textId="77777777" w:rsidR="00EA561A" w:rsidRDefault="00EA561A"/>
        </w:tc>
        <w:tc>
          <w:tcPr>
            <w:tcW w:w="2835" w:type="dxa"/>
            <w:vMerge/>
            <w:tcBorders>
              <w:left w:val="nil"/>
              <w:right w:val="nil"/>
            </w:tcBorders>
          </w:tcPr>
          <w:p w14:paraId="27387C61" w14:textId="77777777" w:rsidR="00EA561A" w:rsidRDefault="00EA561A"/>
        </w:tc>
        <w:tc>
          <w:tcPr>
            <w:tcW w:w="4252" w:type="dxa"/>
            <w:tcBorders>
              <w:left w:val="nil"/>
              <w:right w:val="nil"/>
            </w:tcBorders>
          </w:tcPr>
          <w:p w14:paraId="3D084E09" w14:textId="77777777" w:rsidR="00EA561A" w:rsidRDefault="00EA561A">
            <w:pPr>
              <w:pStyle w:val="ConsPlusNormal"/>
            </w:pPr>
            <w:proofErr w:type="spellStart"/>
            <w:r>
              <w:t>CVP</w:t>
            </w:r>
            <w:proofErr w:type="spellEnd"/>
            <w:r>
              <w:t xml:space="preserve">-анализ, лимитирование, </w:t>
            </w:r>
            <w:proofErr w:type="spellStart"/>
            <w:r>
              <w:t>расчет</w:t>
            </w:r>
            <w:proofErr w:type="spellEnd"/>
            <w:r>
              <w:t xml:space="preserve"> нормативных затрат</w:t>
            </w:r>
          </w:p>
        </w:tc>
      </w:tr>
      <w:tr w:rsidR="00EA561A" w14:paraId="6E9EB126" w14:textId="77777777">
        <w:tc>
          <w:tcPr>
            <w:tcW w:w="1984" w:type="dxa"/>
            <w:vMerge/>
            <w:tcBorders>
              <w:left w:val="nil"/>
              <w:right w:val="nil"/>
            </w:tcBorders>
          </w:tcPr>
          <w:p w14:paraId="48151DCB" w14:textId="77777777" w:rsidR="00EA561A" w:rsidRDefault="00EA561A"/>
        </w:tc>
        <w:tc>
          <w:tcPr>
            <w:tcW w:w="2835" w:type="dxa"/>
            <w:vMerge/>
            <w:tcBorders>
              <w:left w:val="nil"/>
              <w:right w:val="nil"/>
            </w:tcBorders>
          </w:tcPr>
          <w:p w14:paraId="6D24DD92" w14:textId="77777777" w:rsidR="00EA561A" w:rsidRDefault="00EA561A"/>
        </w:tc>
        <w:tc>
          <w:tcPr>
            <w:tcW w:w="4252" w:type="dxa"/>
            <w:tcBorders>
              <w:left w:val="nil"/>
              <w:right w:val="nil"/>
            </w:tcBorders>
          </w:tcPr>
          <w:p w14:paraId="3A551F4D" w14:textId="77777777" w:rsidR="00EA561A" w:rsidRDefault="00EA561A">
            <w:pPr>
              <w:pStyle w:val="ConsPlusNormal"/>
            </w:pPr>
            <w:proofErr w:type="spellStart"/>
            <w:r>
              <w:t>Учет</w:t>
            </w:r>
            <w:proofErr w:type="spellEnd"/>
            <w:r>
              <w:t xml:space="preserve"> затрат на стадии "Планирование"</w:t>
            </w:r>
          </w:p>
        </w:tc>
      </w:tr>
      <w:tr w:rsidR="00EA561A" w14:paraId="19AC476F" w14:textId="77777777">
        <w:tc>
          <w:tcPr>
            <w:tcW w:w="1984" w:type="dxa"/>
            <w:vMerge w:val="restart"/>
            <w:tcBorders>
              <w:left w:val="nil"/>
              <w:right w:val="nil"/>
            </w:tcBorders>
          </w:tcPr>
          <w:p w14:paraId="58FEF963" w14:textId="77777777" w:rsidR="00EA561A" w:rsidRDefault="00EA561A">
            <w:pPr>
              <w:pStyle w:val="ConsPlusNormal"/>
            </w:pPr>
            <w:r>
              <w:t>Организация и контроль</w:t>
            </w:r>
          </w:p>
        </w:tc>
        <w:tc>
          <w:tcPr>
            <w:tcW w:w="2835" w:type="dxa"/>
            <w:vMerge w:val="restart"/>
            <w:tcBorders>
              <w:left w:val="nil"/>
              <w:right w:val="nil"/>
            </w:tcBorders>
          </w:tcPr>
          <w:p w14:paraId="48B22B19" w14:textId="77777777" w:rsidR="00EA561A" w:rsidRDefault="00EA561A">
            <w:pPr>
              <w:pStyle w:val="ConsPlusNormal"/>
            </w:pPr>
            <w:r>
              <w:t xml:space="preserve">Осуществляется организация выполнения </w:t>
            </w:r>
            <w:proofErr w:type="spellStart"/>
            <w:r>
              <w:t>включенных</w:t>
            </w:r>
            <w:proofErr w:type="spellEnd"/>
            <w:r>
              <w:t xml:space="preserve"> в план проекта работ и контроль их выполнения с помощью созданной </w:t>
            </w:r>
            <w:proofErr w:type="spellStart"/>
            <w:r>
              <w:t>учетно</w:t>
            </w:r>
            <w:proofErr w:type="spellEnd"/>
            <w:r>
              <w:t>-аналитической системы</w:t>
            </w:r>
          </w:p>
        </w:tc>
        <w:tc>
          <w:tcPr>
            <w:tcW w:w="4252" w:type="dxa"/>
            <w:tcBorders>
              <w:left w:val="nil"/>
              <w:right w:val="nil"/>
            </w:tcBorders>
          </w:tcPr>
          <w:p w14:paraId="762C39A4" w14:textId="77777777" w:rsidR="00EA561A" w:rsidRDefault="00EA561A">
            <w:pPr>
              <w:pStyle w:val="ConsPlusNormal"/>
            </w:pPr>
            <w:r>
              <w:t xml:space="preserve">Составление текущей управленческой </w:t>
            </w:r>
            <w:proofErr w:type="spellStart"/>
            <w:r>
              <w:t>отчетности</w:t>
            </w:r>
            <w:proofErr w:type="spellEnd"/>
          </w:p>
        </w:tc>
      </w:tr>
      <w:tr w:rsidR="00EA561A" w14:paraId="3041690B" w14:textId="77777777">
        <w:tc>
          <w:tcPr>
            <w:tcW w:w="1984" w:type="dxa"/>
            <w:vMerge/>
            <w:tcBorders>
              <w:left w:val="nil"/>
              <w:right w:val="nil"/>
            </w:tcBorders>
          </w:tcPr>
          <w:p w14:paraId="013D34BC" w14:textId="77777777" w:rsidR="00EA561A" w:rsidRDefault="00EA561A"/>
        </w:tc>
        <w:tc>
          <w:tcPr>
            <w:tcW w:w="2835" w:type="dxa"/>
            <w:vMerge/>
            <w:tcBorders>
              <w:left w:val="nil"/>
              <w:right w:val="nil"/>
            </w:tcBorders>
          </w:tcPr>
          <w:p w14:paraId="241CC7BF" w14:textId="77777777" w:rsidR="00EA561A" w:rsidRDefault="00EA561A"/>
        </w:tc>
        <w:tc>
          <w:tcPr>
            <w:tcW w:w="4252" w:type="dxa"/>
            <w:tcBorders>
              <w:left w:val="nil"/>
              <w:right w:val="nil"/>
            </w:tcBorders>
          </w:tcPr>
          <w:p w14:paraId="7F27ADBF" w14:textId="77777777" w:rsidR="00EA561A" w:rsidRDefault="00EA561A">
            <w:pPr>
              <w:pStyle w:val="ConsPlusNormal"/>
            </w:pPr>
            <w:r>
              <w:t xml:space="preserve">Документирование информации в системе управленческого </w:t>
            </w:r>
            <w:proofErr w:type="spellStart"/>
            <w:r>
              <w:t>учета</w:t>
            </w:r>
            <w:proofErr w:type="spellEnd"/>
          </w:p>
        </w:tc>
      </w:tr>
      <w:tr w:rsidR="00EA561A" w14:paraId="45F41A03" w14:textId="77777777">
        <w:tc>
          <w:tcPr>
            <w:tcW w:w="1984" w:type="dxa"/>
            <w:vMerge/>
            <w:tcBorders>
              <w:left w:val="nil"/>
              <w:right w:val="nil"/>
            </w:tcBorders>
          </w:tcPr>
          <w:p w14:paraId="58679566" w14:textId="77777777" w:rsidR="00EA561A" w:rsidRDefault="00EA561A"/>
        </w:tc>
        <w:tc>
          <w:tcPr>
            <w:tcW w:w="2835" w:type="dxa"/>
            <w:vMerge/>
            <w:tcBorders>
              <w:left w:val="nil"/>
              <w:right w:val="nil"/>
            </w:tcBorders>
          </w:tcPr>
          <w:p w14:paraId="18DB520F" w14:textId="77777777" w:rsidR="00EA561A" w:rsidRDefault="00EA561A"/>
        </w:tc>
        <w:tc>
          <w:tcPr>
            <w:tcW w:w="4252" w:type="dxa"/>
            <w:tcBorders>
              <w:left w:val="nil"/>
              <w:right w:val="nil"/>
            </w:tcBorders>
          </w:tcPr>
          <w:p w14:paraId="30E7C16C" w14:textId="77777777" w:rsidR="00EA561A" w:rsidRDefault="00EA561A">
            <w:pPr>
              <w:pStyle w:val="ConsPlusNormal"/>
            </w:pPr>
            <w:r>
              <w:t>Контроль постоянных и переменных затрат, регистрация фактических данных</w:t>
            </w:r>
          </w:p>
        </w:tc>
      </w:tr>
      <w:tr w:rsidR="00EA561A" w14:paraId="60B196E0" w14:textId="77777777">
        <w:tc>
          <w:tcPr>
            <w:tcW w:w="1984" w:type="dxa"/>
            <w:vMerge/>
            <w:tcBorders>
              <w:left w:val="nil"/>
              <w:right w:val="nil"/>
            </w:tcBorders>
          </w:tcPr>
          <w:p w14:paraId="4096AD65" w14:textId="77777777" w:rsidR="00EA561A" w:rsidRDefault="00EA561A"/>
        </w:tc>
        <w:tc>
          <w:tcPr>
            <w:tcW w:w="2835" w:type="dxa"/>
            <w:vMerge/>
            <w:tcBorders>
              <w:left w:val="nil"/>
              <w:right w:val="nil"/>
            </w:tcBorders>
          </w:tcPr>
          <w:p w14:paraId="6F86E064" w14:textId="77777777" w:rsidR="00EA561A" w:rsidRDefault="00EA561A"/>
        </w:tc>
        <w:tc>
          <w:tcPr>
            <w:tcW w:w="4252" w:type="dxa"/>
            <w:tcBorders>
              <w:left w:val="nil"/>
              <w:right w:val="nil"/>
            </w:tcBorders>
          </w:tcPr>
          <w:p w14:paraId="245B6154" w14:textId="77777777" w:rsidR="00EA561A" w:rsidRDefault="00EA561A">
            <w:pPr>
              <w:pStyle w:val="ConsPlusNormal"/>
            </w:pPr>
            <w:proofErr w:type="spellStart"/>
            <w:r>
              <w:t>Учет</w:t>
            </w:r>
            <w:proofErr w:type="spellEnd"/>
            <w:r>
              <w:t xml:space="preserve"> затрат на стадии "Организация и контроль"</w:t>
            </w:r>
          </w:p>
        </w:tc>
      </w:tr>
      <w:tr w:rsidR="00EA561A" w14:paraId="2A86104B" w14:textId="77777777">
        <w:tc>
          <w:tcPr>
            <w:tcW w:w="1984" w:type="dxa"/>
            <w:vMerge w:val="restart"/>
            <w:tcBorders>
              <w:left w:val="nil"/>
              <w:right w:val="nil"/>
            </w:tcBorders>
          </w:tcPr>
          <w:p w14:paraId="17F5F488" w14:textId="77777777" w:rsidR="00EA561A" w:rsidRDefault="00EA561A">
            <w:pPr>
              <w:pStyle w:val="ConsPlusNormal"/>
            </w:pPr>
            <w:r>
              <w:t>Анализ и регулирование</w:t>
            </w:r>
          </w:p>
        </w:tc>
        <w:tc>
          <w:tcPr>
            <w:tcW w:w="2835" w:type="dxa"/>
            <w:vMerge w:val="restart"/>
            <w:tcBorders>
              <w:left w:val="nil"/>
              <w:right w:val="nil"/>
            </w:tcBorders>
          </w:tcPr>
          <w:p w14:paraId="51B2C120" w14:textId="77777777" w:rsidR="00EA561A" w:rsidRDefault="00EA561A">
            <w:pPr>
              <w:pStyle w:val="ConsPlusNormal"/>
            </w:pPr>
            <w:r>
              <w:t>Осуществляется сравнение фактического выполнения с запланированным выполнением, анализ отклонений и их влияние на конечные результаты, оценка возможных корректирующих действий</w:t>
            </w:r>
          </w:p>
        </w:tc>
        <w:tc>
          <w:tcPr>
            <w:tcW w:w="4252" w:type="dxa"/>
            <w:tcBorders>
              <w:left w:val="nil"/>
              <w:right w:val="nil"/>
            </w:tcBorders>
          </w:tcPr>
          <w:p w14:paraId="51A7B98C" w14:textId="77777777" w:rsidR="00EA561A" w:rsidRDefault="00EA561A">
            <w:pPr>
              <w:pStyle w:val="ConsPlusNormal"/>
            </w:pPr>
            <w:r>
              <w:t>Анализ текущего состояния проекта</w:t>
            </w:r>
          </w:p>
        </w:tc>
      </w:tr>
      <w:tr w:rsidR="00EA561A" w14:paraId="64D6272D" w14:textId="77777777">
        <w:tc>
          <w:tcPr>
            <w:tcW w:w="1984" w:type="dxa"/>
            <w:vMerge/>
            <w:tcBorders>
              <w:left w:val="nil"/>
              <w:right w:val="nil"/>
            </w:tcBorders>
          </w:tcPr>
          <w:p w14:paraId="742BDE51" w14:textId="77777777" w:rsidR="00EA561A" w:rsidRDefault="00EA561A"/>
        </w:tc>
        <w:tc>
          <w:tcPr>
            <w:tcW w:w="2835" w:type="dxa"/>
            <w:vMerge/>
            <w:tcBorders>
              <w:left w:val="nil"/>
              <w:right w:val="nil"/>
            </w:tcBorders>
          </w:tcPr>
          <w:p w14:paraId="51FCB7CB" w14:textId="77777777" w:rsidR="00EA561A" w:rsidRDefault="00EA561A"/>
        </w:tc>
        <w:tc>
          <w:tcPr>
            <w:tcW w:w="4252" w:type="dxa"/>
            <w:tcBorders>
              <w:left w:val="nil"/>
              <w:right w:val="nil"/>
            </w:tcBorders>
          </w:tcPr>
          <w:p w14:paraId="6723D603" w14:textId="77777777" w:rsidR="00EA561A" w:rsidRDefault="00EA561A">
            <w:pPr>
              <w:pStyle w:val="ConsPlusNormal"/>
            </w:pPr>
            <w:r>
              <w:t>Определение системы сбалансированных показателей</w:t>
            </w:r>
          </w:p>
        </w:tc>
      </w:tr>
      <w:tr w:rsidR="00EA561A" w14:paraId="7916271C" w14:textId="77777777">
        <w:tc>
          <w:tcPr>
            <w:tcW w:w="1984" w:type="dxa"/>
            <w:vMerge/>
            <w:tcBorders>
              <w:left w:val="nil"/>
              <w:right w:val="nil"/>
            </w:tcBorders>
          </w:tcPr>
          <w:p w14:paraId="06A9CD61" w14:textId="77777777" w:rsidR="00EA561A" w:rsidRDefault="00EA561A"/>
        </w:tc>
        <w:tc>
          <w:tcPr>
            <w:tcW w:w="2835" w:type="dxa"/>
            <w:vMerge/>
            <w:tcBorders>
              <w:left w:val="nil"/>
              <w:right w:val="nil"/>
            </w:tcBorders>
          </w:tcPr>
          <w:p w14:paraId="3B38C886" w14:textId="77777777" w:rsidR="00EA561A" w:rsidRDefault="00EA561A"/>
        </w:tc>
        <w:tc>
          <w:tcPr>
            <w:tcW w:w="4252" w:type="dxa"/>
            <w:tcBorders>
              <w:left w:val="nil"/>
              <w:right w:val="nil"/>
            </w:tcBorders>
          </w:tcPr>
          <w:p w14:paraId="0C717EB2" w14:textId="77777777" w:rsidR="00EA561A" w:rsidRDefault="00EA561A">
            <w:pPr>
              <w:pStyle w:val="ConsPlusNormal"/>
            </w:pPr>
            <w:r>
              <w:t>Выявление и анализ отклонений</w:t>
            </w:r>
          </w:p>
        </w:tc>
      </w:tr>
      <w:tr w:rsidR="00EA561A" w14:paraId="5FB347C6" w14:textId="77777777">
        <w:tc>
          <w:tcPr>
            <w:tcW w:w="1984" w:type="dxa"/>
            <w:vMerge/>
            <w:tcBorders>
              <w:left w:val="nil"/>
              <w:right w:val="nil"/>
            </w:tcBorders>
          </w:tcPr>
          <w:p w14:paraId="61E76311" w14:textId="77777777" w:rsidR="00EA561A" w:rsidRDefault="00EA561A"/>
        </w:tc>
        <w:tc>
          <w:tcPr>
            <w:tcW w:w="2835" w:type="dxa"/>
            <w:vMerge/>
            <w:tcBorders>
              <w:left w:val="nil"/>
              <w:right w:val="nil"/>
            </w:tcBorders>
          </w:tcPr>
          <w:p w14:paraId="04D073CC" w14:textId="77777777" w:rsidR="00EA561A" w:rsidRDefault="00EA561A"/>
        </w:tc>
        <w:tc>
          <w:tcPr>
            <w:tcW w:w="4252" w:type="dxa"/>
            <w:tcBorders>
              <w:left w:val="nil"/>
              <w:right w:val="nil"/>
            </w:tcBorders>
          </w:tcPr>
          <w:p w14:paraId="4BF70CCF" w14:textId="77777777" w:rsidR="00EA561A" w:rsidRDefault="00EA561A">
            <w:pPr>
              <w:pStyle w:val="ConsPlusNormal"/>
            </w:pPr>
            <w:r>
              <w:t>Прогнозирование состояния проекта</w:t>
            </w:r>
          </w:p>
        </w:tc>
      </w:tr>
      <w:tr w:rsidR="00EA561A" w14:paraId="1B7A6C77" w14:textId="77777777">
        <w:tc>
          <w:tcPr>
            <w:tcW w:w="1984" w:type="dxa"/>
            <w:vMerge/>
            <w:tcBorders>
              <w:left w:val="nil"/>
              <w:right w:val="nil"/>
            </w:tcBorders>
          </w:tcPr>
          <w:p w14:paraId="7BD56A51" w14:textId="77777777" w:rsidR="00EA561A" w:rsidRDefault="00EA561A"/>
        </w:tc>
        <w:tc>
          <w:tcPr>
            <w:tcW w:w="2835" w:type="dxa"/>
            <w:vMerge/>
            <w:tcBorders>
              <w:left w:val="nil"/>
              <w:right w:val="nil"/>
            </w:tcBorders>
          </w:tcPr>
          <w:p w14:paraId="455C9B23" w14:textId="77777777" w:rsidR="00EA561A" w:rsidRDefault="00EA561A"/>
        </w:tc>
        <w:tc>
          <w:tcPr>
            <w:tcW w:w="4252" w:type="dxa"/>
            <w:tcBorders>
              <w:left w:val="nil"/>
              <w:right w:val="nil"/>
            </w:tcBorders>
          </w:tcPr>
          <w:p w14:paraId="0CB87558" w14:textId="77777777" w:rsidR="00EA561A" w:rsidRDefault="00EA561A">
            <w:pPr>
              <w:pStyle w:val="ConsPlusNormal"/>
            </w:pPr>
            <w:proofErr w:type="spellStart"/>
            <w:r>
              <w:t>Учет</w:t>
            </w:r>
            <w:proofErr w:type="spellEnd"/>
            <w:r>
              <w:t xml:space="preserve"> затрат на стадии "Анализ и регулирование"</w:t>
            </w:r>
          </w:p>
        </w:tc>
      </w:tr>
      <w:tr w:rsidR="00EA561A" w14:paraId="0A243241" w14:textId="77777777">
        <w:tc>
          <w:tcPr>
            <w:tcW w:w="1984" w:type="dxa"/>
            <w:vMerge w:val="restart"/>
            <w:tcBorders>
              <w:left w:val="nil"/>
              <w:right w:val="nil"/>
            </w:tcBorders>
          </w:tcPr>
          <w:p w14:paraId="429FCD40" w14:textId="77777777" w:rsidR="00EA561A" w:rsidRDefault="00EA561A">
            <w:pPr>
              <w:pStyle w:val="ConsPlusNormal"/>
            </w:pPr>
            <w:r>
              <w:t>Закрытие</w:t>
            </w:r>
          </w:p>
        </w:tc>
        <w:tc>
          <w:tcPr>
            <w:tcW w:w="2835" w:type="dxa"/>
            <w:vMerge w:val="restart"/>
            <w:tcBorders>
              <w:left w:val="nil"/>
              <w:right w:val="nil"/>
            </w:tcBorders>
          </w:tcPr>
          <w:p w14:paraId="0791D6B0" w14:textId="77777777" w:rsidR="00EA561A" w:rsidRDefault="00EA561A">
            <w:pPr>
              <w:pStyle w:val="ConsPlusNormal"/>
            </w:pPr>
            <w:r>
              <w:t>Производится подтверждение и документальное оформление завершения всех работ проекта. Производится подтверждение и документальное оформление завершения всех работ проекта</w:t>
            </w:r>
          </w:p>
        </w:tc>
        <w:tc>
          <w:tcPr>
            <w:tcW w:w="4252" w:type="dxa"/>
            <w:tcBorders>
              <w:left w:val="nil"/>
              <w:right w:val="nil"/>
            </w:tcBorders>
          </w:tcPr>
          <w:p w14:paraId="00E5C787" w14:textId="77777777" w:rsidR="00EA561A" w:rsidRDefault="00EA561A">
            <w:pPr>
              <w:pStyle w:val="ConsPlusNormal"/>
            </w:pPr>
            <w:proofErr w:type="spellStart"/>
            <w:r>
              <w:t>Учет</w:t>
            </w:r>
            <w:proofErr w:type="spellEnd"/>
            <w:r>
              <w:t xml:space="preserve"> затрат на стадии "Завершение"</w:t>
            </w:r>
          </w:p>
        </w:tc>
      </w:tr>
      <w:tr w:rsidR="00EA561A" w14:paraId="0272AABF" w14:textId="77777777">
        <w:tc>
          <w:tcPr>
            <w:tcW w:w="1984" w:type="dxa"/>
            <w:vMerge/>
            <w:tcBorders>
              <w:left w:val="nil"/>
              <w:right w:val="nil"/>
            </w:tcBorders>
          </w:tcPr>
          <w:p w14:paraId="29A8A189" w14:textId="77777777" w:rsidR="00EA561A" w:rsidRDefault="00EA561A"/>
        </w:tc>
        <w:tc>
          <w:tcPr>
            <w:tcW w:w="2835" w:type="dxa"/>
            <w:vMerge/>
            <w:tcBorders>
              <w:left w:val="nil"/>
              <w:right w:val="nil"/>
            </w:tcBorders>
          </w:tcPr>
          <w:p w14:paraId="4549D368" w14:textId="77777777" w:rsidR="00EA561A" w:rsidRDefault="00EA561A"/>
        </w:tc>
        <w:tc>
          <w:tcPr>
            <w:tcW w:w="4252" w:type="dxa"/>
            <w:tcBorders>
              <w:left w:val="nil"/>
              <w:right w:val="nil"/>
            </w:tcBorders>
          </w:tcPr>
          <w:p w14:paraId="3C401BAE" w14:textId="77777777" w:rsidR="00EA561A" w:rsidRDefault="00EA561A">
            <w:pPr>
              <w:pStyle w:val="ConsPlusNormal"/>
            </w:pPr>
            <w:r>
              <w:t>Закрытие счетов и калькулирование себестоимости проекта</w:t>
            </w:r>
          </w:p>
        </w:tc>
      </w:tr>
      <w:tr w:rsidR="00EA561A" w14:paraId="1218D664" w14:textId="77777777">
        <w:tc>
          <w:tcPr>
            <w:tcW w:w="1984" w:type="dxa"/>
            <w:vMerge/>
            <w:tcBorders>
              <w:left w:val="nil"/>
              <w:right w:val="nil"/>
            </w:tcBorders>
          </w:tcPr>
          <w:p w14:paraId="040D0E46" w14:textId="77777777" w:rsidR="00EA561A" w:rsidRDefault="00EA561A"/>
        </w:tc>
        <w:tc>
          <w:tcPr>
            <w:tcW w:w="2835" w:type="dxa"/>
            <w:vMerge/>
            <w:tcBorders>
              <w:left w:val="nil"/>
              <w:right w:val="nil"/>
            </w:tcBorders>
          </w:tcPr>
          <w:p w14:paraId="03E93F58" w14:textId="77777777" w:rsidR="00EA561A" w:rsidRDefault="00EA561A"/>
        </w:tc>
        <w:tc>
          <w:tcPr>
            <w:tcW w:w="4252" w:type="dxa"/>
            <w:tcBorders>
              <w:left w:val="nil"/>
              <w:right w:val="nil"/>
            </w:tcBorders>
          </w:tcPr>
          <w:p w14:paraId="262FC803" w14:textId="77777777" w:rsidR="00EA561A" w:rsidRDefault="00EA561A">
            <w:pPr>
              <w:pStyle w:val="ConsPlusNormal"/>
            </w:pPr>
            <w:r>
              <w:t xml:space="preserve">Составление </w:t>
            </w:r>
            <w:proofErr w:type="spellStart"/>
            <w:r>
              <w:t>отчетности</w:t>
            </w:r>
            <w:proofErr w:type="spellEnd"/>
            <w:r>
              <w:t xml:space="preserve"> по результатам реализации проекта</w:t>
            </w:r>
          </w:p>
        </w:tc>
      </w:tr>
      <w:tr w:rsidR="00EA561A" w14:paraId="388EA33E" w14:textId="77777777">
        <w:tc>
          <w:tcPr>
            <w:tcW w:w="1984" w:type="dxa"/>
            <w:vMerge/>
            <w:tcBorders>
              <w:left w:val="nil"/>
              <w:right w:val="nil"/>
            </w:tcBorders>
          </w:tcPr>
          <w:p w14:paraId="5DE568DB" w14:textId="77777777" w:rsidR="00EA561A" w:rsidRDefault="00EA561A"/>
        </w:tc>
        <w:tc>
          <w:tcPr>
            <w:tcW w:w="2835" w:type="dxa"/>
            <w:vMerge/>
            <w:tcBorders>
              <w:left w:val="nil"/>
              <w:right w:val="nil"/>
            </w:tcBorders>
          </w:tcPr>
          <w:p w14:paraId="44F4920B" w14:textId="77777777" w:rsidR="00EA561A" w:rsidRDefault="00EA561A"/>
        </w:tc>
        <w:tc>
          <w:tcPr>
            <w:tcW w:w="4252" w:type="dxa"/>
            <w:tcBorders>
              <w:left w:val="nil"/>
              <w:right w:val="nil"/>
            </w:tcBorders>
          </w:tcPr>
          <w:p w14:paraId="75938CD4" w14:textId="77777777" w:rsidR="00EA561A" w:rsidRDefault="00EA561A">
            <w:pPr>
              <w:pStyle w:val="ConsPlusNormal"/>
            </w:pPr>
            <w:r>
              <w:t>Анализ результатов проекта</w:t>
            </w:r>
          </w:p>
        </w:tc>
      </w:tr>
      <w:tr w:rsidR="00EA561A" w14:paraId="6C32CCC8" w14:textId="77777777">
        <w:tc>
          <w:tcPr>
            <w:tcW w:w="1984" w:type="dxa"/>
            <w:vMerge/>
            <w:tcBorders>
              <w:left w:val="nil"/>
              <w:right w:val="nil"/>
            </w:tcBorders>
          </w:tcPr>
          <w:p w14:paraId="53194FAC" w14:textId="77777777" w:rsidR="00EA561A" w:rsidRDefault="00EA561A"/>
        </w:tc>
        <w:tc>
          <w:tcPr>
            <w:tcW w:w="2835" w:type="dxa"/>
            <w:vMerge/>
            <w:tcBorders>
              <w:left w:val="nil"/>
              <w:right w:val="nil"/>
            </w:tcBorders>
          </w:tcPr>
          <w:p w14:paraId="0D1264A3" w14:textId="77777777" w:rsidR="00EA561A" w:rsidRDefault="00EA561A"/>
        </w:tc>
        <w:tc>
          <w:tcPr>
            <w:tcW w:w="4252" w:type="dxa"/>
            <w:tcBorders>
              <w:left w:val="nil"/>
              <w:right w:val="nil"/>
            </w:tcBorders>
          </w:tcPr>
          <w:p w14:paraId="15AB6AF4" w14:textId="77777777" w:rsidR="00EA561A" w:rsidRDefault="00EA561A">
            <w:pPr>
              <w:pStyle w:val="ConsPlusNormal"/>
            </w:pPr>
            <w:r>
              <w:t xml:space="preserve">Архивация </w:t>
            </w:r>
            <w:proofErr w:type="spellStart"/>
            <w:r>
              <w:t>отчетности</w:t>
            </w:r>
            <w:proofErr w:type="spellEnd"/>
            <w:r>
              <w:t xml:space="preserve"> проекта для накопления статистических данных</w:t>
            </w:r>
          </w:p>
        </w:tc>
      </w:tr>
    </w:tbl>
    <w:p w14:paraId="73E7130F" w14:textId="77777777" w:rsidR="00EA561A" w:rsidRDefault="00EA561A">
      <w:pPr>
        <w:pStyle w:val="ConsPlusNormal"/>
        <w:ind w:firstLine="540"/>
        <w:jc w:val="both"/>
      </w:pPr>
    </w:p>
    <w:p w14:paraId="02D310C7" w14:textId="77777777" w:rsidR="00EA561A" w:rsidRDefault="00EA561A">
      <w:pPr>
        <w:pStyle w:val="ConsPlusNormal"/>
        <w:ind w:firstLine="540"/>
        <w:jc w:val="both"/>
      </w:pPr>
      <w:r>
        <w:t>Источник: авторская разработка.</w:t>
      </w:r>
    </w:p>
    <w:p w14:paraId="76374C2D" w14:textId="77777777" w:rsidR="00EA561A" w:rsidRDefault="00EA561A">
      <w:pPr>
        <w:pStyle w:val="ConsPlusNormal"/>
        <w:ind w:firstLine="540"/>
        <w:jc w:val="both"/>
      </w:pPr>
    </w:p>
    <w:p w14:paraId="427248CB" w14:textId="77777777" w:rsidR="00EA561A" w:rsidRDefault="00EA561A">
      <w:pPr>
        <w:pStyle w:val="ConsPlusNormal"/>
        <w:ind w:firstLine="540"/>
        <w:jc w:val="both"/>
      </w:pPr>
      <w:r>
        <w:t xml:space="preserve">В соответствии с </w:t>
      </w:r>
      <w:hyperlink w:anchor="P92" w:history="1">
        <w:r>
          <w:rPr>
            <w:color w:val="0000FF"/>
          </w:rPr>
          <w:t>табл. 2</w:t>
        </w:r>
      </w:hyperlink>
      <w:r>
        <w:t xml:space="preserve"> </w:t>
      </w:r>
      <w:proofErr w:type="spellStart"/>
      <w:r>
        <w:t>учетная</w:t>
      </w:r>
      <w:proofErr w:type="spellEnd"/>
      <w:r>
        <w:t xml:space="preserve"> составляющая присуща каждой стадии процесса управления проектом. Перечисленные мероприятия необходимы для создания и поддержания наиболее комфортной среды осуществления проектов. Однако инструментарий, применяемый в традиционном управленческом </w:t>
      </w:r>
      <w:proofErr w:type="spellStart"/>
      <w:r>
        <w:t>учете</w:t>
      </w:r>
      <w:proofErr w:type="spellEnd"/>
      <w:r>
        <w:t xml:space="preserve">, не способен обеспечить выполнение </w:t>
      </w:r>
      <w:proofErr w:type="spellStart"/>
      <w:r>
        <w:t>учетно</w:t>
      </w:r>
      <w:proofErr w:type="spellEnd"/>
      <w:r>
        <w:t xml:space="preserve">-аналитических процедур при применении проектного менеджмента в полной мере </w:t>
      </w:r>
      <w:hyperlink w:anchor="P140" w:history="1">
        <w:r>
          <w:rPr>
            <w:color w:val="0000FF"/>
          </w:rPr>
          <w:t>&lt;1&gt;</w:t>
        </w:r>
      </w:hyperlink>
      <w:r>
        <w:t xml:space="preserve"> [</w:t>
      </w:r>
      <w:hyperlink w:anchor="P176" w:history="1">
        <w:r>
          <w:rPr>
            <w:color w:val="0000FF"/>
          </w:rPr>
          <w:t>21</w:t>
        </w:r>
      </w:hyperlink>
      <w:r>
        <w:t xml:space="preserve"> - </w:t>
      </w:r>
      <w:hyperlink w:anchor="P180" w:history="1">
        <w:r>
          <w:rPr>
            <w:color w:val="0000FF"/>
          </w:rPr>
          <w:t>25</w:t>
        </w:r>
      </w:hyperlink>
      <w:r>
        <w:t>].</w:t>
      </w:r>
    </w:p>
    <w:p w14:paraId="355F7AA0" w14:textId="77777777" w:rsidR="00EA561A" w:rsidRDefault="00EA561A">
      <w:pPr>
        <w:pStyle w:val="ConsPlusNormal"/>
        <w:spacing w:before="220"/>
        <w:ind w:firstLine="540"/>
        <w:jc w:val="both"/>
      </w:pPr>
      <w:r>
        <w:t>--------------------------------</w:t>
      </w:r>
    </w:p>
    <w:p w14:paraId="2AF00EAA" w14:textId="77777777" w:rsidR="00EA561A" w:rsidRDefault="00EA561A">
      <w:pPr>
        <w:pStyle w:val="ConsPlusNormal"/>
        <w:spacing w:before="220"/>
        <w:ind w:firstLine="540"/>
        <w:jc w:val="both"/>
      </w:pPr>
      <w:bookmarkStart w:id="1" w:name="P140"/>
      <w:bookmarkEnd w:id="1"/>
      <w:r>
        <w:t xml:space="preserve">&lt;1&gt; Бондаренко </w:t>
      </w:r>
      <w:proofErr w:type="spellStart"/>
      <w:r>
        <w:t>Е.П</w:t>
      </w:r>
      <w:proofErr w:type="spellEnd"/>
      <w:r>
        <w:t xml:space="preserve">., Вахрушина </w:t>
      </w:r>
      <w:proofErr w:type="spellStart"/>
      <w:r>
        <w:t>М.А</w:t>
      </w:r>
      <w:proofErr w:type="spellEnd"/>
      <w:r>
        <w:t xml:space="preserve">. Стратегический управленческий </w:t>
      </w:r>
      <w:proofErr w:type="spellStart"/>
      <w:r>
        <w:t>учет</w:t>
      </w:r>
      <w:proofErr w:type="spellEnd"/>
      <w:r>
        <w:t xml:space="preserve"> и стратегический менеджмент: проблемы взаимосвязи / Современные системы финансового и управленческого </w:t>
      </w:r>
      <w:proofErr w:type="spellStart"/>
      <w:r>
        <w:t>учета</w:t>
      </w:r>
      <w:proofErr w:type="spellEnd"/>
      <w:r>
        <w:t>: от теории к практике: Сборник научных студенческих статей. Москва, 2017. С. 19 - 24.</w:t>
      </w:r>
    </w:p>
    <w:p w14:paraId="566F4E9F" w14:textId="77777777" w:rsidR="00EA561A" w:rsidRDefault="00EA561A">
      <w:pPr>
        <w:pStyle w:val="ConsPlusNormal"/>
        <w:ind w:firstLine="540"/>
        <w:jc w:val="both"/>
      </w:pPr>
    </w:p>
    <w:p w14:paraId="072812D1" w14:textId="77777777" w:rsidR="00EA561A" w:rsidRDefault="00EA561A">
      <w:pPr>
        <w:pStyle w:val="ConsPlusNormal"/>
        <w:ind w:firstLine="540"/>
        <w:jc w:val="both"/>
      </w:pPr>
      <w:proofErr w:type="spellStart"/>
      <w:r>
        <w:t>Проведенное</w:t>
      </w:r>
      <w:proofErr w:type="spellEnd"/>
      <w:r>
        <w:t xml:space="preserve"> исследование позволило установить существенные различия в методологии управленческого </w:t>
      </w:r>
      <w:proofErr w:type="spellStart"/>
      <w:r>
        <w:t>учета</w:t>
      </w:r>
      <w:proofErr w:type="spellEnd"/>
      <w:r>
        <w:t xml:space="preserve"> при традиционной системе управления и в условиях внедрения системы проектного менеджмента. В целях повышения результативности управления проектами </w:t>
      </w:r>
      <w:r>
        <w:lastRenderedPageBreak/>
        <w:t xml:space="preserve">необходимо повысить релевантность вырабатываемой в системе управленческого </w:t>
      </w:r>
      <w:proofErr w:type="spellStart"/>
      <w:r>
        <w:t>учета</w:t>
      </w:r>
      <w:proofErr w:type="spellEnd"/>
      <w:r>
        <w:t xml:space="preserve"> информации на каждой стадии жизненного цикла проекта, что впоследствии повысит эффективность принимаемых управленческих решений. В этой связи достаточно перспективными и научно обоснованными видятся исследования по формированию полноценной системы управленческого </w:t>
      </w:r>
      <w:proofErr w:type="spellStart"/>
      <w:r>
        <w:t>учета</w:t>
      </w:r>
      <w:proofErr w:type="spellEnd"/>
      <w:r>
        <w:t xml:space="preserve"> для проектно-ориентированных организаций. В этой связи прежде всего необходимо разработать </w:t>
      </w:r>
      <w:proofErr w:type="spellStart"/>
      <w:r>
        <w:t>учетно</w:t>
      </w:r>
      <w:proofErr w:type="spellEnd"/>
      <w:r>
        <w:t>-аналитическое обеспечение для следующих проблемных областей:</w:t>
      </w:r>
    </w:p>
    <w:p w14:paraId="2766825E" w14:textId="77777777" w:rsidR="00EA561A" w:rsidRDefault="00EA561A">
      <w:pPr>
        <w:pStyle w:val="ConsPlusNormal"/>
        <w:spacing w:before="220"/>
        <w:ind w:firstLine="540"/>
        <w:jc w:val="both"/>
      </w:pPr>
      <w:r>
        <w:t xml:space="preserve">- формирование системы счетов и типовых корреспондирующих записей для отражения всех операций, связанных с инициацией, планированием, выполнением и закрытием проекта, позволяющей вести автономный вариант управленческого </w:t>
      </w:r>
      <w:proofErr w:type="spellStart"/>
      <w:r>
        <w:t>учета</w:t>
      </w:r>
      <w:proofErr w:type="spellEnd"/>
      <w:r>
        <w:t>;</w:t>
      </w:r>
    </w:p>
    <w:p w14:paraId="22A40A98" w14:textId="77777777" w:rsidR="00EA561A" w:rsidRDefault="00EA561A">
      <w:pPr>
        <w:pStyle w:val="ConsPlusNormal"/>
        <w:spacing w:before="220"/>
        <w:ind w:firstLine="540"/>
        <w:jc w:val="both"/>
      </w:pPr>
      <w:r>
        <w:t xml:space="preserve">- </w:t>
      </w:r>
      <w:proofErr w:type="spellStart"/>
      <w:r>
        <w:t>учетное</w:t>
      </w:r>
      <w:proofErr w:type="spellEnd"/>
      <w:r>
        <w:t xml:space="preserve"> обеспечение системы резервного менеджмента в рамках реализации типовых проектов;</w:t>
      </w:r>
    </w:p>
    <w:p w14:paraId="0A3736C6" w14:textId="77777777" w:rsidR="00EA561A" w:rsidRDefault="00EA561A">
      <w:pPr>
        <w:pStyle w:val="ConsPlusNormal"/>
        <w:spacing w:before="220"/>
        <w:ind w:firstLine="540"/>
        <w:jc w:val="both"/>
      </w:pPr>
      <w:r>
        <w:t>- разработка методических подходов по калькулированию фактической себестоимости проекта;</w:t>
      </w:r>
    </w:p>
    <w:p w14:paraId="033CFD56" w14:textId="77777777" w:rsidR="00EA561A" w:rsidRDefault="00EA561A">
      <w:pPr>
        <w:pStyle w:val="ConsPlusNormal"/>
        <w:spacing w:before="220"/>
        <w:ind w:firstLine="540"/>
        <w:jc w:val="both"/>
      </w:pPr>
      <w:r>
        <w:t xml:space="preserve">- составление типовых внутренних стандартов и регламентов </w:t>
      </w:r>
      <w:proofErr w:type="spellStart"/>
      <w:r>
        <w:t>учетного</w:t>
      </w:r>
      <w:proofErr w:type="spellEnd"/>
      <w:r>
        <w:t xml:space="preserve"> и аналитического обеспечения проектного менеджмента;</w:t>
      </w:r>
    </w:p>
    <w:p w14:paraId="55CF7095" w14:textId="77777777" w:rsidR="00EA561A" w:rsidRDefault="00EA561A">
      <w:pPr>
        <w:pStyle w:val="ConsPlusNormal"/>
        <w:spacing w:before="220"/>
        <w:ind w:firstLine="540"/>
        <w:jc w:val="both"/>
      </w:pPr>
      <w:r>
        <w:t xml:space="preserve">- разработка комплекса первичной документации и форм управленческой </w:t>
      </w:r>
      <w:proofErr w:type="spellStart"/>
      <w:r>
        <w:t>отчетности</w:t>
      </w:r>
      <w:proofErr w:type="spellEnd"/>
      <w:r>
        <w:t>, способных удовлетворять всем целям, задачам и принципам как проектной деятельности в целом, так конкретного проекта в частности.</w:t>
      </w:r>
    </w:p>
    <w:p w14:paraId="121EE1A5" w14:textId="77777777" w:rsidR="00EA561A" w:rsidRDefault="00EA561A">
      <w:pPr>
        <w:pStyle w:val="ConsPlusNormal"/>
        <w:spacing w:before="220"/>
        <w:ind w:firstLine="540"/>
        <w:jc w:val="both"/>
      </w:pPr>
      <w:r>
        <w:t xml:space="preserve">Стоит отметить, что немаловажной процедурой также является архивация управленческой </w:t>
      </w:r>
      <w:proofErr w:type="spellStart"/>
      <w:r>
        <w:t>отчетности</w:t>
      </w:r>
      <w:proofErr w:type="spellEnd"/>
      <w:r>
        <w:t xml:space="preserve"> в целях накопления статистических данных о ходе реализации проекта, что поспособствует устранению определенных проблем на этапе планирования следующих проектов и повысит эффективность реализуемых в будущем.</w:t>
      </w:r>
    </w:p>
    <w:p w14:paraId="45C3356E" w14:textId="77777777" w:rsidR="00EA561A" w:rsidRDefault="00EA561A">
      <w:pPr>
        <w:pStyle w:val="ConsPlusNormal"/>
        <w:spacing w:before="220"/>
        <w:ind w:firstLine="540"/>
        <w:jc w:val="both"/>
      </w:pPr>
      <w:r>
        <w:t xml:space="preserve">В результате </w:t>
      </w:r>
      <w:proofErr w:type="spellStart"/>
      <w:r>
        <w:t>проведенного</w:t>
      </w:r>
      <w:proofErr w:type="spellEnd"/>
      <w:r>
        <w:t xml:space="preserve"> исследования были установлены следующие положения.</w:t>
      </w:r>
    </w:p>
    <w:p w14:paraId="6CE5A988" w14:textId="77777777" w:rsidR="00EA561A" w:rsidRDefault="00EA561A">
      <w:pPr>
        <w:pStyle w:val="ConsPlusNormal"/>
        <w:spacing w:before="220"/>
        <w:ind w:firstLine="540"/>
        <w:jc w:val="both"/>
      </w:pPr>
      <w:r>
        <w:t xml:space="preserve">1. Проектный менеджмент как концепция управления базируется на ограничениях по времени, ресурсам и качеству, что и определяет отличительные особенности функционирования экономического субъекта и проектной модели управления. </w:t>
      </w:r>
      <w:proofErr w:type="spellStart"/>
      <w:r>
        <w:t>Учетно</w:t>
      </w:r>
      <w:proofErr w:type="spellEnd"/>
      <w:r>
        <w:t>-аналитическая система играет первостепенную роль в определении, контроле за соблюдением соответствующих требований, анализе отклонений и выявлении причин представленных ограничений.</w:t>
      </w:r>
    </w:p>
    <w:p w14:paraId="41A5A7D0" w14:textId="77777777" w:rsidR="00EA561A" w:rsidRDefault="00EA561A">
      <w:pPr>
        <w:pStyle w:val="ConsPlusNormal"/>
        <w:spacing w:before="220"/>
        <w:ind w:firstLine="540"/>
        <w:jc w:val="both"/>
      </w:pPr>
      <w:r>
        <w:t xml:space="preserve">2. Управленческий </w:t>
      </w:r>
      <w:proofErr w:type="spellStart"/>
      <w:r>
        <w:t>учет</w:t>
      </w:r>
      <w:proofErr w:type="spellEnd"/>
      <w:r>
        <w:t xml:space="preserve"> в его классическом понимании и ориентации на проектный менеджмент имеет ряд отличительных особенностей. Ключевыми являются различия в части объекта </w:t>
      </w:r>
      <w:proofErr w:type="spellStart"/>
      <w:r>
        <w:t>учета</w:t>
      </w:r>
      <w:proofErr w:type="spellEnd"/>
      <w:r>
        <w:t xml:space="preserve">, временного аспекта, пользователей, области </w:t>
      </w:r>
      <w:proofErr w:type="spellStart"/>
      <w:r>
        <w:t>учетно</w:t>
      </w:r>
      <w:proofErr w:type="spellEnd"/>
      <w:r>
        <w:t>-аналитической деятельности, приоритета стейкхолдеров с точки зрения предоставления информации, ограничений по затратам, предметной области, горизонта планирования, объекта калькулирования, закрытия счетов, типовой организационной структуры. Возникновение таких расхождений следует считать следствием сути проектной деятельности, ориентированной на конкретный результат с заранее определенным уровнем затрат ресурсов в рамках бюджета.</w:t>
      </w:r>
    </w:p>
    <w:p w14:paraId="0B23B580" w14:textId="77777777" w:rsidR="00EA561A" w:rsidRDefault="00EA561A">
      <w:pPr>
        <w:pStyle w:val="ConsPlusNormal"/>
        <w:spacing w:before="220"/>
        <w:ind w:firstLine="540"/>
        <w:jc w:val="both"/>
      </w:pPr>
      <w:r>
        <w:t xml:space="preserve">3. Представляется возможным рассмотрение </w:t>
      </w:r>
      <w:proofErr w:type="spellStart"/>
      <w:r>
        <w:t>учетно</w:t>
      </w:r>
      <w:proofErr w:type="spellEnd"/>
      <w:r>
        <w:t xml:space="preserve">-аналитической деятельности в соответствии со стадиями управления в проектном менеджменте (инициация, планирование, организация и контроль, анализ и регулирование, закрытие), каждая из которых требует разработки инструментария управленческого </w:t>
      </w:r>
      <w:proofErr w:type="spellStart"/>
      <w:r>
        <w:t>учета</w:t>
      </w:r>
      <w:proofErr w:type="spellEnd"/>
      <w:r>
        <w:t>, способного обеспечивать команду управления проектом информацией необходимого качества, а также поддерживать непрерывность деятельности экономического субъекта в целом.</w:t>
      </w:r>
    </w:p>
    <w:p w14:paraId="7C6FA1BD" w14:textId="77777777" w:rsidR="00112FFB" w:rsidRDefault="00112FFB"/>
    <w:sectPr w:rsidR="00112FFB" w:rsidSect="00E076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61A"/>
    <w:rsid w:val="00112FFB"/>
    <w:rsid w:val="00EA56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8F777"/>
  <w15:chartTrackingRefBased/>
  <w15:docId w15:val="{28AD84AD-6955-46D7-A333-EB4793478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A561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A561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EA561A"/>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consultantplus://offline/ref=B65CA17DADBCC2FC956D56BAE046C3EEB754CCEB08F2B4D37D472FF9C5DC062B0D080C6706CAA12BE7A219CD86EFEDEEBCD1E8EC4EFD08vCl2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2782</Words>
  <Characters>15858</Characters>
  <Application>Microsoft Office Word</Application>
  <DocSecurity>0</DocSecurity>
  <Lines>132</Lines>
  <Paragraphs>37</Paragraphs>
  <ScaleCrop>false</ScaleCrop>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Shokhnekh</dc:creator>
  <cp:keywords/>
  <dc:description/>
  <cp:lastModifiedBy>Anna Shokhnekh</cp:lastModifiedBy>
  <cp:revision>1</cp:revision>
  <dcterms:created xsi:type="dcterms:W3CDTF">2021-06-02T19:37:00Z</dcterms:created>
  <dcterms:modified xsi:type="dcterms:W3CDTF">2021-06-02T19:38:00Z</dcterms:modified>
</cp:coreProperties>
</file>