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6E65F" w14:textId="77777777" w:rsidR="00A5756B" w:rsidRDefault="00A5756B">
      <w:pPr>
        <w:pStyle w:val="ConsPlusTitle"/>
        <w:jc w:val="center"/>
      </w:pPr>
      <w:r>
        <w:t xml:space="preserve">ЗНАЧЕНИЕ </w:t>
      </w:r>
      <w:proofErr w:type="spellStart"/>
      <w:r>
        <w:t>СЧЕТНОГО</w:t>
      </w:r>
      <w:proofErr w:type="spellEnd"/>
      <w:r>
        <w:t xml:space="preserve"> ПЛАНА</w:t>
      </w:r>
    </w:p>
    <w:p w14:paraId="53A08541" w14:textId="77777777" w:rsidR="00A5756B" w:rsidRDefault="00A5756B">
      <w:pPr>
        <w:pStyle w:val="ConsPlusTitle"/>
        <w:jc w:val="center"/>
      </w:pPr>
      <w:r>
        <w:t xml:space="preserve">ПРИ ОРГАНИЗАЦИИ УПРАВЛЕНЧЕСКОГО </w:t>
      </w:r>
      <w:proofErr w:type="spellStart"/>
      <w:r>
        <w:t>УЧЕТА</w:t>
      </w:r>
      <w:proofErr w:type="spellEnd"/>
    </w:p>
    <w:p w14:paraId="5024F809" w14:textId="77777777" w:rsidR="00A5756B" w:rsidRDefault="00A5756B">
      <w:pPr>
        <w:pStyle w:val="ConsPlusNormal"/>
        <w:jc w:val="both"/>
      </w:pPr>
    </w:p>
    <w:p w14:paraId="354C60EA" w14:textId="77777777" w:rsidR="00A5756B" w:rsidRDefault="00A5756B">
      <w:pPr>
        <w:pStyle w:val="ConsPlusNormal"/>
        <w:ind w:firstLine="540"/>
        <w:jc w:val="both"/>
      </w:pPr>
      <w:r>
        <w:t xml:space="preserve">В предлагаемой статье раскрыты и систематизированы современные подходы к организации управленческого </w:t>
      </w:r>
      <w:proofErr w:type="spellStart"/>
      <w:r>
        <w:t>учета</w:t>
      </w:r>
      <w:proofErr w:type="spellEnd"/>
      <w:r>
        <w:t xml:space="preserve"> на основе создания системы счетов. Автор предложила свою точку зрения на пути развития методологии и инструментов создания автономной системы управленческого </w:t>
      </w:r>
      <w:proofErr w:type="spellStart"/>
      <w:r>
        <w:t>учета</w:t>
      </w:r>
      <w:proofErr w:type="spellEnd"/>
      <w:r>
        <w:t>, отвечающие современным потребностям управления предприятиями геологоразведки.</w:t>
      </w:r>
    </w:p>
    <w:p w14:paraId="4E2EBD36" w14:textId="77777777" w:rsidR="00A5756B" w:rsidRDefault="00A5756B">
      <w:pPr>
        <w:pStyle w:val="ConsPlusNormal"/>
        <w:jc w:val="both"/>
      </w:pPr>
    </w:p>
    <w:p w14:paraId="721D900A" w14:textId="77777777" w:rsidR="00A5756B" w:rsidRDefault="00A5756B">
      <w:pPr>
        <w:pStyle w:val="ConsPlusNormal"/>
        <w:ind w:firstLine="540"/>
        <w:jc w:val="both"/>
      </w:pPr>
      <w:r>
        <w:t xml:space="preserve">В настоящее время представляется особо важным эффективное управление любым предприятием. Инструментом такого управления является управленческий </w:t>
      </w:r>
      <w:proofErr w:type="spellStart"/>
      <w:r>
        <w:t>учет</w:t>
      </w:r>
      <w:proofErr w:type="spellEnd"/>
      <w:r>
        <w:t xml:space="preserve">, с помощью которого можно не только следить за финансовым здоровьем предприятия, но и прогнозировать его развитие. Нужно признать, что информация, </w:t>
      </w:r>
      <w:proofErr w:type="spellStart"/>
      <w:r>
        <w:t>отраженная</w:t>
      </w:r>
      <w:proofErr w:type="spellEnd"/>
      <w:r>
        <w:t xml:space="preserve"> на счетах бухгалтерского </w:t>
      </w:r>
      <w:proofErr w:type="spellStart"/>
      <w:r>
        <w:t>учета</w:t>
      </w:r>
      <w:proofErr w:type="spellEnd"/>
      <w:r>
        <w:t xml:space="preserve">, не может быть признана управленческим инструментом. Исходя из этого одним из приоритетных направлений исследований должно сейчас стать внедрение управленческого </w:t>
      </w:r>
      <w:proofErr w:type="spellStart"/>
      <w:r>
        <w:t>учета</w:t>
      </w:r>
      <w:proofErr w:type="spellEnd"/>
      <w:r>
        <w:t xml:space="preserve"> на основе плана счетов, строящегося на основе реальных процессов, происходящих на предприятии. Он призван представлять необходимую информацию в нужных для анализа разрезах и в удобной форме отражать специфику деятельности предприятия. Возможность и необходимость внедрения управленческого </w:t>
      </w:r>
      <w:proofErr w:type="spellStart"/>
      <w:r>
        <w:t>счетного</w:t>
      </w:r>
      <w:proofErr w:type="spellEnd"/>
      <w:r>
        <w:t xml:space="preserve"> плана исследуется достаточно давно, этой проблеме посвящены работы </w:t>
      </w:r>
      <w:proofErr w:type="spellStart"/>
      <w:r>
        <w:t>М.А</w:t>
      </w:r>
      <w:proofErr w:type="spellEnd"/>
      <w:r>
        <w:t xml:space="preserve">. Вахрушиной </w:t>
      </w:r>
      <w:hyperlink w:anchor="P126" w:history="1">
        <w:r>
          <w:rPr>
            <w:color w:val="0000FF"/>
          </w:rPr>
          <w:t>[3]</w:t>
        </w:r>
      </w:hyperlink>
      <w:r>
        <w:t xml:space="preserve">, </w:t>
      </w:r>
      <w:proofErr w:type="spellStart"/>
      <w:r>
        <w:t>Н.Д</w:t>
      </w:r>
      <w:proofErr w:type="spellEnd"/>
      <w:r>
        <w:t xml:space="preserve">. Врублевского </w:t>
      </w:r>
      <w:hyperlink w:anchor="P127" w:history="1">
        <w:r>
          <w:rPr>
            <w:color w:val="0000FF"/>
          </w:rPr>
          <w:t>[4]</w:t>
        </w:r>
      </w:hyperlink>
      <w:r>
        <w:t xml:space="preserve">, </w:t>
      </w:r>
      <w:proofErr w:type="spellStart"/>
      <w:r>
        <w:t>В.Б</w:t>
      </w:r>
      <w:proofErr w:type="spellEnd"/>
      <w:r>
        <w:t xml:space="preserve">. Ивашкевича </w:t>
      </w:r>
      <w:hyperlink w:anchor="P129" w:history="1">
        <w:r>
          <w:rPr>
            <w:color w:val="0000FF"/>
          </w:rPr>
          <w:t>[6]</w:t>
        </w:r>
      </w:hyperlink>
      <w:r>
        <w:t xml:space="preserve">, А.В. Ильина, </w:t>
      </w:r>
      <w:proofErr w:type="spellStart"/>
      <w:r>
        <w:t>Н.Н</w:t>
      </w:r>
      <w:proofErr w:type="spellEnd"/>
      <w:r>
        <w:t xml:space="preserve">. </w:t>
      </w:r>
      <w:proofErr w:type="spellStart"/>
      <w:r>
        <w:t>Илышева</w:t>
      </w:r>
      <w:proofErr w:type="spellEnd"/>
      <w:r>
        <w:t xml:space="preserve"> </w:t>
      </w:r>
      <w:hyperlink w:anchor="P130" w:history="1">
        <w:r>
          <w:rPr>
            <w:color w:val="0000FF"/>
          </w:rPr>
          <w:t>[7]</w:t>
        </w:r>
      </w:hyperlink>
      <w:r>
        <w:t xml:space="preserve"> </w:t>
      </w:r>
      <w:proofErr w:type="spellStart"/>
      <w:r>
        <w:t>В.Э</w:t>
      </w:r>
      <w:proofErr w:type="spellEnd"/>
      <w:r>
        <w:t xml:space="preserve">. Керимова </w:t>
      </w:r>
      <w:hyperlink w:anchor="P131" w:history="1">
        <w:r>
          <w:rPr>
            <w:color w:val="0000FF"/>
          </w:rPr>
          <w:t>[8]</w:t>
        </w:r>
      </w:hyperlink>
      <w:r>
        <w:t xml:space="preserve">, </w:t>
      </w:r>
      <w:proofErr w:type="spellStart"/>
      <w:r>
        <w:t>В.Ф</w:t>
      </w:r>
      <w:proofErr w:type="spellEnd"/>
      <w:r>
        <w:t xml:space="preserve">. Палия </w:t>
      </w:r>
      <w:hyperlink w:anchor="P135" w:history="1">
        <w:r>
          <w:rPr>
            <w:color w:val="0000FF"/>
          </w:rPr>
          <w:t>[12]</w:t>
        </w:r>
      </w:hyperlink>
      <w:r>
        <w:t>.</w:t>
      </w:r>
    </w:p>
    <w:p w14:paraId="732BBE26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На сегодняшний день элементы управленческого </w:t>
      </w:r>
      <w:proofErr w:type="spellStart"/>
      <w:r>
        <w:t>учета</w:t>
      </w:r>
      <w:proofErr w:type="spellEnd"/>
      <w:r>
        <w:t xml:space="preserve"> включаются: в бухгалтерский </w:t>
      </w:r>
      <w:proofErr w:type="spellStart"/>
      <w:r>
        <w:t>учет</w:t>
      </w:r>
      <w:proofErr w:type="spellEnd"/>
      <w:r>
        <w:t xml:space="preserve">, в части </w:t>
      </w:r>
      <w:proofErr w:type="spellStart"/>
      <w:r>
        <w:t>учета</w:t>
      </w:r>
      <w:proofErr w:type="spellEnd"/>
      <w:r>
        <w:t xml:space="preserve"> затрат на производство продукции и </w:t>
      </w:r>
      <w:proofErr w:type="spellStart"/>
      <w:r>
        <w:t>расчета</w:t>
      </w:r>
      <w:proofErr w:type="spellEnd"/>
      <w:r>
        <w:t xml:space="preserve"> затрат на производство продукции; в оперативный </w:t>
      </w:r>
      <w:proofErr w:type="spellStart"/>
      <w:r>
        <w:t>учет</w:t>
      </w:r>
      <w:proofErr w:type="spellEnd"/>
      <w:r>
        <w:t xml:space="preserve">, в части оперативной </w:t>
      </w:r>
      <w:proofErr w:type="spellStart"/>
      <w:r>
        <w:t>отчетности</w:t>
      </w:r>
      <w:proofErr w:type="spellEnd"/>
      <w:r>
        <w:t>; в экономический анализ, в части анализа затрат на производство продукции, обоснования решений и оценки бюджетных данных.</w:t>
      </w:r>
    </w:p>
    <w:p w14:paraId="702AB502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Анализ существующих подходов к организации </w:t>
      </w:r>
      <w:proofErr w:type="spellStart"/>
      <w:r>
        <w:t>счетного</w:t>
      </w:r>
      <w:proofErr w:type="spellEnd"/>
      <w:r>
        <w:t xml:space="preserve"> плана управленческого </w:t>
      </w:r>
      <w:proofErr w:type="spellStart"/>
      <w:r>
        <w:t>учета</w:t>
      </w:r>
      <w:proofErr w:type="spellEnd"/>
      <w:r>
        <w:t xml:space="preserve"> позволяет сделать вывод о том, что авторы предлагают различные варианты счетов управленческого </w:t>
      </w:r>
      <w:proofErr w:type="spellStart"/>
      <w:r>
        <w:t>учета</w:t>
      </w:r>
      <w:proofErr w:type="spellEnd"/>
      <w:r>
        <w:t xml:space="preserve"> в зависимости от различных аспектов отражения информации и разной степени детализации как в составе единого </w:t>
      </w:r>
      <w:proofErr w:type="spellStart"/>
      <w:r>
        <w:t>счетного</w:t>
      </w:r>
      <w:proofErr w:type="spellEnd"/>
      <w:r>
        <w:t xml:space="preserve"> плана, так и отдельно от плана счетов бухгалтерского </w:t>
      </w:r>
      <w:proofErr w:type="spellStart"/>
      <w:r>
        <w:t>учета</w:t>
      </w:r>
      <w:proofErr w:type="spellEnd"/>
      <w:r>
        <w:t>.</w:t>
      </w:r>
    </w:p>
    <w:p w14:paraId="316EFBA6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Многие авторы, характеризуя сущность управленческого </w:t>
      </w:r>
      <w:proofErr w:type="spellStart"/>
      <w:r>
        <w:t>учета</w:t>
      </w:r>
      <w:proofErr w:type="spellEnd"/>
      <w:r>
        <w:t xml:space="preserve">, отмечают его важнейшую особенность: управленческий </w:t>
      </w:r>
      <w:proofErr w:type="spellStart"/>
      <w:r>
        <w:t>учет</w:t>
      </w:r>
      <w:proofErr w:type="spellEnd"/>
      <w:r>
        <w:t xml:space="preserve"> связывает процесс управления с </w:t>
      </w:r>
      <w:proofErr w:type="spellStart"/>
      <w:r>
        <w:t>учетным</w:t>
      </w:r>
      <w:proofErr w:type="spellEnd"/>
      <w:r>
        <w:t xml:space="preserve"> процессом </w:t>
      </w:r>
      <w:hyperlink w:anchor="P124" w:history="1">
        <w:r>
          <w:rPr>
            <w:color w:val="0000FF"/>
          </w:rPr>
          <w:t>[1]</w:t>
        </w:r>
      </w:hyperlink>
      <w:r>
        <w:t>.</w:t>
      </w:r>
    </w:p>
    <w:p w14:paraId="09B8D4C4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Важным методологическим вопросом организации управленческого </w:t>
      </w:r>
      <w:proofErr w:type="spellStart"/>
      <w:r>
        <w:t>учета</w:t>
      </w:r>
      <w:proofErr w:type="spellEnd"/>
      <w:r>
        <w:t xml:space="preserve"> является его место в системе счетов бухгалтерского </w:t>
      </w:r>
      <w:proofErr w:type="spellStart"/>
      <w:r>
        <w:t>учета</w:t>
      </w:r>
      <w:proofErr w:type="spellEnd"/>
      <w:r>
        <w:t>.</w:t>
      </w:r>
    </w:p>
    <w:p w14:paraId="12C7254B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Автономная и интегрированная системы организации управленческого </w:t>
      </w:r>
      <w:proofErr w:type="spellStart"/>
      <w:r>
        <w:t>учета</w:t>
      </w:r>
      <w:proofErr w:type="spellEnd"/>
      <w:r>
        <w:t xml:space="preserve"> и </w:t>
      </w:r>
      <w:proofErr w:type="spellStart"/>
      <w:r>
        <w:t>счетного</w:t>
      </w:r>
      <w:proofErr w:type="spellEnd"/>
      <w:r>
        <w:t xml:space="preserve"> плана рекомендованы исследователями на основе изучения международного опыта. </w:t>
      </w:r>
      <w:proofErr w:type="spellStart"/>
      <w:r>
        <w:t>С.Ф</w:t>
      </w:r>
      <w:proofErr w:type="spellEnd"/>
      <w:r>
        <w:t>. Голов в этой связи отмечает следующее: анализ системы счетов зарубежных стран свидетельствует, что, несмотря на их многообразие, международная практика выработала два основных подхода к структуре плана счетов:</w:t>
      </w:r>
    </w:p>
    <w:p w14:paraId="7CEE69A9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- двухкруговой принцип, т.е. выделение двух автономных систем счетов в соответствии с целями финансового и управленческого </w:t>
      </w:r>
      <w:proofErr w:type="spellStart"/>
      <w:r>
        <w:t>учета</w:t>
      </w:r>
      <w:proofErr w:type="spellEnd"/>
      <w:r>
        <w:t>;</w:t>
      </w:r>
    </w:p>
    <w:p w14:paraId="61587A2B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- интегрированный принцип, согласно которому счета управленческого </w:t>
      </w:r>
      <w:proofErr w:type="spellStart"/>
      <w:r>
        <w:t>учета</w:t>
      </w:r>
      <w:proofErr w:type="spellEnd"/>
      <w:r>
        <w:t xml:space="preserve"> корреспондируют со счетами финансового </w:t>
      </w:r>
      <w:proofErr w:type="spellStart"/>
      <w:r>
        <w:t>учета</w:t>
      </w:r>
      <w:proofErr w:type="spellEnd"/>
      <w:r>
        <w:t xml:space="preserve"> в рамках единой системы счетов [</w:t>
      </w:r>
      <w:hyperlink w:anchor="P128" w:history="1">
        <w:r>
          <w:rPr>
            <w:color w:val="0000FF"/>
          </w:rPr>
          <w:t>5</w:t>
        </w:r>
      </w:hyperlink>
      <w:r>
        <w:t>, с. 32].</w:t>
      </w:r>
    </w:p>
    <w:p w14:paraId="1A53B48A" w14:textId="77777777" w:rsidR="00A5756B" w:rsidRDefault="00A5756B">
      <w:pPr>
        <w:pStyle w:val="ConsPlusNormal"/>
        <w:spacing w:before="220"/>
        <w:ind w:firstLine="540"/>
        <w:jc w:val="both"/>
      </w:pPr>
      <w:proofErr w:type="spellStart"/>
      <w:r>
        <w:t>Н.Д</w:t>
      </w:r>
      <w:proofErr w:type="spellEnd"/>
      <w:r>
        <w:t xml:space="preserve">. Врублевский выражает мнение, что </w:t>
      </w:r>
      <w:proofErr w:type="spellStart"/>
      <w:r>
        <w:t>учетные</w:t>
      </w:r>
      <w:proofErr w:type="spellEnd"/>
      <w:r>
        <w:t xml:space="preserve"> данные, полученные в системе счетов управленческого </w:t>
      </w:r>
      <w:proofErr w:type="spellStart"/>
      <w:r>
        <w:t>учета</w:t>
      </w:r>
      <w:proofErr w:type="spellEnd"/>
      <w:r>
        <w:t xml:space="preserve">, должны обеспечивать сопоставимость затрат предприятия и результатов его производственно-коммерческой деятельности </w:t>
      </w:r>
      <w:hyperlink w:anchor="P127" w:history="1">
        <w:r>
          <w:rPr>
            <w:color w:val="0000FF"/>
          </w:rPr>
          <w:t>[4]</w:t>
        </w:r>
      </w:hyperlink>
      <w:r>
        <w:t xml:space="preserve">. Применение плана счетов и кодирования хозяйственных операций в системах международного бухгалтерского </w:t>
      </w:r>
      <w:proofErr w:type="spellStart"/>
      <w:r>
        <w:t>учета</w:t>
      </w:r>
      <w:proofErr w:type="spellEnd"/>
      <w:r>
        <w:t xml:space="preserve"> в США, Великобритании и других странах более свободное, чем в российском </w:t>
      </w:r>
      <w:proofErr w:type="spellStart"/>
      <w:r>
        <w:t>учете</w:t>
      </w:r>
      <w:proofErr w:type="spellEnd"/>
      <w:r>
        <w:t xml:space="preserve"> </w:t>
      </w:r>
      <w:hyperlink w:anchor="P132" w:history="1">
        <w:r>
          <w:rPr>
            <w:color w:val="0000FF"/>
          </w:rPr>
          <w:t>[9]</w:t>
        </w:r>
      </w:hyperlink>
      <w:r>
        <w:t xml:space="preserve">. В частности, каждая организация </w:t>
      </w:r>
      <w:r>
        <w:lastRenderedPageBreak/>
        <w:t xml:space="preserve">там имеет право создавать и использовать конкретный </w:t>
      </w:r>
      <w:proofErr w:type="spellStart"/>
      <w:r>
        <w:t>счетный</w:t>
      </w:r>
      <w:proofErr w:type="spellEnd"/>
      <w:r>
        <w:t xml:space="preserve"> план собственной разработки. Свой выбор организация основывает на стандартах и рекомендациях, разработанных специальными негосударственными национальными профессиональными организациями бухгалтеров </w:t>
      </w:r>
      <w:hyperlink w:anchor="P132" w:history="1">
        <w:r>
          <w:rPr>
            <w:color w:val="0000FF"/>
          </w:rPr>
          <w:t>[9]</w:t>
        </w:r>
      </w:hyperlink>
      <w:r>
        <w:t>.</w:t>
      </w:r>
    </w:p>
    <w:p w14:paraId="1841E1B6" w14:textId="77777777" w:rsidR="00A5756B" w:rsidRDefault="00A5756B">
      <w:pPr>
        <w:pStyle w:val="ConsPlusNormal"/>
        <w:spacing w:before="220"/>
        <w:ind w:firstLine="540"/>
        <w:jc w:val="both"/>
      </w:pPr>
      <w:proofErr w:type="spellStart"/>
      <w:r>
        <w:t>В.Ф</w:t>
      </w:r>
      <w:proofErr w:type="spellEnd"/>
      <w:r>
        <w:t xml:space="preserve">. Палий, говоря об организации </w:t>
      </w:r>
      <w:proofErr w:type="spellStart"/>
      <w:r>
        <w:t>счетного</w:t>
      </w:r>
      <w:proofErr w:type="spellEnd"/>
      <w:r>
        <w:t xml:space="preserve"> плана по управленческому </w:t>
      </w:r>
      <w:proofErr w:type="spellStart"/>
      <w:r>
        <w:t>учету</w:t>
      </w:r>
      <w:proofErr w:type="spellEnd"/>
      <w:r>
        <w:t xml:space="preserve">, отмечал, что в практике зарубежных компаний счета управленческого </w:t>
      </w:r>
      <w:proofErr w:type="spellStart"/>
      <w:r>
        <w:t>учета</w:t>
      </w:r>
      <w:proofErr w:type="spellEnd"/>
      <w:r>
        <w:t xml:space="preserve"> ведут отдельно от других счетов, они так отделяются от счетов финансового </w:t>
      </w:r>
      <w:proofErr w:type="spellStart"/>
      <w:r>
        <w:t>учета</w:t>
      </w:r>
      <w:proofErr w:type="spellEnd"/>
      <w:r>
        <w:t>, что каждая их группа обобщается как обособленная финансовая система, которые не связаны между собой никакими общими бухгалтерскими проводками [</w:t>
      </w:r>
      <w:hyperlink w:anchor="P134" w:history="1">
        <w:r>
          <w:rPr>
            <w:color w:val="0000FF"/>
          </w:rPr>
          <w:t>11</w:t>
        </w:r>
      </w:hyperlink>
      <w:r>
        <w:t>, с. 47].</w:t>
      </w:r>
    </w:p>
    <w:p w14:paraId="327CB2D9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Профессор </w:t>
      </w:r>
      <w:proofErr w:type="spellStart"/>
      <w:r>
        <w:t>М.А</w:t>
      </w:r>
      <w:proofErr w:type="spellEnd"/>
      <w:r>
        <w:t xml:space="preserve">. Вахрушина писала: "Организация на предприятии системы управленческого </w:t>
      </w:r>
      <w:proofErr w:type="spellStart"/>
      <w:r>
        <w:t>учета</w:t>
      </w:r>
      <w:proofErr w:type="spellEnd"/>
      <w:r>
        <w:t xml:space="preserve">, занимающегося </w:t>
      </w:r>
      <w:proofErr w:type="spellStart"/>
      <w:r>
        <w:t>учетом</w:t>
      </w:r>
      <w:proofErr w:type="spellEnd"/>
      <w:r>
        <w:t xml:space="preserve"> и анализом издержек производства, предполагает отделение счетов по их </w:t>
      </w:r>
      <w:proofErr w:type="spellStart"/>
      <w:r>
        <w:t>учету</w:t>
      </w:r>
      <w:proofErr w:type="spellEnd"/>
      <w:r>
        <w:t xml:space="preserve"> от общей системы счетов. По существу, речь </w:t>
      </w:r>
      <w:proofErr w:type="spellStart"/>
      <w:r>
        <w:t>идет</w:t>
      </w:r>
      <w:proofErr w:type="spellEnd"/>
      <w:r>
        <w:t xml:space="preserve"> о создании специального </w:t>
      </w:r>
      <w:proofErr w:type="spellStart"/>
      <w:r>
        <w:t>счетного</w:t>
      </w:r>
      <w:proofErr w:type="spellEnd"/>
      <w:r>
        <w:t xml:space="preserve"> плана, используемого бухгалтерским управленческим </w:t>
      </w:r>
      <w:proofErr w:type="spellStart"/>
      <w:r>
        <w:t>учетом</w:t>
      </w:r>
      <w:proofErr w:type="spellEnd"/>
      <w:r>
        <w:t xml:space="preserve">, или о выделении в общем плане специальных разделов, обобщающих счета управленческого </w:t>
      </w:r>
      <w:proofErr w:type="spellStart"/>
      <w:r>
        <w:t>учета</w:t>
      </w:r>
      <w:proofErr w:type="spellEnd"/>
      <w:r>
        <w:t>" [</w:t>
      </w:r>
      <w:hyperlink w:anchor="P126" w:history="1">
        <w:r>
          <w:rPr>
            <w:color w:val="0000FF"/>
          </w:rPr>
          <w:t>3</w:t>
        </w:r>
      </w:hyperlink>
      <w:r>
        <w:t>, с. 343].</w:t>
      </w:r>
    </w:p>
    <w:p w14:paraId="74E5FD5B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После введения нового Плана счетов бухгалтерского </w:t>
      </w:r>
      <w:proofErr w:type="spellStart"/>
      <w:r>
        <w:t>учета</w:t>
      </w:r>
      <w:proofErr w:type="spellEnd"/>
      <w:r>
        <w:t xml:space="preserve"> финансово-хозяйственной деятельности организации, </w:t>
      </w:r>
      <w:proofErr w:type="spellStart"/>
      <w:r>
        <w:t>утвержденного</w:t>
      </w:r>
      <w:proofErr w:type="spellEnd"/>
      <w:r>
        <w:t xml:space="preserve"> Приказом Минфина РФ от 31 октября 2000 г. N 94 (</w:t>
      </w:r>
      <w:hyperlink r:id="rId4" w:history="1">
        <w:r>
          <w:rPr>
            <w:color w:val="0000FF"/>
          </w:rPr>
          <w:t>раздел III</w:t>
        </w:r>
      </w:hyperlink>
      <w:r>
        <w:t xml:space="preserve"> "Затраты на производство"), появилась возможность раздельного ведения финансового и управленческого </w:t>
      </w:r>
      <w:proofErr w:type="spellStart"/>
      <w:r>
        <w:t>учета</w:t>
      </w:r>
      <w:proofErr w:type="spellEnd"/>
      <w:r>
        <w:t xml:space="preserve"> на одном </w:t>
      </w:r>
      <w:proofErr w:type="spellStart"/>
      <w:r>
        <w:t>счетном</w:t>
      </w:r>
      <w:proofErr w:type="spellEnd"/>
      <w:r>
        <w:t xml:space="preserve"> плане. Формирование информации о расходах по обычным видам деятельности, которые и составляют издержки производства, осуществляется либо на счетах 20 - 29, либо на счетах 30 - 39 [</w:t>
      </w:r>
      <w:hyperlink w:anchor="P134" w:history="1">
        <w:r>
          <w:rPr>
            <w:color w:val="0000FF"/>
          </w:rPr>
          <w:t>11</w:t>
        </w:r>
      </w:hyperlink>
      <w:r>
        <w:t xml:space="preserve">, с. 48]. Разделение счетов в </w:t>
      </w:r>
      <w:proofErr w:type="spellStart"/>
      <w:r>
        <w:t>учете</w:t>
      </w:r>
      <w:proofErr w:type="spellEnd"/>
      <w:r>
        <w:t xml:space="preserve"> затрат на производство на две равновеликие части 20 - 29 и 30 - 39 с различным назначением обобщаемой на них информации позволяет специалистам рассматривать возможности и варианты разделения счетов этого </w:t>
      </w:r>
      <w:hyperlink r:id="rId5" w:history="1">
        <w:r>
          <w:rPr>
            <w:color w:val="0000FF"/>
          </w:rPr>
          <w:t>раздела</w:t>
        </w:r>
      </w:hyperlink>
      <w:r>
        <w:t xml:space="preserve"> на счета управленческого и счета финансового </w:t>
      </w:r>
      <w:proofErr w:type="spellStart"/>
      <w:r>
        <w:t>учета</w:t>
      </w:r>
      <w:proofErr w:type="spellEnd"/>
      <w:r>
        <w:t xml:space="preserve"> [</w:t>
      </w:r>
      <w:hyperlink w:anchor="P134" w:history="1">
        <w:r>
          <w:rPr>
            <w:color w:val="0000FF"/>
          </w:rPr>
          <w:t>11</w:t>
        </w:r>
      </w:hyperlink>
      <w:r>
        <w:t>, с. 48].</w:t>
      </w:r>
    </w:p>
    <w:p w14:paraId="363573AF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А.В. Ильина и </w:t>
      </w:r>
      <w:proofErr w:type="spellStart"/>
      <w:r>
        <w:t>Н.Н</w:t>
      </w:r>
      <w:proofErr w:type="spellEnd"/>
      <w:r>
        <w:t xml:space="preserve">. </w:t>
      </w:r>
      <w:proofErr w:type="spellStart"/>
      <w:r>
        <w:t>Илышева</w:t>
      </w:r>
      <w:proofErr w:type="spellEnd"/>
      <w:r>
        <w:t xml:space="preserve"> также отмечают, что предусмотрена возможность параллельного ведения </w:t>
      </w:r>
      <w:proofErr w:type="spellStart"/>
      <w:r>
        <w:t>учета</w:t>
      </w:r>
      <w:proofErr w:type="spellEnd"/>
      <w:r>
        <w:t xml:space="preserve"> затрат в системах собственно бухгалтерского </w:t>
      </w:r>
      <w:proofErr w:type="spellStart"/>
      <w:r>
        <w:t>учета</w:t>
      </w:r>
      <w:proofErr w:type="spellEnd"/>
      <w:r>
        <w:t xml:space="preserve"> и управленческого (производственного) </w:t>
      </w:r>
      <w:proofErr w:type="spellStart"/>
      <w:r>
        <w:t>учета</w:t>
      </w:r>
      <w:proofErr w:type="spellEnd"/>
      <w:r>
        <w:t xml:space="preserve"> с использованием счетов-экранов 30 - 39 </w:t>
      </w:r>
      <w:hyperlink r:id="rId6" w:history="1">
        <w:r>
          <w:rPr>
            <w:color w:val="0000FF"/>
          </w:rPr>
          <w:t>Плана</w:t>
        </w:r>
      </w:hyperlink>
      <w:r>
        <w:t xml:space="preserve"> счетов [</w:t>
      </w:r>
      <w:hyperlink w:anchor="P130" w:history="1">
        <w:r>
          <w:rPr>
            <w:color w:val="0000FF"/>
          </w:rPr>
          <w:t>7</w:t>
        </w:r>
      </w:hyperlink>
      <w:r>
        <w:t xml:space="preserve">, с. 156]. Однако, по их мнению, оба варианта (автономный и интегрированный) фактически реализованы в единой системе счетов и могут быть организованы при условии совпадения принципов управленческого и финансового </w:t>
      </w:r>
      <w:proofErr w:type="spellStart"/>
      <w:r>
        <w:t>учета</w:t>
      </w:r>
      <w:proofErr w:type="spellEnd"/>
      <w:r>
        <w:t>, чего трудно достичь на практике [</w:t>
      </w:r>
      <w:hyperlink w:anchor="P130" w:history="1">
        <w:r>
          <w:rPr>
            <w:color w:val="0000FF"/>
          </w:rPr>
          <w:t>7</w:t>
        </w:r>
      </w:hyperlink>
      <w:r>
        <w:t xml:space="preserve">, с. 156]. Исходя из этого довода, они рассматривают возможность использования третьего варианта - самостоятельной системы управленческого </w:t>
      </w:r>
      <w:proofErr w:type="spellStart"/>
      <w:r>
        <w:t>учета</w:t>
      </w:r>
      <w:proofErr w:type="spellEnd"/>
      <w:r>
        <w:t xml:space="preserve"> со своей системой регистров [</w:t>
      </w:r>
      <w:hyperlink w:anchor="P130" w:history="1">
        <w:r>
          <w:rPr>
            <w:color w:val="0000FF"/>
          </w:rPr>
          <w:t>7</w:t>
        </w:r>
      </w:hyperlink>
      <w:r>
        <w:t>, с. 156].</w:t>
      </w:r>
    </w:p>
    <w:p w14:paraId="3BA3E282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Исходя из </w:t>
      </w:r>
      <w:proofErr w:type="spellStart"/>
      <w:r>
        <w:t>приведенных</w:t>
      </w:r>
      <w:proofErr w:type="spellEnd"/>
      <w:r>
        <w:t xml:space="preserve"> мнений исследователей, пользуясь их рекомендациями, на взгляд автора, возможна организация "промежуточного" варианта управленческого </w:t>
      </w:r>
      <w:proofErr w:type="spellStart"/>
      <w:r>
        <w:t>учета</w:t>
      </w:r>
      <w:proofErr w:type="spellEnd"/>
      <w:r>
        <w:t xml:space="preserve">. Таким вариантом может стать ведение финансового и управленческого </w:t>
      </w:r>
      <w:proofErr w:type="spellStart"/>
      <w:r>
        <w:t>учета</w:t>
      </w:r>
      <w:proofErr w:type="spellEnd"/>
      <w:r>
        <w:t xml:space="preserve"> по разным планам счетов, но в рамках единой автоматизированной информационной системы. Каждый факт хозяйственной жизни отражается в обеих подсистемах </w:t>
      </w:r>
      <w:proofErr w:type="spellStart"/>
      <w:r>
        <w:t>учета</w:t>
      </w:r>
      <w:proofErr w:type="spellEnd"/>
      <w:r>
        <w:t xml:space="preserve"> с </w:t>
      </w:r>
      <w:proofErr w:type="spellStart"/>
      <w:r>
        <w:t>учетом</w:t>
      </w:r>
      <w:proofErr w:type="spellEnd"/>
      <w:r>
        <w:t xml:space="preserve"> принципов, присущих каждому виду </w:t>
      </w:r>
      <w:proofErr w:type="spellStart"/>
      <w:r>
        <w:t>учета</w:t>
      </w:r>
      <w:proofErr w:type="spellEnd"/>
      <w:r>
        <w:t xml:space="preserve">. В управленческом </w:t>
      </w:r>
      <w:proofErr w:type="spellStart"/>
      <w:r>
        <w:t>учете</w:t>
      </w:r>
      <w:proofErr w:type="spellEnd"/>
      <w:r>
        <w:t xml:space="preserve"> должна отражаться расширенная информация, которой нет нужды отражать в финансовой бухгалтерии. Это позволит обеспечить однократный ввод первичного документа в систему и использование в двух видах </w:t>
      </w:r>
      <w:proofErr w:type="spellStart"/>
      <w:r>
        <w:t>учета</w:t>
      </w:r>
      <w:proofErr w:type="spellEnd"/>
      <w:r>
        <w:t>.</w:t>
      </w:r>
    </w:p>
    <w:p w14:paraId="19355837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Многие исследователи отмечают, что в России применяется интегрированная система организации управленческого </w:t>
      </w:r>
      <w:proofErr w:type="spellStart"/>
      <w:r>
        <w:t>учета</w:t>
      </w:r>
      <w:proofErr w:type="spellEnd"/>
      <w:r>
        <w:t xml:space="preserve">. </w:t>
      </w:r>
      <w:proofErr w:type="spellStart"/>
      <w:r>
        <w:t>Еще</w:t>
      </w:r>
      <w:proofErr w:type="spellEnd"/>
      <w:r>
        <w:t xml:space="preserve"> в 2003 г. </w:t>
      </w:r>
      <w:proofErr w:type="spellStart"/>
      <w:r>
        <w:t>В.Э</w:t>
      </w:r>
      <w:proofErr w:type="spellEnd"/>
      <w:r>
        <w:t xml:space="preserve">. Керимов писал: вариант организации управленческого </w:t>
      </w:r>
      <w:proofErr w:type="spellStart"/>
      <w:r>
        <w:t>учета</w:t>
      </w:r>
      <w:proofErr w:type="spellEnd"/>
      <w:r>
        <w:t xml:space="preserve">, основанный на полной интеграции </w:t>
      </w:r>
      <w:proofErr w:type="spellStart"/>
      <w:r>
        <w:t>учета</w:t>
      </w:r>
      <w:proofErr w:type="spellEnd"/>
      <w:r>
        <w:t xml:space="preserve"> затрат и доходов в </w:t>
      </w:r>
      <w:proofErr w:type="spellStart"/>
      <w:r>
        <w:t>объединенную</w:t>
      </w:r>
      <w:proofErr w:type="spellEnd"/>
      <w:r>
        <w:t xml:space="preserve"> бухгалтерию, с использованием единого </w:t>
      </w:r>
      <w:proofErr w:type="spellStart"/>
      <w:r>
        <w:t>счетного</w:t>
      </w:r>
      <w:proofErr w:type="spellEnd"/>
      <w:r>
        <w:t xml:space="preserve"> плана используется в большинстве отечественных организаций [</w:t>
      </w:r>
      <w:hyperlink w:anchor="P131" w:history="1">
        <w:r>
          <w:rPr>
            <w:color w:val="0000FF"/>
          </w:rPr>
          <w:t>8</w:t>
        </w:r>
      </w:hyperlink>
      <w:r>
        <w:t>, с. 44].</w:t>
      </w:r>
    </w:p>
    <w:p w14:paraId="2E85F84B" w14:textId="77777777" w:rsidR="00A5756B" w:rsidRDefault="00A5756B">
      <w:pPr>
        <w:pStyle w:val="ConsPlusNormal"/>
        <w:spacing w:before="220"/>
        <w:ind w:firstLine="540"/>
        <w:jc w:val="both"/>
      </w:pPr>
      <w:proofErr w:type="spellStart"/>
      <w:r>
        <w:t>В.Ф</w:t>
      </w:r>
      <w:proofErr w:type="spellEnd"/>
      <w:r>
        <w:t xml:space="preserve">. Палий выражает мнение, что применение двухкруговой системы управленческого </w:t>
      </w:r>
      <w:proofErr w:type="spellStart"/>
      <w:r>
        <w:t>учета</w:t>
      </w:r>
      <w:proofErr w:type="spellEnd"/>
      <w:r>
        <w:t xml:space="preserve"> с применением одинаковых счетов со штрихом и без штриха для финансового и управленческого </w:t>
      </w:r>
      <w:proofErr w:type="spellStart"/>
      <w:r>
        <w:t>учета</w:t>
      </w:r>
      <w:proofErr w:type="spellEnd"/>
      <w:r>
        <w:t xml:space="preserve"> с одинаковыми номерами бесперспективно, так как бухгалтерский </w:t>
      </w:r>
      <w:proofErr w:type="spellStart"/>
      <w:r>
        <w:t>учет</w:t>
      </w:r>
      <w:proofErr w:type="spellEnd"/>
      <w:r>
        <w:t xml:space="preserve"> </w:t>
      </w:r>
      <w:proofErr w:type="gramStart"/>
      <w:r>
        <w:t>- это</w:t>
      </w:r>
      <w:proofErr w:type="gramEnd"/>
      <w:r>
        <w:t xml:space="preserve"> знаковая система </w:t>
      </w:r>
      <w:hyperlink w:anchor="P135" w:history="1">
        <w:r>
          <w:rPr>
            <w:color w:val="0000FF"/>
          </w:rPr>
          <w:t>[12]</w:t>
        </w:r>
      </w:hyperlink>
      <w:r>
        <w:t xml:space="preserve">. Он считал, что применение одних и тех же знаков счетов и в финансовом, и в управленческом </w:t>
      </w:r>
      <w:proofErr w:type="spellStart"/>
      <w:r>
        <w:t>учете</w:t>
      </w:r>
      <w:proofErr w:type="spellEnd"/>
      <w:r>
        <w:t xml:space="preserve"> вносит путаницу в кодировку и корреспонденцию счетов </w:t>
      </w:r>
      <w:hyperlink w:anchor="P135" w:history="1">
        <w:r>
          <w:rPr>
            <w:color w:val="0000FF"/>
          </w:rPr>
          <w:t>[12]</w:t>
        </w:r>
      </w:hyperlink>
      <w:r>
        <w:t xml:space="preserve">. Тем более что </w:t>
      </w:r>
      <w:hyperlink r:id="rId7" w:history="1">
        <w:r>
          <w:rPr>
            <w:color w:val="0000FF"/>
          </w:rPr>
          <w:t>Инструкция</w:t>
        </w:r>
      </w:hyperlink>
      <w:r>
        <w:t xml:space="preserve"> по </w:t>
      </w:r>
      <w:r>
        <w:lastRenderedPageBreak/>
        <w:t xml:space="preserve">применению Плана счетов разрешает самим организациям определять состав и методику использования счетов 20 - 39 </w:t>
      </w:r>
      <w:hyperlink w:anchor="P135" w:history="1">
        <w:r>
          <w:rPr>
            <w:color w:val="0000FF"/>
          </w:rPr>
          <w:t>[12]</w:t>
        </w:r>
      </w:hyperlink>
      <w:r>
        <w:t>.</w:t>
      </w:r>
    </w:p>
    <w:p w14:paraId="64932591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Аргументы в пользу организации независимого управленческого </w:t>
      </w:r>
      <w:proofErr w:type="spellStart"/>
      <w:r>
        <w:t>учета</w:t>
      </w:r>
      <w:proofErr w:type="spellEnd"/>
      <w:r>
        <w:t xml:space="preserve"> отдельно от финансового приводят большинство зарубежных экспертов, считая его более продуктивным и гибким. В западной практике экономические и контрольные отношения между управленческим и финансовым </w:t>
      </w:r>
      <w:proofErr w:type="spellStart"/>
      <w:r>
        <w:t>учетом</w:t>
      </w:r>
      <w:proofErr w:type="spellEnd"/>
      <w:r>
        <w:t xml:space="preserve"> возникают через специальные счета, называемые отражающими, параллельными, экранными счетами. В российском </w:t>
      </w:r>
      <w:proofErr w:type="spellStart"/>
      <w:r>
        <w:t>учете</w:t>
      </w:r>
      <w:proofErr w:type="spellEnd"/>
      <w:r>
        <w:t xml:space="preserve"> рекомендуется относить счета 27 и 37 к счетам внутреннего </w:t>
      </w:r>
      <w:proofErr w:type="spellStart"/>
      <w:r>
        <w:t>учета</w:t>
      </w:r>
      <w:proofErr w:type="spellEnd"/>
      <w:r>
        <w:t>.</w:t>
      </w:r>
    </w:p>
    <w:p w14:paraId="7C152116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Каждый бухгалтерский </w:t>
      </w:r>
      <w:proofErr w:type="spellStart"/>
      <w:r>
        <w:t>счет</w:t>
      </w:r>
      <w:proofErr w:type="spellEnd"/>
      <w:r>
        <w:t xml:space="preserve">, будучи инструментом бухгалтерского </w:t>
      </w:r>
      <w:proofErr w:type="spellStart"/>
      <w:r>
        <w:t>учета</w:t>
      </w:r>
      <w:proofErr w:type="spellEnd"/>
      <w:r>
        <w:t xml:space="preserve">, содержит в себе ряд свойств. Код счета, а также его </w:t>
      </w:r>
      <w:proofErr w:type="spellStart"/>
      <w:r>
        <w:t>субсчет</w:t>
      </w:r>
      <w:proofErr w:type="spellEnd"/>
      <w:r>
        <w:t xml:space="preserve"> - определяет назначение счета и вид хранимой на нем информации. Аналитические счета показывают, как в "деталях" хранится информация </w:t>
      </w:r>
      <w:hyperlink w:anchor="P125" w:history="1">
        <w:r>
          <w:rPr>
            <w:color w:val="0000FF"/>
          </w:rPr>
          <w:t>[2]</w:t>
        </w:r>
      </w:hyperlink>
      <w:r>
        <w:t>.</w:t>
      </w:r>
    </w:p>
    <w:p w14:paraId="51A33B08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Во избежание двойного отражения хозяйственных операций на счетах бухгалтерского и управленческого </w:t>
      </w:r>
      <w:proofErr w:type="spellStart"/>
      <w:r>
        <w:t>учета</w:t>
      </w:r>
      <w:proofErr w:type="spellEnd"/>
      <w:r>
        <w:t xml:space="preserve"> необходимо использовать единую базу данных, что позволит избежать: дублирования информации и сокращения документооборота, больших инвестиций в автоматизацию управленческого </w:t>
      </w:r>
      <w:proofErr w:type="spellStart"/>
      <w:r>
        <w:t>учета</w:t>
      </w:r>
      <w:proofErr w:type="spellEnd"/>
      <w:r>
        <w:t xml:space="preserve">, достичь взаимопонимания между бухгалтерией и финансовыми службами. Общей целью станет создание единого информационного пространства - свод финансового </w:t>
      </w:r>
      <w:proofErr w:type="spellStart"/>
      <w:r>
        <w:t>учета</w:t>
      </w:r>
      <w:proofErr w:type="spellEnd"/>
      <w:r>
        <w:t xml:space="preserve"> и оперативного </w:t>
      </w:r>
      <w:proofErr w:type="spellStart"/>
      <w:r>
        <w:t>учета</w:t>
      </w:r>
      <w:proofErr w:type="spellEnd"/>
      <w:r>
        <w:t xml:space="preserve"> и </w:t>
      </w:r>
      <w:proofErr w:type="spellStart"/>
      <w:r>
        <w:t>отчетности</w:t>
      </w:r>
      <w:proofErr w:type="spellEnd"/>
      <w:r>
        <w:t>, создаваемых бухгалтерскими и производственными службами.</w:t>
      </w:r>
    </w:p>
    <w:p w14:paraId="7E1C8D6D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Интеграция бухгалтерского и управленческого </w:t>
      </w:r>
      <w:proofErr w:type="spellStart"/>
      <w:r>
        <w:t>учета</w:t>
      </w:r>
      <w:proofErr w:type="spellEnd"/>
      <w:r>
        <w:t xml:space="preserve"> подразумевает организацию субсчетов, аналитических счетов и проводок таким образом, чтобы обеспечить требуемой информацией управленческий </w:t>
      </w:r>
      <w:proofErr w:type="spellStart"/>
      <w:r>
        <w:t>учет</w:t>
      </w:r>
      <w:proofErr w:type="spellEnd"/>
      <w:r>
        <w:t>.</w:t>
      </w:r>
    </w:p>
    <w:p w14:paraId="286A818A" w14:textId="77777777" w:rsidR="00A5756B" w:rsidRDefault="00A5756B">
      <w:pPr>
        <w:pStyle w:val="ConsPlusNormal"/>
        <w:spacing w:before="220"/>
        <w:ind w:firstLine="540"/>
        <w:jc w:val="both"/>
      </w:pPr>
      <w:r>
        <w:t>Рабочий план счетов должен содержать всю совокупность счетов, связанных двойной записью в систему, моделирующую деятельность хозяйствующего субъекта, включая классификаторы аналитических данных, систему корреспонденции счетов и кодирование первичных данных [</w:t>
      </w:r>
      <w:hyperlink w:anchor="P129" w:history="1">
        <w:r>
          <w:rPr>
            <w:color w:val="0000FF"/>
          </w:rPr>
          <w:t>6</w:t>
        </w:r>
      </w:hyperlink>
      <w:r>
        <w:t>, с. 37].</w:t>
      </w:r>
    </w:p>
    <w:p w14:paraId="18F85730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По мнению </w:t>
      </w:r>
      <w:proofErr w:type="spellStart"/>
      <w:r>
        <w:t>В.Б</w:t>
      </w:r>
      <w:proofErr w:type="spellEnd"/>
      <w:r>
        <w:t xml:space="preserve">. Ивашкевича, наиболее приемлем для разработки современного плана счетов иерархический метод его построения, при котором предполагается ограничиться сравнительно небольшим количеством счетов синтетического </w:t>
      </w:r>
      <w:proofErr w:type="spellStart"/>
      <w:r>
        <w:t>учета</w:t>
      </w:r>
      <w:proofErr w:type="spellEnd"/>
      <w:r>
        <w:t xml:space="preserve"> при максимальном выделении информационных признаков в субсчетах [</w:t>
      </w:r>
      <w:hyperlink w:anchor="P129" w:history="1">
        <w:r>
          <w:rPr>
            <w:color w:val="0000FF"/>
          </w:rPr>
          <w:t>6</w:t>
        </w:r>
      </w:hyperlink>
      <w:r>
        <w:t>, с. 38]. При этом корреспонденция предусматривается между счетами первого порядка, что при правильном подборе признаков синтетических и аналитических счетов и субсчетов позволит упростить и сделать более наглядной для управления информационную структуру [</w:t>
      </w:r>
      <w:hyperlink w:anchor="P133" w:history="1">
        <w:r>
          <w:rPr>
            <w:color w:val="0000FF"/>
          </w:rPr>
          <w:t>10</w:t>
        </w:r>
      </w:hyperlink>
      <w:r>
        <w:t xml:space="preserve">, </w:t>
      </w:r>
      <w:hyperlink w:anchor="P137" w:history="1">
        <w:r>
          <w:rPr>
            <w:color w:val="0000FF"/>
          </w:rPr>
          <w:t>14</w:t>
        </w:r>
      </w:hyperlink>
      <w:r>
        <w:t>].</w:t>
      </w:r>
    </w:p>
    <w:p w14:paraId="0A358DEE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Принципиальная схема организации управленческого </w:t>
      </w:r>
      <w:proofErr w:type="spellStart"/>
      <w:r>
        <w:t>учета</w:t>
      </w:r>
      <w:proofErr w:type="spellEnd"/>
      <w:r>
        <w:t xml:space="preserve"> на основе трансформации данных бухгалтерского </w:t>
      </w:r>
      <w:proofErr w:type="spellStart"/>
      <w:r>
        <w:t>учета</w:t>
      </w:r>
      <w:proofErr w:type="spellEnd"/>
      <w:r>
        <w:t xml:space="preserve"> приведена на рис. 1. Как видно, возникающие затраты фиксируются в первичных документах и передаются в бухгалтерию. Она принимает их к </w:t>
      </w:r>
      <w:proofErr w:type="spellStart"/>
      <w:r>
        <w:t>учету</w:t>
      </w:r>
      <w:proofErr w:type="spellEnd"/>
      <w:r>
        <w:t xml:space="preserve"> и вводит в систему с требуемым уровнем аналитики. В данном случае каждая хозяйственная операция регистрируется один раз, удовлетворяя требования обеих систем </w:t>
      </w:r>
      <w:proofErr w:type="spellStart"/>
      <w:r>
        <w:t>учета</w:t>
      </w:r>
      <w:proofErr w:type="spellEnd"/>
      <w:r>
        <w:t>.</w:t>
      </w:r>
    </w:p>
    <w:p w14:paraId="43928D7F" w14:textId="77777777" w:rsidR="00A5756B" w:rsidRDefault="00A5756B">
      <w:pPr>
        <w:pStyle w:val="ConsPlusNormal"/>
        <w:jc w:val="both"/>
      </w:pPr>
    </w:p>
    <w:p w14:paraId="684B1727" w14:textId="77777777" w:rsidR="00A5756B" w:rsidRDefault="00A5756B">
      <w:pPr>
        <w:pStyle w:val="ConsPlusNormal"/>
        <w:jc w:val="center"/>
        <w:outlineLvl w:val="0"/>
      </w:pPr>
      <w:r>
        <w:t xml:space="preserve">Схема организации управленческого </w:t>
      </w:r>
      <w:proofErr w:type="spellStart"/>
      <w:r>
        <w:t>учета</w:t>
      </w:r>
      <w:proofErr w:type="spellEnd"/>
    </w:p>
    <w:p w14:paraId="23C42117" w14:textId="77777777" w:rsidR="00A5756B" w:rsidRDefault="00A5756B">
      <w:pPr>
        <w:pStyle w:val="ConsPlusNormal"/>
        <w:jc w:val="center"/>
      </w:pPr>
      <w:r>
        <w:t xml:space="preserve">на основе данных бухгалтерского </w:t>
      </w:r>
      <w:proofErr w:type="spellStart"/>
      <w:r>
        <w:t>учета</w:t>
      </w:r>
      <w:proofErr w:type="spellEnd"/>
    </w:p>
    <w:p w14:paraId="363634BD" w14:textId="77777777" w:rsidR="00A5756B" w:rsidRDefault="00A5756B">
      <w:pPr>
        <w:pStyle w:val="ConsPlusNormal"/>
        <w:jc w:val="both"/>
      </w:pPr>
    </w:p>
    <w:p w14:paraId="58921824" w14:textId="77777777" w:rsidR="00A5756B" w:rsidRDefault="00A5756B">
      <w:pPr>
        <w:pStyle w:val="ConsPlusNormal"/>
        <w:jc w:val="center"/>
      </w:pPr>
      <w:r w:rsidRPr="00911088">
        <w:rPr>
          <w:position w:val="-241"/>
        </w:rPr>
        <w:lastRenderedPageBreak/>
        <w:pict w14:anchorId="4EA26412">
          <v:shape id="_x0000_i1025" style="width:467.5pt;height:252.5pt" coordsize="" o:spt="100" adj="0,,0" path="" filled="f" stroked="f">
            <v:stroke joinstyle="miter"/>
            <v:imagedata r:id="rId8" o:title="base_32776_241752_32768"/>
            <v:formulas/>
            <v:path o:connecttype="segments"/>
          </v:shape>
        </w:pict>
      </w:r>
    </w:p>
    <w:p w14:paraId="77B502FA" w14:textId="77777777" w:rsidR="00A5756B" w:rsidRDefault="00A5756B">
      <w:pPr>
        <w:pStyle w:val="ConsPlusNormal"/>
        <w:jc w:val="both"/>
      </w:pPr>
    </w:p>
    <w:p w14:paraId="76403238" w14:textId="77777777" w:rsidR="00A5756B" w:rsidRDefault="00A5756B">
      <w:pPr>
        <w:pStyle w:val="ConsPlusNormal"/>
        <w:jc w:val="center"/>
      </w:pPr>
      <w:r>
        <w:t>Рис. 1</w:t>
      </w:r>
    </w:p>
    <w:p w14:paraId="17D382DC" w14:textId="77777777" w:rsidR="00A5756B" w:rsidRDefault="00A5756B">
      <w:pPr>
        <w:pStyle w:val="ConsPlusNormal"/>
        <w:jc w:val="both"/>
      </w:pPr>
    </w:p>
    <w:p w14:paraId="284FF6C8" w14:textId="77777777" w:rsidR="00A5756B" w:rsidRDefault="00A5756B">
      <w:pPr>
        <w:pStyle w:val="ConsPlusNormal"/>
        <w:ind w:firstLine="540"/>
        <w:jc w:val="both"/>
      </w:pPr>
      <w:r>
        <w:t xml:space="preserve">Разработка рабочего плана счетов управленческого </w:t>
      </w:r>
      <w:proofErr w:type="spellStart"/>
      <w:r>
        <w:t>учета</w:t>
      </w:r>
      <w:proofErr w:type="spellEnd"/>
      <w:r>
        <w:t xml:space="preserve"> заключается в определении счетов и аналитических счетов для сбора информации в необходимых разрезах.</w:t>
      </w:r>
    </w:p>
    <w:p w14:paraId="1EBB2DBA" w14:textId="77777777" w:rsidR="00A5756B" w:rsidRDefault="00A5756B">
      <w:pPr>
        <w:pStyle w:val="ConsPlusNormal"/>
        <w:spacing w:before="220"/>
        <w:ind w:firstLine="540"/>
        <w:jc w:val="both"/>
      </w:pPr>
      <w:r>
        <w:t>Мы выделяем два основных момента, в зависимости от которых будет строиться новый план счетов:</w:t>
      </w:r>
    </w:p>
    <w:p w14:paraId="0DD5EE99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- финансовая структура и особенности хозяйственной деятельности </w:t>
      </w:r>
      <w:proofErr w:type="gramStart"/>
      <w:r>
        <w:t>геолого-разведочного</w:t>
      </w:r>
      <w:proofErr w:type="gramEnd"/>
      <w:r>
        <w:t xml:space="preserve"> предприятия, которая определяет минимальный необходимый аналитический разрез;</w:t>
      </w:r>
    </w:p>
    <w:p w14:paraId="632F15A2" w14:textId="77777777" w:rsidR="00A5756B" w:rsidRDefault="00A5756B">
      <w:pPr>
        <w:pStyle w:val="ConsPlusNormal"/>
        <w:spacing w:before="220"/>
        <w:ind w:firstLine="540"/>
        <w:jc w:val="both"/>
      </w:pPr>
      <w:r>
        <w:t>- требования менеджмента к структуре данных, обеспечивающих аналитический разрез для принятия различных управленческих решений.</w:t>
      </w:r>
    </w:p>
    <w:p w14:paraId="205DCE95" w14:textId="77777777" w:rsidR="00A5756B" w:rsidRDefault="00A5756B">
      <w:pPr>
        <w:pStyle w:val="ConsPlusNormal"/>
        <w:spacing w:before="220"/>
        <w:ind w:firstLine="540"/>
        <w:jc w:val="both"/>
      </w:pPr>
      <w:r>
        <w:t>Требования каждого менеджера к структуре и аналитике данных будут разными в зависимости от специфики осуществляемых цехом работ.</w:t>
      </w:r>
    </w:p>
    <w:p w14:paraId="49CADEBA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Обобщая все сказанное и опираясь на рекомендации названных авторов, предлагаем </w:t>
      </w:r>
      <w:proofErr w:type="spellStart"/>
      <w:r>
        <w:t>счетный</w:t>
      </w:r>
      <w:proofErr w:type="spellEnd"/>
      <w:r>
        <w:t xml:space="preserve"> план управленческого </w:t>
      </w:r>
      <w:proofErr w:type="spellStart"/>
      <w:r>
        <w:t>учета</w:t>
      </w:r>
      <w:proofErr w:type="spellEnd"/>
      <w:r>
        <w:t xml:space="preserve"> в геологоразведке углеводородов, учитывающий особенности деятельности предприятий данной отрасли.</w:t>
      </w:r>
    </w:p>
    <w:p w14:paraId="06CF730B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В геологоразведке основными являются три этапа работ - региональный, поисковый и разведочный, поэтому все затраты учитываются по </w:t>
      </w:r>
      <w:proofErr w:type="spellStart"/>
      <w:r>
        <w:t>трем</w:t>
      </w:r>
      <w:proofErr w:type="spellEnd"/>
      <w:r>
        <w:t xml:space="preserve"> этапам. Предлагаем кодировать этапы </w:t>
      </w:r>
      <w:proofErr w:type="spellStart"/>
      <w:r>
        <w:t>ГРР</w:t>
      </w:r>
      <w:proofErr w:type="spellEnd"/>
      <w:r>
        <w:t xml:space="preserve"> (</w:t>
      </w:r>
      <w:proofErr w:type="spellStart"/>
      <w:r>
        <w:t>субсчет</w:t>
      </w:r>
      <w:proofErr w:type="spellEnd"/>
      <w:r>
        <w:t xml:space="preserve"> 27/1) следующим образом, вводим аналитические счета первого порядка: региональный этап - код 01, поисковый этап - код 02, разведочный этап - код 03.</w:t>
      </w:r>
    </w:p>
    <w:p w14:paraId="5F7D2EEE" w14:textId="77777777" w:rsidR="00A5756B" w:rsidRDefault="00A5756B">
      <w:pPr>
        <w:pStyle w:val="ConsPlusNormal"/>
        <w:spacing w:before="220"/>
        <w:ind w:firstLine="540"/>
        <w:jc w:val="both"/>
      </w:pPr>
      <w:r>
        <w:t>Целесообразно учитывать и группировать расходы, обозначая их кодом подразделения на первичных документах при расходовании различных ресурсов. По этой причине предлагается группа аналитических счетов второго порядка, обозначающих места возникновения затрат (</w:t>
      </w:r>
      <w:proofErr w:type="spellStart"/>
      <w:r>
        <w:t>субсчет</w:t>
      </w:r>
      <w:proofErr w:type="spellEnd"/>
      <w:r>
        <w:t xml:space="preserve"> 27/2). Для этого вводятся аналитические счета второго порядка, обозначающие структурные единицы основного производства: геологическая партия (код 01), нефтегазоразведка (код 02) и буровая бригада (код 03). Во вспомогательном производстве имеются следующие цеха, которые предлагается кодировать следующим образом: прокатно-ремонтный цех бурового оборудования (04), прокатно-ремонтный цех турбобуров и труб (05), прокатно-ремонтный цех электрооборудования и электроснабжения (06), цех </w:t>
      </w:r>
      <w:proofErr w:type="spellStart"/>
      <w:r>
        <w:t>пароводоснабжения</w:t>
      </w:r>
      <w:proofErr w:type="spellEnd"/>
      <w:r>
        <w:t xml:space="preserve"> (07), цех промывочных </w:t>
      </w:r>
      <w:r>
        <w:lastRenderedPageBreak/>
        <w:t>жидкостей (08), транспортный цех (09).</w:t>
      </w:r>
    </w:p>
    <w:p w14:paraId="607E5AAB" w14:textId="77777777" w:rsidR="00A5756B" w:rsidRDefault="00A5756B">
      <w:pPr>
        <w:pStyle w:val="ConsPlusNormal"/>
        <w:spacing w:before="220"/>
        <w:ind w:firstLine="540"/>
        <w:jc w:val="both"/>
      </w:pPr>
      <w:r>
        <w:t>В цехах основного производства (</w:t>
      </w:r>
      <w:proofErr w:type="spellStart"/>
      <w:r>
        <w:t>счет</w:t>
      </w:r>
      <w:proofErr w:type="spellEnd"/>
      <w:r>
        <w:t xml:space="preserve"> 20 финансового </w:t>
      </w:r>
      <w:proofErr w:type="spellStart"/>
      <w:r>
        <w:t>учета</w:t>
      </w:r>
      <w:proofErr w:type="spellEnd"/>
      <w:r>
        <w:t xml:space="preserve">) производятся виды работ, которые предлагается кодировать для формирования аналитических данных для управленческого </w:t>
      </w:r>
      <w:proofErr w:type="spellStart"/>
      <w:r>
        <w:t>учета</w:t>
      </w:r>
      <w:proofErr w:type="spellEnd"/>
      <w:r>
        <w:t>: 201 - 208 (по видам работ).</w:t>
      </w:r>
    </w:p>
    <w:p w14:paraId="6A6935C6" w14:textId="77777777" w:rsidR="00A5756B" w:rsidRDefault="00A5756B">
      <w:pPr>
        <w:pStyle w:val="ConsPlusNormal"/>
        <w:spacing w:before="220"/>
        <w:ind w:firstLine="540"/>
        <w:jc w:val="both"/>
      </w:pPr>
      <w:r>
        <w:t>Во вспомогательных цехах (</w:t>
      </w:r>
      <w:proofErr w:type="spellStart"/>
      <w:r>
        <w:t>счет</w:t>
      </w:r>
      <w:proofErr w:type="spellEnd"/>
      <w:r>
        <w:t xml:space="preserve"> 23 финансового </w:t>
      </w:r>
      <w:proofErr w:type="spellStart"/>
      <w:r>
        <w:t>учета</w:t>
      </w:r>
      <w:proofErr w:type="spellEnd"/>
      <w:r>
        <w:t>) осуществляются виды работ, которые мы предлагаем кодировать следующим образом: 231 - 237 (по видам работ).</w:t>
      </w:r>
    </w:p>
    <w:p w14:paraId="6140DD18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Для расширенного аналитического </w:t>
      </w:r>
      <w:proofErr w:type="spellStart"/>
      <w:r>
        <w:t>учета</w:t>
      </w:r>
      <w:proofErr w:type="spellEnd"/>
      <w:r>
        <w:t xml:space="preserve"> прямых и косвенных затрат (</w:t>
      </w:r>
      <w:proofErr w:type="spellStart"/>
      <w:r>
        <w:t>субсчет</w:t>
      </w:r>
      <w:proofErr w:type="spellEnd"/>
      <w:r>
        <w:t xml:space="preserve"> 27/3) рекомендуется открыть аналитические счета третьего порядка, группирующие затраты по прямому или косвенному признаку:</w:t>
      </w:r>
    </w:p>
    <w:p w14:paraId="106EDEB4" w14:textId="77777777" w:rsidR="00A5756B" w:rsidRDefault="00A5756B">
      <w:pPr>
        <w:pStyle w:val="ConsPlusNormal"/>
        <w:spacing w:before="220"/>
        <w:ind w:firstLine="540"/>
        <w:jc w:val="both"/>
      </w:pPr>
      <w:r>
        <w:t>30 - прямые затраты цехов основного производства;</w:t>
      </w:r>
    </w:p>
    <w:p w14:paraId="086251F9" w14:textId="77777777" w:rsidR="00A5756B" w:rsidRDefault="00A5756B">
      <w:pPr>
        <w:pStyle w:val="ConsPlusNormal"/>
        <w:spacing w:before="220"/>
        <w:ind w:firstLine="540"/>
        <w:jc w:val="both"/>
      </w:pPr>
      <w:r>
        <w:t>31 - косвенные затраты цехов основного производства;</w:t>
      </w:r>
    </w:p>
    <w:p w14:paraId="3EEF61DF" w14:textId="77777777" w:rsidR="00A5756B" w:rsidRDefault="00A5756B">
      <w:pPr>
        <w:pStyle w:val="ConsPlusNormal"/>
        <w:spacing w:before="220"/>
        <w:ind w:firstLine="540"/>
        <w:jc w:val="both"/>
      </w:pPr>
      <w:r>
        <w:t>32 - прямые затраты цехов вспомогательного производства;</w:t>
      </w:r>
    </w:p>
    <w:p w14:paraId="008A8C7F" w14:textId="77777777" w:rsidR="00A5756B" w:rsidRDefault="00A5756B">
      <w:pPr>
        <w:pStyle w:val="ConsPlusNormal"/>
        <w:spacing w:before="220"/>
        <w:ind w:firstLine="540"/>
        <w:jc w:val="both"/>
      </w:pPr>
      <w:r>
        <w:t>33 - косвенные затраты цехов вспомогательного производства.</w:t>
      </w:r>
    </w:p>
    <w:p w14:paraId="5E3C8780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Исходя из предлагаемой кодировки, составим проводку, например: накоплены и списаны прямые расходы цеха геологического исследования скважин, выполняемого буровой бригадой на разведочном этапе, - </w:t>
      </w:r>
      <w:proofErr w:type="spellStart"/>
      <w:r>
        <w:t>Дт</w:t>
      </w:r>
      <w:proofErr w:type="spellEnd"/>
      <w:r>
        <w:t xml:space="preserve"> 03.03.207.30 </w:t>
      </w:r>
      <w:proofErr w:type="spellStart"/>
      <w:r>
        <w:t>Кт</w:t>
      </w:r>
      <w:proofErr w:type="spellEnd"/>
      <w:r>
        <w:t xml:space="preserve"> 10, 70, 69 и др. Списание косвенных расходов того же цеха отражается проводкой: </w:t>
      </w:r>
      <w:proofErr w:type="spellStart"/>
      <w:r>
        <w:t>Дт</w:t>
      </w:r>
      <w:proofErr w:type="spellEnd"/>
      <w:r>
        <w:t xml:space="preserve"> 03.03.207.31 </w:t>
      </w:r>
      <w:proofErr w:type="spellStart"/>
      <w:r>
        <w:t>Кт</w:t>
      </w:r>
      <w:proofErr w:type="spellEnd"/>
      <w:r>
        <w:t xml:space="preserve"> 25.</w:t>
      </w:r>
    </w:p>
    <w:p w14:paraId="53272F83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Многими авторами предлагается счета </w:t>
      </w:r>
      <w:proofErr w:type="spellStart"/>
      <w:r>
        <w:t>учета</w:t>
      </w:r>
      <w:proofErr w:type="spellEnd"/>
      <w:r>
        <w:t xml:space="preserve"> издержек производства дополнить отражающим </w:t>
      </w:r>
      <w:proofErr w:type="spellStart"/>
      <w:r>
        <w:t>счетом</w:t>
      </w:r>
      <w:proofErr w:type="spellEnd"/>
      <w:r>
        <w:t xml:space="preserve"> 27 "Отражение издержек производства" для зеркальной передачи информации, формируемой в финансовом </w:t>
      </w:r>
      <w:proofErr w:type="spellStart"/>
      <w:r>
        <w:t>учете</w:t>
      </w:r>
      <w:proofErr w:type="spellEnd"/>
      <w:r>
        <w:t xml:space="preserve"> на </w:t>
      </w:r>
      <w:proofErr w:type="spellStart"/>
      <w:r>
        <w:t>счете</w:t>
      </w:r>
      <w:proofErr w:type="spellEnd"/>
      <w:r>
        <w:t xml:space="preserve"> 37 "Отражение расходов по элементам" </w:t>
      </w:r>
      <w:hyperlink w:anchor="P136" w:history="1">
        <w:r>
          <w:rPr>
            <w:color w:val="0000FF"/>
          </w:rPr>
          <w:t>[13]</w:t>
        </w:r>
      </w:hyperlink>
      <w:r>
        <w:t xml:space="preserve">. Следуя данным рекомендациям, списываем накопленную сумму на </w:t>
      </w:r>
      <w:proofErr w:type="spellStart"/>
      <w:r>
        <w:t>счет</w:t>
      </w:r>
      <w:proofErr w:type="spellEnd"/>
      <w:r>
        <w:t xml:space="preserve"> управленческого </w:t>
      </w:r>
      <w:proofErr w:type="spellStart"/>
      <w:r>
        <w:t>учета</w:t>
      </w:r>
      <w:proofErr w:type="spellEnd"/>
      <w:r>
        <w:t xml:space="preserve"> 27 "Отражение издержек производства" проводкой: </w:t>
      </w:r>
      <w:proofErr w:type="spellStart"/>
      <w:r>
        <w:t>Дт</w:t>
      </w:r>
      <w:proofErr w:type="spellEnd"/>
      <w:r>
        <w:t xml:space="preserve"> 27 </w:t>
      </w:r>
      <w:proofErr w:type="spellStart"/>
      <w:r>
        <w:t>Кт</w:t>
      </w:r>
      <w:proofErr w:type="spellEnd"/>
      <w:r>
        <w:t xml:space="preserve"> 03.03.207.30 - в части прямых затрат и </w:t>
      </w:r>
      <w:proofErr w:type="spellStart"/>
      <w:r>
        <w:t>Дт</w:t>
      </w:r>
      <w:proofErr w:type="spellEnd"/>
      <w:r>
        <w:t xml:space="preserve"> 27 </w:t>
      </w:r>
      <w:proofErr w:type="spellStart"/>
      <w:r>
        <w:t>Кт</w:t>
      </w:r>
      <w:proofErr w:type="spellEnd"/>
      <w:r>
        <w:t xml:space="preserve"> 03.03.207.31 - в части косвенных расходов.</w:t>
      </w:r>
    </w:p>
    <w:p w14:paraId="21569D1E" w14:textId="77777777" w:rsidR="00A5756B" w:rsidRDefault="00A5756B">
      <w:pPr>
        <w:pStyle w:val="ConsPlusNormal"/>
        <w:spacing w:before="220"/>
        <w:ind w:firstLine="540"/>
        <w:jc w:val="both"/>
      </w:pPr>
      <w:r>
        <w:t>Все вышеназванные виды работ являются комплексными статьями затрат, в которые входят и прямые (коды 30, 32), и косвенные (коды 31, 33) затраты. Группировка затрат по калькуляционным статьям (</w:t>
      </w:r>
      <w:proofErr w:type="spellStart"/>
      <w:r>
        <w:t>субсчет</w:t>
      </w:r>
      <w:proofErr w:type="spellEnd"/>
      <w:r>
        <w:t xml:space="preserve"> 27/4) позволит проводить подробное аналитическое исследование затрат по их видам, внутри калькуляционной статьи, контролировать их осуществление, находить отклонение бюджета и факта себестоимости.</w:t>
      </w:r>
    </w:p>
    <w:p w14:paraId="12D64A4A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По этой причине затраты разбиваются очень мелко, по отдельным статьям в рамках сложного технологического процесса разработки месторождения. Следовательно, считаем целесообразным рассматривать статьи затрат с </w:t>
      </w:r>
      <w:proofErr w:type="spellStart"/>
      <w:r>
        <w:t>учетом</w:t>
      </w:r>
      <w:proofErr w:type="spellEnd"/>
      <w:r>
        <w:t xml:space="preserve"> технологических особенностей производства геолого-разведочных работ, относящихся к аналитическим счетам </w:t>
      </w:r>
      <w:proofErr w:type="spellStart"/>
      <w:r>
        <w:t>четвертого</w:t>
      </w:r>
      <w:proofErr w:type="spellEnd"/>
      <w:r>
        <w:t xml:space="preserve"> порядка, по следующей номенклатуре и кодировке: затраты на оплату труда (401); дополнительная оплата труда (402); отчисления на социальные нужды (403); материалы, электроэнергия, сжатый воздух, вода (404); амортизация основных фондов (405); расходы на подготовку и освоение производства (406); расходы по содержанию и эксплуатации оборудования (407); общепроизводственные расходы (408).</w:t>
      </w:r>
    </w:p>
    <w:p w14:paraId="41ECA9D0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С целью непрерывного и точного ведения управленческого </w:t>
      </w:r>
      <w:proofErr w:type="spellStart"/>
      <w:r>
        <w:t>учета</w:t>
      </w:r>
      <w:proofErr w:type="spellEnd"/>
      <w:r>
        <w:t xml:space="preserve"> на практике необходимо уместное введение первичных документов в компьютерную базу, для того чтобы исключить перенесение доли затрат, имеющих отношение к этому </w:t>
      </w:r>
      <w:proofErr w:type="spellStart"/>
      <w:r>
        <w:t>отчетному</w:t>
      </w:r>
      <w:proofErr w:type="spellEnd"/>
      <w:r>
        <w:t xml:space="preserve"> этапу, в последующий.</w:t>
      </w:r>
    </w:p>
    <w:p w14:paraId="2F3B5B7E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В табл. 1 представлена информация о субсчетах и аналитических счетах, открываемых </w:t>
      </w:r>
      <w:proofErr w:type="gramStart"/>
      <w:r>
        <w:t>к счету</w:t>
      </w:r>
      <w:proofErr w:type="gramEnd"/>
      <w:r>
        <w:t xml:space="preserve"> 27 "Отражение издержек производства". Наглядно показано, как аналитические счета объединены на субсчетах </w:t>
      </w:r>
      <w:proofErr w:type="gramStart"/>
      <w:r>
        <w:t>к счету</w:t>
      </w:r>
      <w:proofErr w:type="gramEnd"/>
      <w:r>
        <w:t xml:space="preserve"> 27 "Отражение издержек производства": 27/1 - по этапам геолого-разведочных </w:t>
      </w:r>
      <w:r>
        <w:lastRenderedPageBreak/>
        <w:t>работ; 27/2 - по местам возникновения затрат; 27/3 - по прямым и косвенным затратам; 27/4 - по статьям калькуляции.</w:t>
      </w:r>
    </w:p>
    <w:p w14:paraId="1331BCD4" w14:textId="77777777" w:rsidR="00A5756B" w:rsidRDefault="00A5756B">
      <w:pPr>
        <w:pStyle w:val="ConsPlusNormal"/>
        <w:jc w:val="both"/>
      </w:pPr>
    </w:p>
    <w:p w14:paraId="7625D280" w14:textId="77777777" w:rsidR="00A5756B" w:rsidRDefault="00A5756B">
      <w:pPr>
        <w:pStyle w:val="ConsPlusNormal"/>
        <w:jc w:val="right"/>
        <w:outlineLvl w:val="0"/>
      </w:pPr>
      <w:r>
        <w:t>Таблица 1</w:t>
      </w:r>
    </w:p>
    <w:p w14:paraId="24096F43" w14:textId="77777777" w:rsidR="00A5756B" w:rsidRDefault="00A5756B">
      <w:pPr>
        <w:pStyle w:val="ConsPlusNormal"/>
        <w:jc w:val="both"/>
      </w:pPr>
    </w:p>
    <w:p w14:paraId="18FE336F" w14:textId="77777777" w:rsidR="00A5756B" w:rsidRDefault="00A5756B">
      <w:pPr>
        <w:pStyle w:val="ConsPlusNormal"/>
        <w:jc w:val="center"/>
      </w:pPr>
      <w:r>
        <w:t xml:space="preserve">Информация, отражаемая на субсчетах </w:t>
      </w:r>
      <w:proofErr w:type="gramStart"/>
      <w:r>
        <w:t>к счету</w:t>
      </w:r>
      <w:proofErr w:type="gramEnd"/>
      <w:r>
        <w:t xml:space="preserve"> 27</w:t>
      </w:r>
    </w:p>
    <w:p w14:paraId="6B07F7D9" w14:textId="77777777" w:rsidR="00A5756B" w:rsidRDefault="00A5756B">
      <w:pPr>
        <w:pStyle w:val="ConsPlusNormal"/>
        <w:jc w:val="both"/>
      </w:pPr>
    </w:p>
    <w:p w14:paraId="2BBC2776" w14:textId="77777777" w:rsidR="00A5756B" w:rsidRDefault="00A5756B">
      <w:pPr>
        <w:sectPr w:rsidR="00A5756B" w:rsidSect="008533D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44"/>
        <w:gridCol w:w="2835"/>
        <w:gridCol w:w="4025"/>
        <w:gridCol w:w="2720"/>
        <w:gridCol w:w="2381"/>
      </w:tblGrid>
      <w:tr w:rsidR="00A5756B" w14:paraId="725249D9" w14:textId="77777777">
        <w:tc>
          <w:tcPr>
            <w:tcW w:w="1644" w:type="dxa"/>
            <w:vAlign w:val="center"/>
          </w:tcPr>
          <w:p w14:paraId="6C42956F" w14:textId="77777777" w:rsidR="00A5756B" w:rsidRDefault="00A5756B">
            <w:pPr>
              <w:pStyle w:val="ConsPlusNormal"/>
              <w:jc w:val="center"/>
            </w:pPr>
            <w:proofErr w:type="spellStart"/>
            <w:r>
              <w:lastRenderedPageBreak/>
              <w:t>Субсчет</w:t>
            </w:r>
            <w:proofErr w:type="spellEnd"/>
            <w:r>
              <w:t xml:space="preserve"> 27/1 - этапы </w:t>
            </w:r>
            <w:proofErr w:type="spellStart"/>
            <w:r>
              <w:t>ГРР</w:t>
            </w:r>
            <w:proofErr w:type="spellEnd"/>
          </w:p>
        </w:tc>
        <w:tc>
          <w:tcPr>
            <w:tcW w:w="2835" w:type="dxa"/>
            <w:vAlign w:val="center"/>
          </w:tcPr>
          <w:p w14:paraId="516BACAC" w14:textId="77777777" w:rsidR="00A5756B" w:rsidRDefault="00A5756B">
            <w:pPr>
              <w:pStyle w:val="ConsPlusNormal"/>
              <w:jc w:val="center"/>
            </w:pPr>
            <w:proofErr w:type="spellStart"/>
            <w:r>
              <w:t>Субсчет</w:t>
            </w:r>
            <w:proofErr w:type="spellEnd"/>
            <w:r>
              <w:t xml:space="preserve"> 27/2 места возникновения затрат</w:t>
            </w:r>
          </w:p>
        </w:tc>
        <w:tc>
          <w:tcPr>
            <w:tcW w:w="4025" w:type="dxa"/>
            <w:vAlign w:val="center"/>
          </w:tcPr>
          <w:p w14:paraId="2ACC2B50" w14:textId="77777777" w:rsidR="00A5756B" w:rsidRDefault="00A5756B">
            <w:pPr>
              <w:pStyle w:val="ConsPlusNormal"/>
              <w:jc w:val="center"/>
            </w:pPr>
            <w:r>
              <w:t>Виды работ по местам возникновения</w:t>
            </w:r>
          </w:p>
        </w:tc>
        <w:tc>
          <w:tcPr>
            <w:tcW w:w="2720" w:type="dxa"/>
            <w:vAlign w:val="center"/>
          </w:tcPr>
          <w:p w14:paraId="75A653F5" w14:textId="77777777" w:rsidR="00A5756B" w:rsidRDefault="00A5756B">
            <w:pPr>
              <w:pStyle w:val="ConsPlusNormal"/>
              <w:jc w:val="center"/>
            </w:pPr>
            <w:proofErr w:type="spellStart"/>
            <w:r>
              <w:t>Субсчет</w:t>
            </w:r>
            <w:proofErr w:type="spellEnd"/>
            <w:r>
              <w:t xml:space="preserve"> 27/3 по прямым и косвенным затратам</w:t>
            </w:r>
          </w:p>
        </w:tc>
        <w:tc>
          <w:tcPr>
            <w:tcW w:w="2381" w:type="dxa"/>
            <w:vAlign w:val="center"/>
          </w:tcPr>
          <w:p w14:paraId="08EFCB2E" w14:textId="77777777" w:rsidR="00A5756B" w:rsidRDefault="00A5756B">
            <w:pPr>
              <w:pStyle w:val="ConsPlusNormal"/>
              <w:jc w:val="center"/>
            </w:pPr>
            <w:proofErr w:type="spellStart"/>
            <w:r>
              <w:t>Субсчет</w:t>
            </w:r>
            <w:proofErr w:type="spellEnd"/>
            <w:r>
              <w:t xml:space="preserve"> 27/4 по статьям калькуляции</w:t>
            </w:r>
          </w:p>
        </w:tc>
      </w:tr>
      <w:tr w:rsidR="00A5756B" w14:paraId="394D10D2" w14:textId="77777777">
        <w:tc>
          <w:tcPr>
            <w:tcW w:w="1644" w:type="dxa"/>
          </w:tcPr>
          <w:p w14:paraId="59E7F521" w14:textId="77777777" w:rsidR="00A5756B" w:rsidRDefault="00A5756B">
            <w:pPr>
              <w:pStyle w:val="ConsPlusNormal"/>
            </w:pPr>
            <w:r>
              <w:t>01 - региональный этап</w:t>
            </w:r>
          </w:p>
        </w:tc>
        <w:tc>
          <w:tcPr>
            <w:tcW w:w="2835" w:type="dxa"/>
          </w:tcPr>
          <w:p w14:paraId="32B3D106" w14:textId="77777777" w:rsidR="00A5756B" w:rsidRDefault="00A5756B">
            <w:pPr>
              <w:pStyle w:val="ConsPlusNormal"/>
            </w:pPr>
            <w:r>
              <w:t>01 - геологическая партия (01)</w:t>
            </w:r>
          </w:p>
        </w:tc>
        <w:tc>
          <w:tcPr>
            <w:tcW w:w="4025" w:type="dxa"/>
            <w:vMerge w:val="restart"/>
          </w:tcPr>
          <w:p w14:paraId="3766AB72" w14:textId="77777777" w:rsidR="00A5756B" w:rsidRDefault="00A5756B">
            <w:pPr>
              <w:pStyle w:val="ConsPlusNormal"/>
            </w:pPr>
            <w:r>
              <w:t xml:space="preserve">201 - геологическая, структурно-геоморфологическая </w:t>
            </w:r>
            <w:proofErr w:type="spellStart"/>
            <w:r>
              <w:t>съемка</w:t>
            </w:r>
            <w:proofErr w:type="spellEnd"/>
            <w:r>
              <w:t>;</w:t>
            </w:r>
          </w:p>
          <w:p w14:paraId="78CC0D33" w14:textId="77777777" w:rsidR="00A5756B" w:rsidRDefault="00A5756B">
            <w:pPr>
              <w:pStyle w:val="ConsPlusNormal"/>
            </w:pPr>
            <w:r>
              <w:t xml:space="preserve">202 - </w:t>
            </w:r>
            <w:proofErr w:type="spellStart"/>
            <w:r>
              <w:t>аэро</w:t>
            </w:r>
            <w:proofErr w:type="spellEnd"/>
            <w:r>
              <w:t xml:space="preserve">- и космическая </w:t>
            </w:r>
            <w:proofErr w:type="spellStart"/>
            <w:r>
              <w:t>съемка</w:t>
            </w:r>
            <w:proofErr w:type="spellEnd"/>
            <w:r>
              <w:t>;</w:t>
            </w:r>
          </w:p>
          <w:p w14:paraId="47236718" w14:textId="77777777" w:rsidR="00A5756B" w:rsidRDefault="00A5756B">
            <w:pPr>
              <w:pStyle w:val="ConsPlusNormal"/>
            </w:pPr>
            <w:r>
              <w:t xml:space="preserve">203 - </w:t>
            </w:r>
            <w:proofErr w:type="spellStart"/>
            <w:r>
              <w:t>гравика</w:t>
            </w:r>
            <w:proofErr w:type="spellEnd"/>
            <w:r>
              <w:t xml:space="preserve">, магнитка, электрометрическая </w:t>
            </w:r>
            <w:proofErr w:type="spellStart"/>
            <w:r>
              <w:t>съемка</w:t>
            </w:r>
            <w:proofErr w:type="spellEnd"/>
            <w:r>
              <w:t>;</w:t>
            </w:r>
          </w:p>
          <w:p w14:paraId="3436F071" w14:textId="77777777" w:rsidR="00A5756B" w:rsidRDefault="00A5756B">
            <w:pPr>
              <w:pStyle w:val="ConsPlusNormal"/>
            </w:pPr>
            <w:r>
              <w:t>204 - сейсморазведка;</w:t>
            </w:r>
          </w:p>
          <w:p w14:paraId="3AB2E808" w14:textId="77777777" w:rsidR="00A5756B" w:rsidRDefault="00A5756B">
            <w:pPr>
              <w:pStyle w:val="ConsPlusNormal"/>
            </w:pPr>
            <w:r>
              <w:t xml:space="preserve">205 - геохимическая и гидрогеологическая </w:t>
            </w:r>
            <w:proofErr w:type="spellStart"/>
            <w:r>
              <w:t>съемки</w:t>
            </w:r>
            <w:proofErr w:type="spellEnd"/>
            <w:r>
              <w:t>;</w:t>
            </w:r>
          </w:p>
          <w:p w14:paraId="7C7C5198" w14:textId="77777777" w:rsidR="00A5756B" w:rsidRDefault="00A5756B">
            <w:pPr>
              <w:pStyle w:val="ConsPlusNormal"/>
            </w:pPr>
            <w:r>
              <w:t>206 - бурение опорных, параметрических, структурных и колонковых скважин;</w:t>
            </w:r>
          </w:p>
          <w:p w14:paraId="48533A7D" w14:textId="77777777" w:rsidR="00A5756B" w:rsidRDefault="00A5756B">
            <w:pPr>
              <w:pStyle w:val="ConsPlusNormal"/>
            </w:pPr>
            <w:r>
              <w:t>207 - геологические исследования скважин, испытания;</w:t>
            </w:r>
          </w:p>
          <w:p w14:paraId="3BF7BA6E" w14:textId="77777777" w:rsidR="00A5756B" w:rsidRDefault="00A5756B">
            <w:pPr>
              <w:pStyle w:val="ConsPlusNormal"/>
            </w:pPr>
            <w:r>
              <w:t>208 - изучение керна и шлама</w:t>
            </w:r>
          </w:p>
        </w:tc>
        <w:tc>
          <w:tcPr>
            <w:tcW w:w="2720" w:type="dxa"/>
            <w:vMerge w:val="restart"/>
          </w:tcPr>
          <w:p w14:paraId="29B7F2D1" w14:textId="77777777" w:rsidR="00A5756B" w:rsidRDefault="00A5756B">
            <w:pPr>
              <w:pStyle w:val="ConsPlusNormal"/>
            </w:pPr>
            <w:r>
              <w:t>30 - прямые затраты цехов основного производства;</w:t>
            </w:r>
          </w:p>
          <w:p w14:paraId="10EB0223" w14:textId="77777777" w:rsidR="00A5756B" w:rsidRDefault="00A5756B">
            <w:pPr>
              <w:pStyle w:val="ConsPlusNormal"/>
            </w:pPr>
            <w:r>
              <w:t>31 - косвенные затраты цехов основного производства</w:t>
            </w:r>
          </w:p>
        </w:tc>
        <w:tc>
          <w:tcPr>
            <w:tcW w:w="2381" w:type="dxa"/>
            <w:vMerge w:val="restart"/>
          </w:tcPr>
          <w:p w14:paraId="22BDB3C3" w14:textId="77777777" w:rsidR="00A5756B" w:rsidRDefault="00A5756B">
            <w:pPr>
              <w:pStyle w:val="ConsPlusNormal"/>
            </w:pPr>
            <w:r>
              <w:t>401 - затраты на оплату труда;</w:t>
            </w:r>
          </w:p>
          <w:p w14:paraId="62A5F869" w14:textId="77777777" w:rsidR="00A5756B" w:rsidRDefault="00A5756B">
            <w:pPr>
              <w:pStyle w:val="ConsPlusNormal"/>
            </w:pPr>
            <w:r>
              <w:t>402 - дополнительная оплата труда;</w:t>
            </w:r>
          </w:p>
          <w:p w14:paraId="1437B34E" w14:textId="77777777" w:rsidR="00A5756B" w:rsidRDefault="00A5756B">
            <w:pPr>
              <w:pStyle w:val="ConsPlusNormal"/>
            </w:pPr>
            <w:r>
              <w:t>403 - отчисления на социальные нужды;</w:t>
            </w:r>
          </w:p>
          <w:p w14:paraId="37E6850A" w14:textId="77777777" w:rsidR="00A5756B" w:rsidRDefault="00A5756B">
            <w:pPr>
              <w:pStyle w:val="ConsPlusNormal"/>
            </w:pPr>
            <w:r>
              <w:t>404 - материалы, электроэнергия, сжатый воздух, вода;</w:t>
            </w:r>
          </w:p>
          <w:p w14:paraId="218A91F9" w14:textId="77777777" w:rsidR="00A5756B" w:rsidRDefault="00A5756B">
            <w:pPr>
              <w:pStyle w:val="ConsPlusNormal"/>
            </w:pPr>
            <w:r>
              <w:t>405 - амортизация основных фондов;</w:t>
            </w:r>
          </w:p>
          <w:p w14:paraId="5C0EBFEB" w14:textId="77777777" w:rsidR="00A5756B" w:rsidRDefault="00A5756B">
            <w:pPr>
              <w:pStyle w:val="ConsPlusNormal"/>
            </w:pPr>
            <w:r>
              <w:t>406 - расходы на подготовку и освоение производства;</w:t>
            </w:r>
          </w:p>
          <w:p w14:paraId="3CE578A2" w14:textId="77777777" w:rsidR="00A5756B" w:rsidRDefault="00A5756B">
            <w:pPr>
              <w:pStyle w:val="ConsPlusNormal"/>
            </w:pPr>
            <w:r>
              <w:t>407 - расходы по содержанию и эксплуатации оборудования;</w:t>
            </w:r>
          </w:p>
          <w:p w14:paraId="4A51A5A9" w14:textId="77777777" w:rsidR="00A5756B" w:rsidRDefault="00A5756B">
            <w:pPr>
              <w:pStyle w:val="ConsPlusNormal"/>
            </w:pPr>
            <w:r>
              <w:t>408 - общепроизводственные расходы</w:t>
            </w:r>
          </w:p>
        </w:tc>
      </w:tr>
      <w:tr w:rsidR="00A5756B" w14:paraId="62956075" w14:textId="77777777">
        <w:tc>
          <w:tcPr>
            <w:tcW w:w="1644" w:type="dxa"/>
            <w:vMerge w:val="restart"/>
          </w:tcPr>
          <w:p w14:paraId="5C8B2C9E" w14:textId="77777777" w:rsidR="00A5756B" w:rsidRDefault="00A5756B">
            <w:pPr>
              <w:pStyle w:val="ConsPlusNormal"/>
            </w:pPr>
          </w:p>
        </w:tc>
        <w:tc>
          <w:tcPr>
            <w:tcW w:w="2835" w:type="dxa"/>
          </w:tcPr>
          <w:p w14:paraId="623B8B8E" w14:textId="77777777" w:rsidR="00A5756B" w:rsidRDefault="00A5756B">
            <w:pPr>
              <w:pStyle w:val="ConsPlusNormal"/>
            </w:pPr>
            <w:r>
              <w:t>02 - нефтегазоразведка</w:t>
            </w:r>
          </w:p>
        </w:tc>
        <w:tc>
          <w:tcPr>
            <w:tcW w:w="4025" w:type="dxa"/>
            <w:vMerge/>
          </w:tcPr>
          <w:p w14:paraId="21659E7B" w14:textId="77777777" w:rsidR="00A5756B" w:rsidRDefault="00A5756B"/>
        </w:tc>
        <w:tc>
          <w:tcPr>
            <w:tcW w:w="2720" w:type="dxa"/>
            <w:vMerge/>
          </w:tcPr>
          <w:p w14:paraId="527D8AA2" w14:textId="77777777" w:rsidR="00A5756B" w:rsidRDefault="00A5756B"/>
        </w:tc>
        <w:tc>
          <w:tcPr>
            <w:tcW w:w="2381" w:type="dxa"/>
            <w:vMerge/>
          </w:tcPr>
          <w:p w14:paraId="353C3A4D" w14:textId="77777777" w:rsidR="00A5756B" w:rsidRDefault="00A5756B"/>
        </w:tc>
      </w:tr>
      <w:tr w:rsidR="00A5756B" w14:paraId="2B1A9D9D" w14:textId="77777777">
        <w:tc>
          <w:tcPr>
            <w:tcW w:w="1644" w:type="dxa"/>
            <w:vMerge/>
          </w:tcPr>
          <w:p w14:paraId="17A24318" w14:textId="77777777" w:rsidR="00A5756B" w:rsidRDefault="00A5756B"/>
        </w:tc>
        <w:tc>
          <w:tcPr>
            <w:tcW w:w="2835" w:type="dxa"/>
          </w:tcPr>
          <w:p w14:paraId="46F4BA59" w14:textId="77777777" w:rsidR="00A5756B" w:rsidRDefault="00A5756B">
            <w:pPr>
              <w:pStyle w:val="ConsPlusNormal"/>
            </w:pPr>
            <w:r>
              <w:t>03 - буровая бригада</w:t>
            </w:r>
          </w:p>
        </w:tc>
        <w:tc>
          <w:tcPr>
            <w:tcW w:w="4025" w:type="dxa"/>
            <w:vMerge/>
          </w:tcPr>
          <w:p w14:paraId="359DBEE0" w14:textId="77777777" w:rsidR="00A5756B" w:rsidRDefault="00A5756B"/>
        </w:tc>
        <w:tc>
          <w:tcPr>
            <w:tcW w:w="2720" w:type="dxa"/>
            <w:vMerge/>
          </w:tcPr>
          <w:p w14:paraId="7FB06958" w14:textId="77777777" w:rsidR="00A5756B" w:rsidRDefault="00A5756B"/>
        </w:tc>
        <w:tc>
          <w:tcPr>
            <w:tcW w:w="2381" w:type="dxa"/>
            <w:vMerge/>
          </w:tcPr>
          <w:p w14:paraId="2DC64A3C" w14:textId="77777777" w:rsidR="00A5756B" w:rsidRDefault="00A5756B"/>
        </w:tc>
      </w:tr>
      <w:tr w:rsidR="00A5756B" w14:paraId="307A5617" w14:textId="77777777">
        <w:tc>
          <w:tcPr>
            <w:tcW w:w="1644" w:type="dxa"/>
            <w:vMerge w:val="restart"/>
          </w:tcPr>
          <w:p w14:paraId="371D6441" w14:textId="77777777" w:rsidR="00A5756B" w:rsidRDefault="00A5756B">
            <w:pPr>
              <w:pStyle w:val="ConsPlusNormal"/>
            </w:pPr>
            <w:r>
              <w:t>02 - поисковый этап</w:t>
            </w:r>
          </w:p>
        </w:tc>
        <w:tc>
          <w:tcPr>
            <w:tcW w:w="2835" w:type="dxa"/>
          </w:tcPr>
          <w:p w14:paraId="7D9BF1BE" w14:textId="77777777" w:rsidR="00A5756B" w:rsidRDefault="00A5756B">
            <w:pPr>
              <w:pStyle w:val="ConsPlusNormal"/>
            </w:pPr>
            <w:r>
              <w:t>04 - прокатно-ремонтный цех бурового оборудования</w:t>
            </w:r>
          </w:p>
        </w:tc>
        <w:tc>
          <w:tcPr>
            <w:tcW w:w="4025" w:type="dxa"/>
            <w:vMerge w:val="restart"/>
          </w:tcPr>
          <w:p w14:paraId="629607F3" w14:textId="77777777" w:rsidR="00A5756B" w:rsidRDefault="00A5756B">
            <w:pPr>
              <w:pStyle w:val="ConsPlusNormal"/>
            </w:pPr>
            <w:r>
              <w:t>231 - материально-техническое обслуживание буровых участков;</w:t>
            </w:r>
          </w:p>
          <w:p w14:paraId="30BBCDEB" w14:textId="77777777" w:rsidR="00A5756B" w:rsidRDefault="00A5756B">
            <w:pPr>
              <w:pStyle w:val="ConsPlusNormal"/>
            </w:pPr>
            <w:r>
              <w:t>232 - транспортное обслуживание;</w:t>
            </w:r>
          </w:p>
          <w:p w14:paraId="2FD785A4" w14:textId="77777777" w:rsidR="00A5756B" w:rsidRDefault="00A5756B">
            <w:pPr>
              <w:pStyle w:val="ConsPlusNormal"/>
            </w:pPr>
            <w:r>
              <w:t>233 - энергетическое обслуживание;</w:t>
            </w:r>
          </w:p>
          <w:p w14:paraId="7A2EB32D" w14:textId="77777777" w:rsidR="00A5756B" w:rsidRDefault="00A5756B">
            <w:pPr>
              <w:pStyle w:val="ConsPlusNormal"/>
            </w:pPr>
            <w:r>
              <w:t>234 - топографо-геодезическое и геофизическое обслуживание;</w:t>
            </w:r>
          </w:p>
          <w:p w14:paraId="6C9CB3F0" w14:textId="77777777" w:rsidR="00A5756B" w:rsidRDefault="00A5756B">
            <w:pPr>
              <w:pStyle w:val="ConsPlusNormal"/>
            </w:pPr>
            <w:r>
              <w:t>235 - ремонтное обслуживание;</w:t>
            </w:r>
          </w:p>
          <w:p w14:paraId="52B00249" w14:textId="77777777" w:rsidR="00A5756B" w:rsidRDefault="00A5756B">
            <w:pPr>
              <w:pStyle w:val="ConsPlusNormal"/>
            </w:pPr>
            <w:r>
              <w:t>236 - строительно-монтажное обслуживание;</w:t>
            </w:r>
          </w:p>
          <w:p w14:paraId="45548D5A" w14:textId="77777777" w:rsidR="00A5756B" w:rsidRDefault="00A5756B">
            <w:pPr>
              <w:pStyle w:val="ConsPlusNormal"/>
            </w:pPr>
            <w:r>
              <w:t>237 - техническое обслуживание</w:t>
            </w:r>
          </w:p>
        </w:tc>
        <w:tc>
          <w:tcPr>
            <w:tcW w:w="2720" w:type="dxa"/>
            <w:vMerge w:val="restart"/>
          </w:tcPr>
          <w:p w14:paraId="57BF7F93" w14:textId="77777777" w:rsidR="00A5756B" w:rsidRDefault="00A5756B">
            <w:pPr>
              <w:pStyle w:val="ConsPlusNormal"/>
            </w:pPr>
            <w:r>
              <w:t>32 - прямые затраты цехов вспомогательного производства;</w:t>
            </w:r>
          </w:p>
          <w:p w14:paraId="688E07FC" w14:textId="77777777" w:rsidR="00A5756B" w:rsidRDefault="00A5756B">
            <w:pPr>
              <w:pStyle w:val="ConsPlusNormal"/>
            </w:pPr>
            <w:r>
              <w:t>33 - косвенные затраты цехов вспомогательного производства</w:t>
            </w:r>
          </w:p>
        </w:tc>
        <w:tc>
          <w:tcPr>
            <w:tcW w:w="2381" w:type="dxa"/>
            <w:vMerge/>
          </w:tcPr>
          <w:p w14:paraId="2BD549BB" w14:textId="77777777" w:rsidR="00A5756B" w:rsidRDefault="00A5756B"/>
        </w:tc>
      </w:tr>
      <w:tr w:rsidR="00A5756B" w14:paraId="40A2A175" w14:textId="77777777">
        <w:tc>
          <w:tcPr>
            <w:tcW w:w="1644" w:type="dxa"/>
            <w:vMerge/>
          </w:tcPr>
          <w:p w14:paraId="60456AF3" w14:textId="77777777" w:rsidR="00A5756B" w:rsidRDefault="00A5756B"/>
        </w:tc>
        <w:tc>
          <w:tcPr>
            <w:tcW w:w="2835" w:type="dxa"/>
          </w:tcPr>
          <w:p w14:paraId="6224C7C3" w14:textId="77777777" w:rsidR="00A5756B" w:rsidRDefault="00A5756B">
            <w:pPr>
              <w:pStyle w:val="ConsPlusNormal"/>
            </w:pPr>
            <w:r>
              <w:t>05 - прокатно-ремонтный цех турбобуров и труб</w:t>
            </w:r>
          </w:p>
        </w:tc>
        <w:tc>
          <w:tcPr>
            <w:tcW w:w="4025" w:type="dxa"/>
            <w:vMerge/>
          </w:tcPr>
          <w:p w14:paraId="38107BBA" w14:textId="77777777" w:rsidR="00A5756B" w:rsidRDefault="00A5756B"/>
        </w:tc>
        <w:tc>
          <w:tcPr>
            <w:tcW w:w="2720" w:type="dxa"/>
            <w:vMerge/>
          </w:tcPr>
          <w:p w14:paraId="6B675A05" w14:textId="77777777" w:rsidR="00A5756B" w:rsidRDefault="00A5756B"/>
        </w:tc>
        <w:tc>
          <w:tcPr>
            <w:tcW w:w="2381" w:type="dxa"/>
            <w:vMerge/>
          </w:tcPr>
          <w:p w14:paraId="76F56EA5" w14:textId="77777777" w:rsidR="00A5756B" w:rsidRDefault="00A5756B"/>
        </w:tc>
      </w:tr>
      <w:tr w:rsidR="00A5756B" w14:paraId="3690707E" w14:textId="77777777">
        <w:tc>
          <w:tcPr>
            <w:tcW w:w="1644" w:type="dxa"/>
            <w:vMerge w:val="restart"/>
          </w:tcPr>
          <w:p w14:paraId="3A18E689" w14:textId="77777777" w:rsidR="00A5756B" w:rsidRDefault="00A5756B">
            <w:pPr>
              <w:pStyle w:val="ConsPlusNormal"/>
            </w:pPr>
            <w:r>
              <w:t>03 - разведочный этап</w:t>
            </w:r>
          </w:p>
        </w:tc>
        <w:tc>
          <w:tcPr>
            <w:tcW w:w="2835" w:type="dxa"/>
          </w:tcPr>
          <w:p w14:paraId="6850F839" w14:textId="77777777" w:rsidR="00A5756B" w:rsidRDefault="00A5756B">
            <w:pPr>
              <w:pStyle w:val="ConsPlusNormal"/>
            </w:pPr>
            <w:r>
              <w:t>06 - прокатно-ремонтный цех электрооборудования и электроснабжения</w:t>
            </w:r>
          </w:p>
        </w:tc>
        <w:tc>
          <w:tcPr>
            <w:tcW w:w="4025" w:type="dxa"/>
            <w:vMerge/>
          </w:tcPr>
          <w:p w14:paraId="054F967A" w14:textId="77777777" w:rsidR="00A5756B" w:rsidRDefault="00A5756B"/>
        </w:tc>
        <w:tc>
          <w:tcPr>
            <w:tcW w:w="2720" w:type="dxa"/>
            <w:vMerge/>
          </w:tcPr>
          <w:p w14:paraId="594C6BC9" w14:textId="77777777" w:rsidR="00A5756B" w:rsidRDefault="00A5756B"/>
        </w:tc>
        <w:tc>
          <w:tcPr>
            <w:tcW w:w="2381" w:type="dxa"/>
            <w:vMerge/>
          </w:tcPr>
          <w:p w14:paraId="63CFD0F7" w14:textId="77777777" w:rsidR="00A5756B" w:rsidRDefault="00A5756B"/>
        </w:tc>
      </w:tr>
      <w:tr w:rsidR="00A5756B" w14:paraId="5DF7A19A" w14:textId="77777777">
        <w:tc>
          <w:tcPr>
            <w:tcW w:w="1644" w:type="dxa"/>
            <w:vMerge/>
          </w:tcPr>
          <w:p w14:paraId="5E3866AA" w14:textId="77777777" w:rsidR="00A5756B" w:rsidRDefault="00A5756B"/>
        </w:tc>
        <w:tc>
          <w:tcPr>
            <w:tcW w:w="2835" w:type="dxa"/>
          </w:tcPr>
          <w:p w14:paraId="34C7803E" w14:textId="77777777" w:rsidR="00A5756B" w:rsidRDefault="00A5756B">
            <w:pPr>
              <w:pStyle w:val="ConsPlusNormal"/>
            </w:pPr>
            <w:r>
              <w:t xml:space="preserve">07 - цех </w:t>
            </w:r>
            <w:proofErr w:type="spellStart"/>
            <w:r>
              <w:t>пароводоснабжения</w:t>
            </w:r>
            <w:proofErr w:type="spellEnd"/>
          </w:p>
        </w:tc>
        <w:tc>
          <w:tcPr>
            <w:tcW w:w="4025" w:type="dxa"/>
            <w:vMerge/>
          </w:tcPr>
          <w:p w14:paraId="648FA75C" w14:textId="77777777" w:rsidR="00A5756B" w:rsidRDefault="00A5756B"/>
        </w:tc>
        <w:tc>
          <w:tcPr>
            <w:tcW w:w="2720" w:type="dxa"/>
            <w:vMerge/>
          </w:tcPr>
          <w:p w14:paraId="76145048" w14:textId="77777777" w:rsidR="00A5756B" w:rsidRDefault="00A5756B"/>
        </w:tc>
        <w:tc>
          <w:tcPr>
            <w:tcW w:w="2381" w:type="dxa"/>
            <w:vMerge/>
          </w:tcPr>
          <w:p w14:paraId="0458CE86" w14:textId="77777777" w:rsidR="00A5756B" w:rsidRDefault="00A5756B"/>
        </w:tc>
      </w:tr>
      <w:tr w:rsidR="00A5756B" w14:paraId="35569134" w14:textId="77777777">
        <w:tc>
          <w:tcPr>
            <w:tcW w:w="1644" w:type="dxa"/>
            <w:vMerge/>
          </w:tcPr>
          <w:p w14:paraId="7FFF7040" w14:textId="77777777" w:rsidR="00A5756B" w:rsidRDefault="00A5756B"/>
        </w:tc>
        <w:tc>
          <w:tcPr>
            <w:tcW w:w="2835" w:type="dxa"/>
          </w:tcPr>
          <w:p w14:paraId="05824941" w14:textId="77777777" w:rsidR="00A5756B" w:rsidRDefault="00A5756B">
            <w:pPr>
              <w:pStyle w:val="ConsPlusNormal"/>
            </w:pPr>
            <w:r>
              <w:t>08 - цех промывочных жидкостей</w:t>
            </w:r>
          </w:p>
        </w:tc>
        <w:tc>
          <w:tcPr>
            <w:tcW w:w="4025" w:type="dxa"/>
            <w:vMerge/>
          </w:tcPr>
          <w:p w14:paraId="7240FBC8" w14:textId="77777777" w:rsidR="00A5756B" w:rsidRDefault="00A5756B"/>
        </w:tc>
        <w:tc>
          <w:tcPr>
            <w:tcW w:w="2720" w:type="dxa"/>
            <w:vMerge/>
          </w:tcPr>
          <w:p w14:paraId="42081833" w14:textId="77777777" w:rsidR="00A5756B" w:rsidRDefault="00A5756B"/>
        </w:tc>
        <w:tc>
          <w:tcPr>
            <w:tcW w:w="2381" w:type="dxa"/>
            <w:vMerge/>
          </w:tcPr>
          <w:p w14:paraId="4B952FC6" w14:textId="77777777" w:rsidR="00A5756B" w:rsidRDefault="00A5756B"/>
        </w:tc>
      </w:tr>
      <w:tr w:rsidR="00A5756B" w14:paraId="76D79DC5" w14:textId="77777777">
        <w:tc>
          <w:tcPr>
            <w:tcW w:w="1644" w:type="dxa"/>
            <w:vMerge/>
          </w:tcPr>
          <w:p w14:paraId="550D3C4D" w14:textId="77777777" w:rsidR="00A5756B" w:rsidRDefault="00A5756B"/>
        </w:tc>
        <w:tc>
          <w:tcPr>
            <w:tcW w:w="2835" w:type="dxa"/>
          </w:tcPr>
          <w:p w14:paraId="77CF2997" w14:textId="77777777" w:rsidR="00A5756B" w:rsidRDefault="00A5756B">
            <w:pPr>
              <w:pStyle w:val="ConsPlusNormal"/>
            </w:pPr>
            <w:r>
              <w:t>09 - транспортный цех</w:t>
            </w:r>
          </w:p>
        </w:tc>
        <w:tc>
          <w:tcPr>
            <w:tcW w:w="4025" w:type="dxa"/>
            <w:vMerge/>
          </w:tcPr>
          <w:p w14:paraId="617B7AF7" w14:textId="77777777" w:rsidR="00A5756B" w:rsidRDefault="00A5756B"/>
        </w:tc>
        <w:tc>
          <w:tcPr>
            <w:tcW w:w="2720" w:type="dxa"/>
            <w:vMerge/>
          </w:tcPr>
          <w:p w14:paraId="59295256" w14:textId="77777777" w:rsidR="00A5756B" w:rsidRDefault="00A5756B"/>
        </w:tc>
        <w:tc>
          <w:tcPr>
            <w:tcW w:w="2381" w:type="dxa"/>
            <w:vMerge/>
          </w:tcPr>
          <w:p w14:paraId="214889B5" w14:textId="77777777" w:rsidR="00A5756B" w:rsidRDefault="00A5756B"/>
        </w:tc>
      </w:tr>
    </w:tbl>
    <w:p w14:paraId="48CC9789" w14:textId="77777777" w:rsidR="00A5756B" w:rsidRDefault="00A5756B">
      <w:pPr>
        <w:sectPr w:rsidR="00A5756B">
          <w:pgSz w:w="16838" w:h="11905" w:orient="landscape"/>
          <w:pgMar w:top="1701" w:right="1134" w:bottom="850" w:left="1134" w:header="0" w:footer="0" w:gutter="0"/>
          <w:cols w:space="720"/>
        </w:sectPr>
      </w:pPr>
    </w:p>
    <w:p w14:paraId="6BDE3E1B" w14:textId="77777777" w:rsidR="00A5756B" w:rsidRDefault="00A5756B">
      <w:pPr>
        <w:pStyle w:val="ConsPlusNormal"/>
        <w:jc w:val="both"/>
      </w:pPr>
    </w:p>
    <w:p w14:paraId="48017BC2" w14:textId="77777777" w:rsidR="00A5756B" w:rsidRDefault="00A5756B">
      <w:pPr>
        <w:pStyle w:val="ConsPlusNormal"/>
        <w:ind w:firstLine="540"/>
        <w:jc w:val="both"/>
      </w:pPr>
      <w:r>
        <w:t xml:space="preserve">При необходимости определить затраты за период данные субсчета списываются на дебет счета 27 "Отражение издержек производства": </w:t>
      </w:r>
      <w:proofErr w:type="spellStart"/>
      <w:r>
        <w:t>Дт</w:t>
      </w:r>
      <w:proofErr w:type="spellEnd"/>
      <w:r>
        <w:t xml:space="preserve"> 27 </w:t>
      </w:r>
      <w:proofErr w:type="spellStart"/>
      <w:r>
        <w:t>Кт</w:t>
      </w:r>
      <w:proofErr w:type="spellEnd"/>
      <w:r>
        <w:t xml:space="preserve"> 27/1, 27/2, 27,3, 27/4.</w:t>
      </w:r>
    </w:p>
    <w:p w14:paraId="7BF59551" w14:textId="77777777" w:rsidR="00A5756B" w:rsidRDefault="00A5756B">
      <w:pPr>
        <w:pStyle w:val="ConsPlusNormal"/>
        <w:spacing w:before="220"/>
        <w:ind w:firstLine="540"/>
        <w:jc w:val="both"/>
      </w:pPr>
      <w:r>
        <w:t xml:space="preserve">Процедура формирования записей на счетах управленческого </w:t>
      </w:r>
      <w:proofErr w:type="spellStart"/>
      <w:r>
        <w:t>учета</w:t>
      </w:r>
      <w:proofErr w:type="spellEnd"/>
      <w:r>
        <w:t xml:space="preserve"> потребует уточнения процедуры документооборота. Для этого следует определить ответственных за предоставление первичных данных, обеспечение оформления документов и их </w:t>
      </w:r>
      <w:proofErr w:type="spellStart"/>
      <w:r>
        <w:t>контировки</w:t>
      </w:r>
      <w:proofErr w:type="spellEnd"/>
      <w:r>
        <w:t xml:space="preserve"> для управленческого </w:t>
      </w:r>
      <w:proofErr w:type="spellStart"/>
      <w:r>
        <w:t>учета</w:t>
      </w:r>
      <w:proofErr w:type="spellEnd"/>
      <w:r>
        <w:t xml:space="preserve">. Предлагаемые автором схема организации управленческого </w:t>
      </w:r>
      <w:proofErr w:type="spellStart"/>
      <w:r>
        <w:t>учета</w:t>
      </w:r>
      <w:proofErr w:type="spellEnd"/>
      <w:r>
        <w:t xml:space="preserve"> и </w:t>
      </w:r>
      <w:proofErr w:type="spellStart"/>
      <w:r>
        <w:t>счетный</w:t>
      </w:r>
      <w:proofErr w:type="spellEnd"/>
      <w:r>
        <w:t xml:space="preserve"> план представлены на рис. 2. Как видно, сальдо счетов 27 и 37 о расходах идентично.</w:t>
      </w:r>
    </w:p>
    <w:p w14:paraId="176E4E72" w14:textId="77777777" w:rsidR="00A5756B" w:rsidRDefault="00A5756B">
      <w:pPr>
        <w:pStyle w:val="ConsPlusNormal"/>
        <w:jc w:val="both"/>
      </w:pPr>
    </w:p>
    <w:p w14:paraId="7DC4355D" w14:textId="77777777" w:rsidR="00A5756B" w:rsidRDefault="00A5756B">
      <w:pPr>
        <w:pStyle w:val="ConsPlusNormal"/>
        <w:jc w:val="center"/>
        <w:outlineLvl w:val="0"/>
      </w:pPr>
      <w:r>
        <w:t xml:space="preserve">Организация счетов и субсчетов управленческого </w:t>
      </w:r>
      <w:proofErr w:type="spellStart"/>
      <w:r>
        <w:t>учета</w:t>
      </w:r>
      <w:proofErr w:type="spellEnd"/>
    </w:p>
    <w:p w14:paraId="6B403BB3" w14:textId="77777777" w:rsidR="00A5756B" w:rsidRDefault="00A5756B">
      <w:pPr>
        <w:pStyle w:val="ConsPlusNormal"/>
        <w:jc w:val="both"/>
      </w:pPr>
    </w:p>
    <w:p w14:paraId="1A3F393E" w14:textId="77777777" w:rsidR="00A5756B" w:rsidRDefault="00A5756B">
      <w:pPr>
        <w:pStyle w:val="ConsPlusNormal"/>
        <w:jc w:val="center"/>
      </w:pPr>
      <w:r w:rsidRPr="00911088">
        <w:rPr>
          <w:position w:val="-202"/>
        </w:rPr>
        <w:pict w14:anchorId="46E5DA3C">
          <v:shape id="_x0000_i1026" style="width:468pt;height:213.5pt" coordsize="" o:spt="100" adj="0,,0" path="" filled="f" stroked="f">
            <v:stroke joinstyle="miter"/>
            <v:imagedata r:id="rId9" o:title="base_32776_241752_32769"/>
            <v:formulas/>
            <v:path o:connecttype="segments"/>
          </v:shape>
        </w:pict>
      </w:r>
    </w:p>
    <w:p w14:paraId="0683B2B4" w14:textId="77777777" w:rsidR="00A5756B" w:rsidRDefault="00A5756B">
      <w:pPr>
        <w:pStyle w:val="ConsPlusNormal"/>
        <w:jc w:val="both"/>
      </w:pPr>
    </w:p>
    <w:p w14:paraId="056B5931" w14:textId="77777777" w:rsidR="00A5756B" w:rsidRDefault="00A5756B">
      <w:pPr>
        <w:pStyle w:val="ConsPlusNormal"/>
        <w:jc w:val="center"/>
      </w:pPr>
      <w:r>
        <w:t>Рис. 2</w:t>
      </w:r>
    </w:p>
    <w:p w14:paraId="02497051" w14:textId="77777777" w:rsidR="00A5756B" w:rsidRDefault="00A5756B">
      <w:pPr>
        <w:pStyle w:val="ConsPlusNormal"/>
        <w:jc w:val="both"/>
      </w:pPr>
    </w:p>
    <w:p w14:paraId="566679CA" w14:textId="77777777" w:rsidR="00A5756B" w:rsidRDefault="00A5756B">
      <w:pPr>
        <w:pStyle w:val="ConsPlusNormal"/>
        <w:ind w:firstLine="540"/>
        <w:jc w:val="both"/>
      </w:pPr>
      <w:r>
        <w:t>Используя рекомендуемые многими авторами [</w:t>
      </w:r>
      <w:hyperlink w:anchor="P126" w:history="1">
        <w:r>
          <w:rPr>
            <w:color w:val="0000FF"/>
          </w:rPr>
          <w:t>3</w:t>
        </w:r>
      </w:hyperlink>
      <w:r>
        <w:t xml:space="preserve">, </w:t>
      </w:r>
      <w:hyperlink w:anchor="P128" w:history="1">
        <w:r>
          <w:rPr>
            <w:color w:val="0000FF"/>
          </w:rPr>
          <w:t>5</w:t>
        </w:r>
      </w:hyperlink>
      <w:r>
        <w:t xml:space="preserve">, </w:t>
      </w:r>
      <w:hyperlink w:anchor="P133" w:history="1">
        <w:r>
          <w:rPr>
            <w:color w:val="0000FF"/>
          </w:rPr>
          <w:t>10</w:t>
        </w:r>
      </w:hyperlink>
      <w:r>
        <w:t xml:space="preserve">, </w:t>
      </w:r>
      <w:hyperlink w:anchor="P134" w:history="1">
        <w:r>
          <w:rPr>
            <w:color w:val="0000FF"/>
          </w:rPr>
          <w:t>11</w:t>
        </w:r>
      </w:hyperlink>
      <w:r>
        <w:t xml:space="preserve">] счета 37 "Отражение расходов по элементам" и 27 "Отражение издержек производства" для геологоразведки, мы полагаем, что сальдо и обороты дебета счета 37 равны сальдо и оборотам счета 27. Данное обстоятельство обусловлено тем, что записи на обоих счетах производятся на основе одних и тех же первичных документов и </w:t>
      </w:r>
      <w:proofErr w:type="spellStart"/>
      <w:r>
        <w:t>расчетов</w:t>
      </w:r>
      <w:proofErr w:type="spellEnd"/>
      <w:r>
        <w:t>.</w:t>
      </w:r>
    </w:p>
    <w:p w14:paraId="345B143A" w14:textId="77777777" w:rsidR="00A5756B" w:rsidRDefault="00A5756B">
      <w:pPr>
        <w:pStyle w:val="ConsPlusNormal"/>
        <w:jc w:val="both"/>
      </w:pPr>
    </w:p>
    <w:p w14:paraId="2523B762" w14:textId="77777777" w:rsidR="00A5756B" w:rsidRDefault="00A5756B">
      <w:pPr>
        <w:pStyle w:val="ConsPlusNormal"/>
        <w:jc w:val="center"/>
        <w:outlineLvl w:val="0"/>
      </w:pPr>
      <w:r>
        <w:t>Литература</w:t>
      </w:r>
    </w:p>
    <w:p w14:paraId="663EFAEC" w14:textId="77777777" w:rsidR="00A5756B" w:rsidRDefault="00A5756B">
      <w:pPr>
        <w:pStyle w:val="ConsPlusNormal"/>
        <w:jc w:val="both"/>
      </w:pPr>
    </w:p>
    <w:p w14:paraId="192D2526" w14:textId="77777777" w:rsidR="00A5756B" w:rsidRDefault="00A5756B">
      <w:pPr>
        <w:pStyle w:val="ConsPlusNormal"/>
        <w:ind w:firstLine="540"/>
        <w:jc w:val="both"/>
      </w:pPr>
      <w:bookmarkStart w:id="0" w:name="P124"/>
      <w:bookmarkEnd w:id="0"/>
      <w:r>
        <w:t xml:space="preserve">1. Бухгалтерский </w:t>
      </w:r>
      <w:proofErr w:type="spellStart"/>
      <w:r>
        <w:t>учет</w:t>
      </w:r>
      <w:proofErr w:type="spellEnd"/>
      <w:r>
        <w:t xml:space="preserve"> в организациях / </w:t>
      </w:r>
      <w:proofErr w:type="spellStart"/>
      <w:r>
        <w:t>Е.П</w:t>
      </w:r>
      <w:proofErr w:type="spellEnd"/>
      <w:r>
        <w:t xml:space="preserve">. Козлова, Т.Н. Бабченко, </w:t>
      </w:r>
      <w:proofErr w:type="spellStart"/>
      <w:r>
        <w:t>Е.Н</w:t>
      </w:r>
      <w:proofErr w:type="spellEnd"/>
      <w:r>
        <w:t xml:space="preserve">. Галанина. 2-е изд., </w:t>
      </w:r>
      <w:proofErr w:type="spellStart"/>
      <w:r>
        <w:t>перераб</w:t>
      </w:r>
      <w:proofErr w:type="spellEnd"/>
      <w:proofErr w:type="gramStart"/>
      <w:r>
        <w:t>.</w:t>
      </w:r>
      <w:proofErr w:type="gramEnd"/>
      <w:r>
        <w:t xml:space="preserve"> и доп. М.: Финансы и статистика, 2002. 800 с.</w:t>
      </w:r>
    </w:p>
    <w:p w14:paraId="73F6EE7B" w14:textId="77777777" w:rsidR="00A5756B" w:rsidRPr="00A5756B" w:rsidRDefault="00A5756B">
      <w:pPr>
        <w:pStyle w:val="ConsPlusNormal"/>
        <w:spacing w:before="220"/>
        <w:ind w:firstLine="540"/>
        <w:jc w:val="both"/>
        <w:rPr>
          <w:lang w:val="en-US"/>
        </w:rPr>
      </w:pPr>
      <w:bookmarkStart w:id="1" w:name="P125"/>
      <w:bookmarkEnd w:id="1"/>
      <w:r>
        <w:t xml:space="preserve">2. Бухгалтерский </w:t>
      </w:r>
      <w:proofErr w:type="spellStart"/>
      <w:r>
        <w:t>учет</w:t>
      </w:r>
      <w:proofErr w:type="spellEnd"/>
      <w:r>
        <w:t xml:space="preserve"> счетов затрат: виды, проводки, таблица [Электронный ресурс]. </w:t>
      </w:r>
      <w:r w:rsidRPr="00A5756B">
        <w:rPr>
          <w:lang w:val="en-US"/>
        </w:rPr>
        <w:t>URL: https://legion-development.ru/plan/provodki-plan-schetov.html#top.</w:t>
      </w:r>
    </w:p>
    <w:p w14:paraId="6327D00E" w14:textId="77777777" w:rsidR="00A5756B" w:rsidRDefault="00A5756B">
      <w:pPr>
        <w:pStyle w:val="ConsPlusNormal"/>
        <w:spacing w:before="220"/>
        <w:ind w:firstLine="540"/>
        <w:jc w:val="both"/>
      </w:pPr>
      <w:bookmarkStart w:id="2" w:name="P126"/>
      <w:bookmarkEnd w:id="2"/>
      <w:r>
        <w:t xml:space="preserve">3. Вахрушина </w:t>
      </w:r>
      <w:proofErr w:type="spellStart"/>
      <w:r>
        <w:t>М.А</w:t>
      </w:r>
      <w:proofErr w:type="spellEnd"/>
      <w:r>
        <w:t xml:space="preserve">. Бухгалтерский управленческий </w:t>
      </w:r>
      <w:proofErr w:type="spellStart"/>
      <w:r>
        <w:t>учет</w:t>
      </w:r>
      <w:proofErr w:type="spellEnd"/>
      <w:r>
        <w:t xml:space="preserve">. 2-е изд., </w:t>
      </w:r>
      <w:proofErr w:type="spellStart"/>
      <w:r>
        <w:t>перераб</w:t>
      </w:r>
      <w:proofErr w:type="spellEnd"/>
      <w:proofErr w:type="gramStart"/>
      <w:r>
        <w:t>.</w:t>
      </w:r>
      <w:proofErr w:type="gramEnd"/>
      <w:r>
        <w:t xml:space="preserve"> и доп. М.: Омега-Л: </w:t>
      </w:r>
      <w:proofErr w:type="spellStart"/>
      <w:r>
        <w:t>Высш</w:t>
      </w:r>
      <w:proofErr w:type="spellEnd"/>
      <w:r>
        <w:t xml:space="preserve">. </w:t>
      </w:r>
      <w:proofErr w:type="spellStart"/>
      <w:r>
        <w:t>шк</w:t>
      </w:r>
      <w:proofErr w:type="spellEnd"/>
      <w:r>
        <w:t>., 2003. 528 с.</w:t>
      </w:r>
    </w:p>
    <w:p w14:paraId="09658E2B" w14:textId="77777777" w:rsidR="00A5756B" w:rsidRDefault="00A5756B">
      <w:pPr>
        <w:pStyle w:val="ConsPlusNormal"/>
        <w:spacing w:before="220"/>
        <w:ind w:firstLine="540"/>
        <w:jc w:val="both"/>
      </w:pPr>
      <w:bookmarkStart w:id="3" w:name="P127"/>
      <w:bookmarkEnd w:id="3"/>
      <w:r>
        <w:t xml:space="preserve">4. Врублевский </w:t>
      </w:r>
      <w:proofErr w:type="spellStart"/>
      <w:r>
        <w:t>Н.Д</w:t>
      </w:r>
      <w:proofErr w:type="spellEnd"/>
      <w:r>
        <w:t xml:space="preserve">. </w:t>
      </w:r>
      <w:hyperlink r:id="rId10" w:history="1">
        <w:r>
          <w:rPr>
            <w:color w:val="0000FF"/>
          </w:rPr>
          <w:t xml:space="preserve">Построение системы счетов управленческого </w:t>
        </w:r>
        <w:proofErr w:type="spellStart"/>
        <w:r>
          <w:rPr>
            <w:color w:val="0000FF"/>
          </w:rPr>
          <w:t>учета</w:t>
        </w:r>
        <w:proofErr w:type="spellEnd"/>
      </w:hyperlink>
      <w:r>
        <w:t xml:space="preserve"> // Бухгалтерский </w:t>
      </w:r>
      <w:proofErr w:type="spellStart"/>
      <w:r>
        <w:t>учет</w:t>
      </w:r>
      <w:proofErr w:type="spellEnd"/>
      <w:r>
        <w:t>. 2000. N 17.</w:t>
      </w:r>
    </w:p>
    <w:p w14:paraId="180BBC60" w14:textId="77777777" w:rsidR="00A5756B" w:rsidRDefault="00A5756B">
      <w:pPr>
        <w:pStyle w:val="ConsPlusNormal"/>
        <w:spacing w:before="220"/>
        <w:ind w:firstLine="540"/>
        <w:jc w:val="both"/>
      </w:pPr>
      <w:bookmarkStart w:id="4" w:name="P128"/>
      <w:bookmarkEnd w:id="4"/>
      <w:r>
        <w:t xml:space="preserve">5. Голов </w:t>
      </w:r>
      <w:proofErr w:type="spellStart"/>
      <w:r>
        <w:t>С.Ф</w:t>
      </w:r>
      <w:proofErr w:type="spellEnd"/>
      <w:r>
        <w:t xml:space="preserve">. Управленческий </w:t>
      </w:r>
      <w:proofErr w:type="spellStart"/>
      <w:r>
        <w:t>учет</w:t>
      </w:r>
      <w:proofErr w:type="spellEnd"/>
      <w:r>
        <w:t xml:space="preserve">. К.: </w:t>
      </w:r>
      <w:proofErr w:type="spellStart"/>
      <w:r>
        <w:t>Либра</w:t>
      </w:r>
      <w:proofErr w:type="spellEnd"/>
      <w:r>
        <w:t>, 2004. 576 с.</w:t>
      </w:r>
    </w:p>
    <w:p w14:paraId="15465D8F" w14:textId="77777777" w:rsidR="00A5756B" w:rsidRDefault="00A5756B">
      <w:pPr>
        <w:pStyle w:val="ConsPlusNormal"/>
        <w:spacing w:before="220"/>
        <w:ind w:firstLine="540"/>
        <w:jc w:val="both"/>
      </w:pPr>
      <w:bookmarkStart w:id="5" w:name="P129"/>
      <w:bookmarkEnd w:id="5"/>
      <w:r>
        <w:t xml:space="preserve">6. Ивашкевич </w:t>
      </w:r>
      <w:proofErr w:type="spellStart"/>
      <w:r>
        <w:t>В.Б</w:t>
      </w:r>
      <w:proofErr w:type="spellEnd"/>
      <w:r>
        <w:t xml:space="preserve">. </w:t>
      </w:r>
      <w:hyperlink r:id="rId11" w:history="1">
        <w:r>
          <w:rPr>
            <w:color w:val="0000FF"/>
          </w:rPr>
          <w:t xml:space="preserve">Основы и принципы интегрированного управленческого </w:t>
        </w:r>
        <w:proofErr w:type="spellStart"/>
        <w:r>
          <w:rPr>
            <w:color w:val="0000FF"/>
          </w:rPr>
          <w:t>учета</w:t>
        </w:r>
        <w:proofErr w:type="spellEnd"/>
      </w:hyperlink>
      <w:r>
        <w:t xml:space="preserve"> // Аудиторские ведомости. 2017. N 3. С. 35 - 44.</w:t>
      </w:r>
    </w:p>
    <w:p w14:paraId="477FF0A5" w14:textId="77777777" w:rsidR="00A5756B" w:rsidRDefault="00A5756B">
      <w:pPr>
        <w:pStyle w:val="ConsPlusNormal"/>
        <w:spacing w:before="220"/>
        <w:ind w:firstLine="540"/>
        <w:jc w:val="both"/>
      </w:pPr>
      <w:bookmarkStart w:id="6" w:name="P130"/>
      <w:bookmarkEnd w:id="6"/>
      <w:r>
        <w:lastRenderedPageBreak/>
        <w:t xml:space="preserve">7. Ильина А.В. Управленческий </w:t>
      </w:r>
      <w:proofErr w:type="spellStart"/>
      <w:r>
        <w:t>учет</w:t>
      </w:r>
      <w:proofErr w:type="spellEnd"/>
      <w:r>
        <w:t xml:space="preserve">: </w:t>
      </w:r>
      <w:proofErr w:type="spellStart"/>
      <w:r>
        <w:t>Учеб</w:t>
      </w:r>
      <w:proofErr w:type="spellEnd"/>
      <w:r>
        <w:t xml:space="preserve">. пособие / А.В. Ильина, </w:t>
      </w:r>
      <w:proofErr w:type="spellStart"/>
      <w:r>
        <w:t>Н.Н</w:t>
      </w:r>
      <w:proofErr w:type="spellEnd"/>
      <w:r>
        <w:t xml:space="preserve">. </w:t>
      </w:r>
      <w:proofErr w:type="spellStart"/>
      <w:r>
        <w:t>Илышева</w:t>
      </w:r>
      <w:proofErr w:type="spellEnd"/>
      <w:r>
        <w:t>. Екатеринбург: Изд-во Урал. ун-та, 2016. 180 с.</w:t>
      </w:r>
    </w:p>
    <w:p w14:paraId="123FBE8A" w14:textId="77777777" w:rsidR="00A5756B" w:rsidRDefault="00A5756B">
      <w:pPr>
        <w:pStyle w:val="ConsPlusNormal"/>
        <w:spacing w:before="220"/>
        <w:ind w:firstLine="540"/>
        <w:jc w:val="both"/>
      </w:pPr>
      <w:bookmarkStart w:id="7" w:name="P131"/>
      <w:bookmarkEnd w:id="7"/>
      <w:r>
        <w:t xml:space="preserve">8. Керимов </w:t>
      </w:r>
      <w:proofErr w:type="spellStart"/>
      <w:r>
        <w:t>В.Э</w:t>
      </w:r>
      <w:proofErr w:type="spellEnd"/>
      <w:r>
        <w:t xml:space="preserve">. Об организации управленческого </w:t>
      </w:r>
      <w:proofErr w:type="spellStart"/>
      <w:r>
        <w:t>учета</w:t>
      </w:r>
      <w:proofErr w:type="spellEnd"/>
      <w:r>
        <w:t xml:space="preserve"> // Бухгалтерский </w:t>
      </w:r>
      <w:proofErr w:type="spellStart"/>
      <w:r>
        <w:t>учет</w:t>
      </w:r>
      <w:proofErr w:type="spellEnd"/>
      <w:r>
        <w:t>. 2003. N 14. С. 44.</w:t>
      </w:r>
    </w:p>
    <w:p w14:paraId="327D6A62" w14:textId="77777777" w:rsidR="00A5756B" w:rsidRDefault="00A5756B">
      <w:pPr>
        <w:pStyle w:val="ConsPlusNormal"/>
        <w:spacing w:before="220"/>
        <w:ind w:firstLine="540"/>
        <w:jc w:val="both"/>
      </w:pPr>
      <w:bookmarkStart w:id="8" w:name="P132"/>
      <w:bookmarkEnd w:id="8"/>
      <w:r>
        <w:t xml:space="preserve">9. Куликова </w:t>
      </w:r>
      <w:proofErr w:type="spellStart"/>
      <w:r>
        <w:t>Л.И</w:t>
      </w:r>
      <w:proofErr w:type="spellEnd"/>
      <w:r>
        <w:t xml:space="preserve">., Семенихина </w:t>
      </w:r>
      <w:proofErr w:type="spellStart"/>
      <w:r>
        <w:t>Н.Б</w:t>
      </w:r>
      <w:proofErr w:type="spellEnd"/>
      <w:r>
        <w:t>. Актуарный баланс и использование его данных для оценки финансового положения предприятия как имущественного комплекса: Монография. М.: Научная библиотека, 2013. 88 с.</w:t>
      </w:r>
    </w:p>
    <w:p w14:paraId="1066F890" w14:textId="77777777" w:rsidR="00A5756B" w:rsidRDefault="00A5756B">
      <w:pPr>
        <w:pStyle w:val="ConsPlusNormal"/>
        <w:spacing w:before="220"/>
        <w:ind w:firstLine="540"/>
        <w:jc w:val="both"/>
      </w:pPr>
      <w:bookmarkStart w:id="9" w:name="P133"/>
      <w:bookmarkEnd w:id="9"/>
      <w:r>
        <w:t xml:space="preserve">10. Особенности планов счетов бухгалтерского </w:t>
      </w:r>
      <w:proofErr w:type="spellStart"/>
      <w:r>
        <w:t>учета</w:t>
      </w:r>
      <w:proofErr w:type="spellEnd"/>
      <w:r>
        <w:t>, применяемых в России и в зарубежных организациях (фирмах, компаниях) [Электронный ресурс]. URL: https://studfiles.net/preview/3320358/page:6/.</w:t>
      </w:r>
    </w:p>
    <w:p w14:paraId="595A6050" w14:textId="77777777" w:rsidR="00A5756B" w:rsidRDefault="00A5756B">
      <w:pPr>
        <w:pStyle w:val="ConsPlusNormal"/>
        <w:spacing w:before="220"/>
        <w:ind w:firstLine="540"/>
        <w:jc w:val="both"/>
      </w:pPr>
      <w:bookmarkStart w:id="10" w:name="P134"/>
      <w:bookmarkEnd w:id="10"/>
      <w:r>
        <w:t xml:space="preserve">11. Палий </w:t>
      </w:r>
      <w:proofErr w:type="spellStart"/>
      <w:r>
        <w:t>В.Ф</w:t>
      </w:r>
      <w:proofErr w:type="spellEnd"/>
      <w:r>
        <w:t xml:space="preserve">. Управленческий </w:t>
      </w:r>
      <w:proofErr w:type="spellStart"/>
      <w:r>
        <w:t>учет</w:t>
      </w:r>
      <w:proofErr w:type="spellEnd"/>
      <w:r>
        <w:t xml:space="preserve"> издержек и доходов (с элементами финансового </w:t>
      </w:r>
      <w:proofErr w:type="spellStart"/>
      <w:r>
        <w:t>учета</w:t>
      </w:r>
      <w:proofErr w:type="spellEnd"/>
      <w:r>
        <w:t>). М.: ИНФРА-М, 2006. 279 с.</w:t>
      </w:r>
    </w:p>
    <w:p w14:paraId="7B2DB925" w14:textId="77777777" w:rsidR="00A5756B" w:rsidRDefault="00A5756B">
      <w:pPr>
        <w:pStyle w:val="ConsPlusNormal"/>
        <w:spacing w:before="220"/>
        <w:ind w:firstLine="540"/>
        <w:jc w:val="both"/>
      </w:pPr>
      <w:bookmarkStart w:id="11" w:name="P135"/>
      <w:bookmarkEnd w:id="11"/>
      <w:r>
        <w:t xml:space="preserve">12. Палий </w:t>
      </w:r>
      <w:proofErr w:type="spellStart"/>
      <w:r>
        <w:t>В.Ф</w:t>
      </w:r>
      <w:proofErr w:type="spellEnd"/>
      <w:r>
        <w:t xml:space="preserve">. </w:t>
      </w:r>
      <w:hyperlink r:id="rId12" w:history="1">
        <w:r>
          <w:rPr>
            <w:color w:val="0000FF"/>
          </w:rPr>
          <w:t>Счета управленческого учета</w:t>
        </w:r>
      </w:hyperlink>
      <w:r>
        <w:t xml:space="preserve"> [Электронный ресурс] // Бухгалтерский </w:t>
      </w:r>
      <w:proofErr w:type="spellStart"/>
      <w:r>
        <w:t>учет</w:t>
      </w:r>
      <w:proofErr w:type="spellEnd"/>
      <w:r>
        <w:t>. 2001. N 7. URL: https://wiseeconomist.ru/poleznoe/29074-scheta-upravlencheskogo-ucheta.</w:t>
      </w:r>
    </w:p>
    <w:p w14:paraId="2424C9B6" w14:textId="77777777" w:rsidR="00A5756B" w:rsidRDefault="00A5756B">
      <w:pPr>
        <w:pStyle w:val="ConsPlusNormal"/>
        <w:spacing w:before="220"/>
        <w:ind w:firstLine="540"/>
        <w:jc w:val="both"/>
      </w:pPr>
      <w:bookmarkStart w:id="12" w:name="P136"/>
      <w:bookmarkEnd w:id="12"/>
      <w:r>
        <w:t xml:space="preserve">13. </w:t>
      </w:r>
      <w:proofErr w:type="spellStart"/>
      <w:r>
        <w:t>Пичунова</w:t>
      </w:r>
      <w:proofErr w:type="spellEnd"/>
      <w:r>
        <w:t xml:space="preserve"> </w:t>
      </w:r>
      <w:proofErr w:type="spellStart"/>
      <w:r>
        <w:t>К.В</w:t>
      </w:r>
      <w:proofErr w:type="spellEnd"/>
      <w:r>
        <w:t xml:space="preserve">. Формирование системы счетов для управленческого </w:t>
      </w:r>
      <w:proofErr w:type="spellStart"/>
      <w:r>
        <w:t>учета</w:t>
      </w:r>
      <w:proofErr w:type="spellEnd"/>
      <w:r>
        <w:t xml:space="preserve"> деятельности предприятия [Электронный ресурс] // Научный потенциал - будущему Мордовии: сборник материалов I Региональной научно-практической конференции (май - июнь 2009 г.). Саранск, 2009. URL: http://sisupr.mrsu.ru/2009-1/pdf/30_Pichynova.pdf.</w:t>
      </w:r>
    </w:p>
    <w:p w14:paraId="325B1BF7" w14:textId="77777777" w:rsidR="00A5756B" w:rsidRDefault="00A5756B">
      <w:pPr>
        <w:pStyle w:val="ConsPlusNormal"/>
        <w:spacing w:before="220"/>
        <w:ind w:firstLine="540"/>
        <w:jc w:val="both"/>
      </w:pPr>
      <w:bookmarkStart w:id="13" w:name="P137"/>
      <w:bookmarkEnd w:id="13"/>
      <w:r>
        <w:t xml:space="preserve">14. </w:t>
      </w:r>
      <w:proofErr w:type="spellStart"/>
      <w:r>
        <w:t>Шнейдман</w:t>
      </w:r>
      <w:proofErr w:type="spellEnd"/>
      <w:r>
        <w:t xml:space="preserve"> </w:t>
      </w:r>
      <w:proofErr w:type="spellStart"/>
      <w:r>
        <w:t>Л.З</w:t>
      </w:r>
      <w:proofErr w:type="spellEnd"/>
      <w:r>
        <w:t xml:space="preserve">. </w:t>
      </w:r>
      <w:hyperlink r:id="rId13" w:history="1">
        <w:r>
          <w:rPr>
            <w:color w:val="0000FF"/>
          </w:rPr>
          <w:t>Переход на МСФО: состояние и следующие шаги</w:t>
        </w:r>
      </w:hyperlink>
      <w:r>
        <w:t xml:space="preserve"> // Финансы. 2013. N 1. С. 6 - 10.</w:t>
      </w:r>
    </w:p>
    <w:p w14:paraId="67550E1A" w14:textId="77777777" w:rsidR="00112FFB" w:rsidRDefault="00112FFB"/>
    <w:sectPr w:rsidR="00112FFB" w:rsidSect="00911088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56B"/>
    <w:rsid w:val="00112FFB"/>
    <w:rsid w:val="00A5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0921F"/>
  <w15:chartTrackingRefBased/>
  <w15:docId w15:val="{D2D4D7A1-E158-4B26-8BFC-C7CEB3031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575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5756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5756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C26AFD707A07F03EF073DF0B013667EFB65883C09B3DA3FABE3B98C2DAFCED78DE62BF8360318A1CDB745B54F7c9o3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26AFD707A07F03EF073C3081F3667EFB65184C1943CA3FABE3B98C2DAFCED78CC62E78F60339C1DD5610D05B1C7B88C87E0BDF957C8A042cAo0T" TargetMode="External"/><Relationship Id="rId12" Type="http://schemas.openxmlformats.org/officeDocument/2006/relationships/hyperlink" Target="consultantplus://offline/ref=C26AFD707A07F03EF073DF0B013667EFB05285C99868F4F8EF6E96C7D2ACB768DA2BEA8C7E339202DF6A5Bc5o5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26AFD707A07F03EF073C3081F3667EFB65184C1943CA3FABE3B98C2DAFCED78CC62E78F6033941DDD610D05B1C7B88C87E0BDF957C8A042cAo0T" TargetMode="External"/><Relationship Id="rId11" Type="http://schemas.openxmlformats.org/officeDocument/2006/relationships/hyperlink" Target="consultantplus://offline/ref=C26AFD707A07F03EF073DF0B013667EFB55382C09536A3FABE3B98C2DAFCED78DE62BF8360318A1CDB745B54F7c9o3T" TargetMode="External"/><Relationship Id="rId5" Type="http://schemas.openxmlformats.org/officeDocument/2006/relationships/hyperlink" Target="consultantplus://offline/ref=C26AFD707A07F03EF073C3081F3667EFB65184C1943CA3FABE3B98C2DAFCED78CC62E78F6033951CDF610D05B1C7B88C87E0BDF957C8A042cAo0T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26AFD707A07F03EF073DF0B013667EFB55384C99868F4F8EF6E96C7D2ACB768DA2BEA8C7E339202DF6A5Bc5o5T" TargetMode="External"/><Relationship Id="rId4" Type="http://schemas.openxmlformats.org/officeDocument/2006/relationships/hyperlink" Target="consultantplus://offline/ref=C26AFD707A07F03EF073C3081F3667EFB65184C1943CA3FABE3B98C2DAFCED78CC62E78F6033951CDF610D05B1C7B88C87E0BDF957C8A042cAo0T" TargetMode="Externa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3403</Words>
  <Characters>19399</Characters>
  <Application>Microsoft Office Word</Application>
  <DocSecurity>0</DocSecurity>
  <Lines>161</Lines>
  <Paragraphs>45</Paragraphs>
  <ScaleCrop>false</ScaleCrop>
  <Company/>
  <LinksUpToDate>false</LinksUpToDate>
  <CharactersWithSpaces>22757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Shokhnekh</dc:creator>
  <cp:keywords/>
  <dc:description/>
  <cp:lastModifiedBy>Anna Shokhnekh</cp:lastModifiedBy>
  <cp:revision>1</cp:revision>
  <dcterms:created xsi:type="dcterms:W3CDTF">2021-06-02T19:40:00Z</dcterms:created>
  <dcterms:modified xsi:type="dcterms:W3CDTF">2021-06-02T19:41:00Z</dcterms:modified>
</cp:coreProperties>
</file>