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F569B2" w14:textId="7900D837" w:rsidR="00D54B35" w:rsidRPr="00D54B35" w:rsidRDefault="00D54B35" w:rsidP="00D54B35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D54B35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Тема </w:t>
      </w:r>
      <w:r w:rsidR="00E322D8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2</w:t>
      </w:r>
      <w:r w:rsidRPr="00D54B35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. Нормы корпоративного управления в российской экономике. Организационно-правовые формы</w:t>
      </w:r>
    </w:p>
    <w:p w14:paraId="5CE4AE0D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хозяйствования. Корпорация, как юридическое лицо</w:t>
      </w:r>
    </w:p>
    <w:p w14:paraId="4BF60123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Деятельность корпораций в России регулируется целым рядом нормативно-правовых актов. Область регулирования широка: от правил учреждения и регистрации корпорации (Федеральный закон от 26 декабря 1995г. №208-ФЗ «Об акционерных обществах») до порядка уплаты корпорациями различных налогов (например, Закон РФ от 27 декабря 1991г. №2116-1 «О налоге на прибыль предприятий и организаций» и др.). Структурно правовое поле деятельности отечественных корпораций можно представить в виде схемы, изображенной на рис. 1.</w:t>
      </w:r>
    </w:p>
    <w:p w14:paraId="37968271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настоящее время созданы отдельные юридические (правовые) предпосылки для нахождения ответов на многие вопросы корпоративного управления. Проблема состоит в том, чтобы эффективно применять предлагаемые решения, а это требует вдумчивого программирования (организации) такой работы, основанного на выполнении соответствующих положений и принципов в следующих типовых учредительных документов корпорации:</w:t>
      </w:r>
    </w:p>
    <w:p w14:paraId="24170404" w14:textId="6D8F5763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192FCD8D" wp14:editId="65B1B591">
            <wp:extent cx="5530850" cy="28003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1D490" w14:textId="77777777" w:rsidR="00D54B35" w:rsidRPr="00D54B35" w:rsidRDefault="00D54B35" w:rsidP="00D54B3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Рис. 1. Структура правового поля деятельности российских корпораций</w:t>
      </w:r>
    </w:p>
    <w:p w14:paraId="3B445A40" w14:textId="77777777" w:rsidR="00D54B35" w:rsidRPr="00D54B35" w:rsidRDefault="00D54B35" w:rsidP="00D54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Устав открытого акционерного общества;</w:t>
      </w:r>
    </w:p>
    <w:p w14:paraId="48471D18" w14:textId="77777777" w:rsidR="00D54B35" w:rsidRPr="00D54B35" w:rsidRDefault="00D54B35" w:rsidP="00D54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Положение об общем собрании акционеров;</w:t>
      </w:r>
    </w:p>
    <w:p w14:paraId="6B34055F" w14:textId="77777777" w:rsidR="00D54B35" w:rsidRPr="00D54B35" w:rsidRDefault="00D54B35" w:rsidP="00D54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Положение о Совете директоров;</w:t>
      </w:r>
    </w:p>
    <w:p w14:paraId="45BEFDAE" w14:textId="77777777" w:rsidR="00D54B35" w:rsidRPr="00D54B35" w:rsidRDefault="00D54B35" w:rsidP="00D54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Положение о Генеральном директоре;</w:t>
      </w:r>
    </w:p>
    <w:p w14:paraId="4B16D2E7" w14:textId="77777777" w:rsidR="00D54B35" w:rsidRPr="00D54B35" w:rsidRDefault="00D54B35" w:rsidP="00D54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Положение о ревизионной комиссии;</w:t>
      </w:r>
    </w:p>
    <w:p w14:paraId="45A5C7D3" w14:textId="77777777" w:rsidR="00D54B35" w:rsidRPr="00D54B35" w:rsidRDefault="00D54B35" w:rsidP="00D54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Положение о счетной комиссии;</w:t>
      </w:r>
    </w:p>
    <w:p w14:paraId="03EFD6AD" w14:textId="77777777" w:rsidR="00D54B35" w:rsidRPr="00D54B35" w:rsidRDefault="00D54B35" w:rsidP="00D54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Положение о выплате дивидендов;</w:t>
      </w:r>
    </w:p>
    <w:p w14:paraId="230B6957" w14:textId="77777777" w:rsidR="00D54B35" w:rsidRPr="00D54B35" w:rsidRDefault="00D54B35" w:rsidP="00D54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Положение о филиале акционерного общества;</w:t>
      </w:r>
    </w:p>
    <w:p w14:paraId="07D4F4D1" w14:textId="77777777" w:rsidR="00D54B35" w:rsidRPr="00D54B35" w:rsidRDefault="00D54B35" w:rsidP="00D54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Положение о ликвидационной комиссии.</w:t>
      </w:r>
    </w:p>
    <w:p w14:paraId="0FC0B0F9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Раскрывать содержание, правовой контекст отправных, исходных для акционерных обществ документов этого рода нет необходимости. Они уже действуют в России и специалистам хорошо известны.</w:t>
      </w:r>
    </w:p>
    <w:p w14:paraId="6E51F907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Анализ деятельности акционерных обществ и корпоративного управления ими позволяет говорить о существенных слагаемых, знать которые необходимо как самим акционерам, так и избранным ими руководителям:</w:t>
      </w:r>
    </w:p>
    <w:p w14:paraId="59CB60B3" w14:textId="77777777" w:rsidR="00D54B35" w:rsidRPr="00D54B35" w:rsidRDefault="00D54B35" w:rsidP="00D54B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оценка ситуации, обстановки;</w:t>
      </w:r>
    </w:p>
    <w:p w14:paraId="6A49A73D" w14:textId="77777777" w:rsidR="00D54B35" w:rsidRPr="00D54B35" w:rsidRDefault="00D54B35" w:rsidP="00D54B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выработка целей (их совокупности и иерархии);</w:t>
      </w:r>
    </w:p>
    <w:p w14:paraId="26A1C4CD" w14:textId="77777777" w:rsidR="00D54B35" w:rsidRPr="00D54B35" w:rsidRDefault="00D54B35" w:rsidP="00D54B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планирование действий, с определением их масштабов, приемов, методов, используемых сил, средств;</w:t>
      </w:r>
    </w:p>
    <w:p w14:paraId="2707A6B2" w14:textId="77777777" w:rsidR="00D54B35" w:rsidRPr="00D54B35" w:rsidRDefault="00D54B35" w:rsidP="00D54B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взаимодействие с партнерами;</w:t>
      </w:r>
    </w:p>
    <w:p w14:paraId="6B92B34F" w14:textId="77777777" w:rsidR="00D54B35" w:rsidRPr="00D54B35" w:rsidRDefault="00D54B35" w:rsidP="00D54B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наращивание конкурентоспособности корпорации;</w:t>
      </w:r>
    </w:p>
    <w:p w14:paraId="75F5C3D3" w14:textId="77777777" w:rsidR="00D54B35" w:rsidRPr="00D54B35" w:rsidRDefault="00D54B35" w:rsidP="00D54B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проверка и оценка работы (результатов);</w:t>
      </w:r>
    </w:p>
    <w:p w14:paraId="706665AB" w14:textId="77777777" w:rsidR="00D54B35" w:rsidRPr="00D54B35" w:rsidRDefault="00D54B35" w:rsidP="00D54B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корректирующие меры;</w:t>
      </w:r>
    </w:p>
    <w:p w14:paraId="2357403E" w14:textId="77777777" w:rsidR="00D54B35" w:rsidRPr="00D54B35" w:rsidRDefault="00D54B35" w:rsidP="00D54B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упреждение (недопущение) банкротства.</w:t>
      </w:r>
    </w:p>
    <w:p w14:paraId="65484C62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показывает анализ действующей нормативно-правовой базы, в российском законодательстве отсутствует системность, то есть некоторые вопросы регулируются несколькими равными по силе документами, причем, зачастую, положения этих документов взаимоисключают друг друга. В других случаях регулирование отсутствует вообще, порождая различные толкования и порядок исполнения норм.</w:t>
      </w:r>
    </w:p>
    <w:p w14:paraId="21A73ED8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Дальнейшее развитие в законе норм, регламентирующих выпуск сертификатов, указывает на сходство с американским правом, согласно которому сертификат не является обязательным документом при выпуске ценных бумаг.</w:t>
      </w:r>
    </w:p>
    <w:p w14:paraId="2822A5E2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Возникает потребность в применении системного подхода к созданию нормативно-правовой базы в России.</w:t>
      </w:r>
    </w:p>
    <w:p w14:paraId="54429888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процессе функционирования корпораций в ее корпоративную среду (КС) (рис. 2) вовлекаются тем или иным способом различные субъекты общества и категории людей. Поэтому руководство корпорации в процессе принятия решений должно учитывать интересы экономических составляющих общества, рассмотренных ниже.</w:t>
      </w:r>
    </w:p>
    <w:p w14:paraId="19E2738C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Потребители,</w:t>
      </w: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которые требуют к себе самого пристального внимания со стороны корпорации. Без потребителей корпорация просто не сможет существовать. Потребители хотят получить от нее качественные товары и услуги, приемлемые цены, хорошее обслуживание и правдивую рекламу. Если корпорация не стремится направить силы на удовлетворение потребностей потребителей, то это можно назвать ее главным стратегическим просчетом, из-за которого корпорацию, как правило, постигает неудача как в долгосрочном, так и в краткосрочном периоде. Это обусловлено тем, что отношение общества к корпорации в значительной степени формируется в точках продажи товаров и услуг.</w:t>
      </w:r>
    </w:p>
    <w:p w14:paraId="1F77890B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Служащие,</w:t>
      </w:r>
      <w:r w:rsidRPr="00D54B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суть отношений которых с корпорацией переходит от обычных требований справедливой оплаты труда к другим аспектам взаимоотношений работодателя с работником: равенству возможностей, защите здоровья на </w:t>
      </w: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рабочем месте, финансовой безопасности, невмешательству в личную жизнь, свободе самовыражения и обеспечению соответствующего уровня жизни.</w:t>
      </w:r>
    </w:p>
    <w:p w14:paraId="47D133E7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Местное население,</w:t>
      </w:r>
      <w:r w:rsidRPr="00D54B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которое корпорации оказывают наибольшее воздействие в процессе производства. Именно здесь от корпораций ждут непосредственного участия в решении местных проблем: образования, организации транспорта, условий для отдыха, системы здравоохранения, охраны окружающей среды. В России, где много градообразующих предприятий, эта проблема особенно актуальна, поэтому именно здесь, прежде всего, корпорации должны объяснять суть и характер своей деятельности.</w:t>
      </w:r>
    </w:p>
    <w:p w14:paraId="3FC0F4A4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Общество в целом,</w:t>
      </w:r>
      <w:r w:rsidRPr="00D54B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которое корпорации оказывают воздействие на национальном и международном уровнях. Их деятельность оказывается объектом пристального внимания различных организаций и групп заинтересованных лиц, включая научные круги, властные структуры и средства массовой информации. От корпораций ждут участия в решении проблем национального и международного масштабов.</w:t>
      </w:r>
    </w:p>
    <w:p w14:paraId="68761B9B" w14:textId="68714ACA" w:rsidR="00D54B35" w:rsidRPr="00D54B35" w:rsidRDefault="00D54B35" w:rsidP="00D54B3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59ED678C" wp14:editId="0747CC32">
            <wp:extent cx="5940425" cy="228028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Рис. 2. Корпоративная среда деятельности корпораций</w:t>
      </w:r>
    </w:p>
    <w:p w14:paraId="160DF5F5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D54B35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Поставщики,</w:t>
      </w:r>
      <w:r w:rsidRPr="00D54B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большую часть которых составляют, как правило, малые предприятия, ожидающие от сотрудничества с крупными компаниями справедливых торговых отношений и своевременных платежей. Взаимоотношения крупных корпораций и их поставщиков являют собой важное звено любой экономической системы, так как само существование малого бизнеса зависит от честного отношения к нему со стороны корпораций.</w:t>
      </w:r>
    </w:p>
    <w:p w14:paraId="30A17A04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Акционеры</w:t>
      </w:r>
      <w:r w:rsidRPr="00D54B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вступают с корпорацией в особые отношения: они делают возможным само существование корпорации как поставщики «рискового» капитала, необходимого для ее возникновения, развития и роста. Интересы акционеров должны учитываться во всех важнейших действиях общества. То есть, корпоративная среда представляет собой область взаимодействия корпорации с теми, на кого она может в силу своих возможностей оказывать влияние.</w:t>
      </w:r>
    </w:p>
    <w:p w14:paraId="3DD2C644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Рассмотрим отдельные особенности корпоративных сред (рис. 3).</w:t>
      </w:r>
    </w:p>
    <w:p w14:paraId="5A0CFE3C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Корпоративная среда </w:t>
      </w:r>
      <w:r w:rsidRPr="00D54B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холдинга</w:t>
      </w: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характеризуется тем, что среды отдельных участников пересекаются, например, в части акционеров, а КС управляющей компании холдинга включает в себя среды всех участников.</w:t>
      </w:r>
    </w:p>
    <w:p w14:paraId="3F823457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Корпоративная среда </w:t>
      </w:r>
      <w:r w:rsidRPr="00D54B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ассоциации</w:t>
      </w: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является объединением корпоративных сред, например, за счет перекрестного владения акциями, а также за счет общих поставщиков и потребителей.</w:t>
      </w:r>
    </w:p>
    <w:p w14:paraId="011EC0B5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Корпоративная среда </w:t>
      </w:r>
      <w:r w:rsidRPr="00D54B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финансово-промышленной группы</w:t>
      </w: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включает в себя, как правило, частично пересекающиеся среды отдельных участников корпорации, а также самостоятельную среду управляющей компании ФПГ.</w:t>
      </w:r>
    </w:p>
    <w:p w14:paraId="13D37DBA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зависимости от типа корпоративной среды выявляются особенности взаимодействия предприятий-участников корпоративного объединения, а также строится структура взаимоотношений корпорации и макроэкономической среды.</w:t>
      </w:r>
    </w:p>
    <w:p w14:paraId="338B1539" w14:textId="039456EE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03AA5116" wp14:editId="0BA993B6">
            <wp:extent cx="5940425" cy="1992630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где: N – количество хозяйствующих субъектов, входящих в корпорацию.</w:t>
      </w:r>
    </w:p>
    <w:p w14:paraId="79BA0A13" w14:textId="77777777" w:rsidR="00D54B35" w:rsidRPr="00D54B35" w:rsidRDefault="00D54B35" w:rsidP="00D54B3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Рис. 3. Типы корпоративных сред</w:t>
      </w:r>
    </w:p>
    <w:p w14:paraId="712185B4" w14:textId="1F189963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 xml:space="preserve">Контрольные вопросы к </w:t>
      </w:r>
      <w:r w:rsidR="0039089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теме 2</w:t>
      </w:r>
      <w:r w:rsidR="00AB5589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14:paraId="2E134A4B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Какие преимущества и недостатки различных форм организации бизнеса?</w:t>
      </w:r>
    </w:p>
    <w:p w14:paraId="3515FB7C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2.Организационно-правовые формы организаций?</w:t>
      </w:r>
    </w:p>
    <w:p w14:paraId="275D8E87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Основные группы участников корпоративных отношений?</w:t>
      </w:r>
    </w:p>
    <w:p w14:paraId="4B3199A6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 Что включает корпоративная среда ассоциации?</w:t>
      </w:r>
    </w:p>
    <w:p w14:paraId="48E04F85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5.Что включает корпоративная среда финансово-промышленной группы?</w:t>
      </w:r>
    </w:p>
    <w:p w14:paraId="60576F77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6. Чем характеризуется корпоративная среда холдинга?</w:t>
      </w:r>
    </w:p>
    <w:p w14:paraId="155C1361" w14:textId="77777777" w:rsidR="00D54B35" w:rsidRPr="00D54B35" w:rsidRDefault="00D54B35" w:rsidP="00D54B3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+7. Какие субъекты общества и категории людей вовлекается в корпоративную среду (КС)?</w:t>
      </w:r>
    </w:p>
    <w:p w14:paraId="2660B8D5" w14:textId="77777777" w:rsidR="0034197D" w:rsidRDefault="0034197D"/>
    <w:sectPr w:rsidR="00341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41088D"/>
    <w:multiLevelType w:val="multilevel"/>
    <w:tmpl w:val="624A3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DA5401"/>
    <w:multiLevelType w:val="multilevel"/>
    <w:tmpl w:val="EAEE4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D08"/>
    <w:rsid w:val="0006484C"/>
    <w:rsid w:val="0034197D"/>
    <w:rsid w:val="0039089F"/>
    <w:rsid w:val="00945AD1"/>
    <w:rsid w:val="009E6D08"/>
    <w:rsid w:val="00AB5589"/>
    <w:rsid w:val="00D54B35"/>
    <w:rsid w:val="00E3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11772"/>
  <w15:chartTrackingRefBased/>
  <w15:docId w15:val="{ACEB9E08-2674-4610-83AE-8F509108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54B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4B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54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3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1087</Words>
  <Characters>6198</Characters>
  <Application>Microsoft Office Word</Application>
  <DocSecurity>0</DocSecurity>
  <Lines>51</Lines>
  <Paragraphs>14</Paragraphs>
  <ScaleCrop>false</ScaleCrop>
  <Company/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9</cp:revision>
  <dcterms:created xsi:type="dcterms:W3CDTF">2021-02-05T11:02:00Z</dcterms:created>
  <dcterms:modified xsi:type="dcterms:W3CDTF">2021-02-05T14:50:00Z</dcterms:modified>
</cp:coreProperties>
</file>