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A4CCAA" w14:textId="6B6C83E4" w:rsidR="00354BF5" w:rsidRDefault="00354BF5" w:rsidP="00354BF5">
      <w:pPr>
        <w:jc w:val="center"/>
        <w:rPr>
          <w:rFonts w:ascii="Times New Roman" w:hAnsi="Times New Roman" w:cs="Times New Roman"/>
          <w:sz w:val="28"/>
          <w:szCs w:val="28"/>
        </w:rPr>
      </w:pPr>
      <w:r>
        <w:rPr>
          <w:rFonts w:ascii="Times New Roman" w:hAnsi="Times New Roman" w:cs="Times New Roman"/>
          <w:sz w:val="28"/>
          <w:szCs w:val="28"/>
        </w:rPr>
        <w:t>Тезисы лекции №1</w:t>
      </w:r>
    </w:p>
    <w:p w14:paraId="501465F9" w14:textId="77777777" w:rsidR="00354BF5" w:rsidRDefault="00354BF5" w:rsidP="00354BF5">
      <w:pPr>
        <w:pStyle w:val="Default"/>
        <w:jc w:val="center"/>
        <w:rPr>
          <w:color w:val="auto"/>
          <w:sz w:val="28"/>
          <w:szCs w:val="28"/>
        </w:rPr>
      </w:pPr>
      <w:r w:rsidRPr="00354BF5">
        <w:rPr>
          <w:b/>
          <w:bCs/>
          <w:sz w:val="28"/>
          <w:szCs w:val="28"/>
        </w:rPr>
        <w:t>Европейская система образования в Новое время</w:t>
      </w:r>
    </w:p>
    <w:p w14:paraId="6FD9ABE0" w14:textId="2F32EF55" w:rsidR="00354BF5" w:rsidRPr="00354BF5" w:rsidRDefault="00354BF5" w:rsidP="00354BF5">
      <w:pPr>
        <w:pStyle w:val="Default"/>
        <w:jc w:val="both"/>
        <w:rPr>
          <w:color w:val="auto"/>
          <w:sz w:val="28"/>
          <w:szCs w:val="28"/>
        </w:rPr>
      </w:pPr>
      <w:r w:rsidRPr="00354BF5">
        <w:rPr>
          <w:color w:val="auto"/>
          <w:sz w:val="28"/>
          <w:szCs w:val="28"/>
        </w:rPr>
        <w:t xml:space="preserve"> </w:t>
      </w:r>
    </w:p>
    <w:p w14:paraId="3D0CA75B" w14:textId="61912905" w:rsidR="00354BF5" w:rsidRDefault="00354BF5" w:rsidP="00354BF5">
      <w:pPr>
        <w:pStyle w:val="a7"/>
        <w:numPr>
          <w:ilvl w:val="0"/>
          <w:numId w:val="1"/>
        </w:numPr>
        <w:ind w:left="0" w:firstLine="709"/>
        <w:jc w:val="both"/>
        <w:rPr>
          <w:rFonts w:ascii="Times New Roman" w:hAnsi="Times New Roman" w:cs="Times New Roman"/>
          <w:sz w:val="28"/>
          <w:szCs w:val="28"/>
        </w:rPr>
      </w:pPr>
      <w:r>
        <w:rPr>
          <w:rFonts w:ascii="Times New Roman" w:hAnsi="Times New Roman" w:cs="Times New Roman"/>
          <w:sz w:val="28"/>
          <w:szCs w:val="28"/>
        </w:rPr>
        <w:t>Модернизация общества и её влияние на развитие западноевропейского образования.</w:t>
      </w:r>
    </w:p>
    <w:p w14:paraId="18DF974F" w14:textId="37AF61E9" w:rsidR="00354BF5" w:rsidRDefault="00354BF5" w:rsidP="00354BF5">
      <w:pPr>
        <w:pStyle w:val="a7"/>
        <w:numPr>
          <w:ilvl w:val="0"/>
          <w:numId w:val="1"/>
        </w:numPr>
        <w:ind w:left="0" w:firstLine="709"/>
        <w:jc w:val="both"/>
        <w:rPr>
          <w:rFonts w:ascii="Times New Roman" w:hAnsi="Times New Roman" w:cs="Times New Roman"/>
          <w:sz w:val="28"/>
          <w:szCs w:val="28"/>
        </w:rPr>
      </w:pPr>
      <w:r>
        <w:rPr>
          <w:rFonts w:ascii="Times New Roman" w:hAnsi="Times New Roman" w:cs="Times New Roman"/>
          <w:sz w:val="28"/>
          <w:szCs w:val="28"/>
        </w:rPr>
        <w:t>Генезис и становление российской системы образования</w:t>
      </w:r>
      <w:r w:rsidR="00CD721D">
        <w:rPr>
          <w:rFonts w:ascii="Times New Roman" w:hAnsi="Times New Roman" w:cs="Times New Roman"/>
          <w:sz w:val="28"/>
          <w:szCs w:val="28"/>
        </w:rPr>
        <w:t xml:space="preserve"> в Новое время</w:t>
      </w:r>
      <w:r>
        <w:rPr>
          <w:rFonts w:ascii="Times New Roman" w:hAnsi="Times New Roman" w:cs="Times New Roman"/>
          <w:sz w:val="28"/>
          <w:szCs w:val="28"/>
        </w:rPr>
        <w:t>.</w:t>
      </w:r>
    </w:p>
    <w:p w14:paraId="28228E22" w14:textId="186CA436" w:rsidR="00354BF5" w:rsidRDefault="00354BF5" w:rsidP="00354BF5">
      <w:pPr>
        <w:jc w:val="both"/>
        <w:rPr>
          <w:rFonts w:ascii="Times New Roman" w:hAnsi="Times New Roman" w:cs="Times New Roman"/>
          <w:sz w:val="28"/>
          <w:szCs w:val="28"/>
        </w:rPr>
      </w:pPr>
    </w:p>
    <w:p w14:paraId="6AA70EA9" w14:textId="137FDB9E" w:rsidR="00B73384" w:rsidRPr="00B73384" w:rsidRDefault="00366143" w:rsidP="00B73384">
      <w:pPr>
        <w:pStyle w:val="a7"/>
        <w:numPr>
          <w:ilvl w:val="0"/>
          <w:numId w:val="2"/>
        </w:numPr>
        <w:spacing w:after="0"/>
        <w:ind w:left="0" w:firstLine="709"/>
        <w:jc w:val="both"/>
        <w:rPr>
          <w:rFonts w:ascii="Times New Roman" w:hAnsi="Times New Roman" w:cs="Times New Roman"/>
          <w:sz w:val="28"/>
          <w:szCs w:val="28"/>
        </w:rPr>
      </w:pPr>
      <w:r w:rsidRPr="00366143">
        <w:rPr>
          <w:rFonts w:ascii="Times New Roman" w:hAnsi="Times New Roman" w:cs="Times New Roman"/>
          <w:iCs/>
          <w:sz w:val="28"/>
          <w:szCs w:val="28"/>
        </w:rPr>
        <w:t>На развитие западноевропейского образования, начиная с эпохи, традиционно именуемой Ренессанс</w:t>
      </w:r>
      <w:r w:rsidR="00303987">
        <w:rPr>
          <w:rFonts w:ascii="Times New Roman" w:hAnsi="Times New Roman" w:cs="Times New Roman"/>
          <w:iCs/>
          <w:sz w:val="28"/>
          <w:szCs w:val="28"/>
        </w:rPr>
        <w:t>,</w:t>
      </w:r>
      <w:r w:rsidRPr="00366143">
        <w:rPr>
          <w:rFonts w:ascii="Times New Roman" w:hAnsi="Times New Roman" w:cs="Times New Roman"/>
          <w:iCs/>
          <w:sz w:val="28"/>
          <w:szCs w:val="28"/>
        </w:rPr>
        <w:t xml:space="preserve"> </w:t>
      </w:r>
      <w:r w:rsidR="00303987" w:rsidRPr="00366143">
        <w:rPr>
          <w:rFonts w:ascii="Times New Roman" w:hAnsi="Times New Roman" w:cs="Times New Roman"/>
          <w:iCs/>
          <w:sz w:val="28"/>
          <w:szCs w:val="28"/>
        </w:rPr>
        <w:t>мощное</w:t>
      </w:r>
      <w:r w:rsidR="00303987">
        <w:rPr>
          <w:rFonts w:ascii="Times New Roman" w:hAnsi="Times New Roman" w:cs="Times New Roman"/>
          <w:iCs/>
          <w:sz w:val="28"/>
          <w:szCs w:val="28"/>
        </w:rPr>
        <w:t xml:space="preserve"> </w:t>
      </w:r>
      <w:r w:rsidR="00303987" w:rsidRPr="00366143">
        <w:rPr>
          <w:rFonts w:ascii="Times New Roman" w:hAnsi="Times New Roman" w:cs="Times New Roman"/>
          <w:iCs/>
          <w:sz w:val="28"/>
          <w:szCs w:val="28"/>
        </w:rPr>
        <w:t>влияние</w:t>
      </w:r>
      <w:r w:rsidRPr="00366143">
        <w:rPr>
          <w:rFonts w:ascii="Times New Roman" w:hAnsi="Times New Roman" w:cs="Times New Roman"/>
          <w:iCs/>
          <w:sz w:val="28"/>
          <w:szCs w:val="28"/>
        </w:rPr>
        <w:t xml:space="preserve"> оказывал феномен, именуемый современной наукой </w:t>
      </w:r>
      <w:r w:rsidRPr="00366143">
        <w:rPr>
          <w:rFonts w:ascii="Times New Roman" w:hAnsi="Times New Roman" w:cs="Times New Roman"/>
          <w:i/>
          <w:sz w:val="28"/>
          <w:szCs w:val="28"/>
        </w:rPr>
        <w:t>модернизаци</w:t>
      </w:r>
      <w:r w:rsidR="006128DA">
        <w:rPr>
          <w:rFonts w:ascii="Times New Roman" w:hAnsi="Times New Roman" w:cs="Times New Roman"/>
          <w:i/>
          <w:sz w:val="28"/>
          <w:szCs w:val="28"/>
        </w:rPr>
        <w:t>ей</w:t>
      </w:r>
      <w:r w:rsidRPr="00366143">
        <w:rPr>
          <w:rFonts w:ascii="Times New Roman" w:hAnsi="Times New Roman" w:cs="Times New Roman"/>
          <w:sz w:val="28"/>
          <w:szCs w:val="28"/>
        </w:rPr>
        <w:t xml:space="preserve">. Поскольку в науке существуют различные дефиниции </w:t>
      </w:r>
      <w:r w:rsidR="006128DA">
        <w:rPr>
          <w:rFonts w:ascii="Times New Roman" w:hAnsi="Times New Roman" w:cs="Times New Roman"/>
          <w:sz w:val="28"/>
          <w:szCs w:val="28"/>
        </w:rPr>
        <w:t>понятия, отражающего данный феномен</w:t>
      </w:r>
      <w:r w:rsidRPr="00366143">
        <w:rPr>
          <w:rFonts w:ascii="Times New Roman" w:hAnsi="Times New Roman" w:cs="Times New Roman"/>
          <w:sz w:val="28"/>
          <w:szCs w:val="28"/>
        </w:rPr>
        <w:t xml:space="preserve">, сформулируем собственную позицию относительно </w:t>
      </w:r>
      <w:r w:rsidR="006128DA">
        <w:rPr>
          <w:rFonts w:ascii="Times New Roman" w:hAnsi="Times New Roman" w:cs="Times New Roman"/>
          <w:sz w:val="28"/>
          <w:szCs w:val="28"/>
        </w:rPr>
        <w:t xml:space="preserve">его </w:t>
      </w:r>
      <w:r w:rsidRPr="00366143">
        <w:rPr>
          <w:rFonts w:ascii="Times New Roman" w:hAnsi="Times New Roman" w:cs="Times New Roman"/>
          <w:sz w:val="28"/>
          <w:szCs w:val="28"/>
        </w:rPr>
        <w:t xml:space="preserve">сущности. Анализ публикаций учёных (А.С. </w:t>
      </w:r>
      <w:proofErr w:type="spellStart"/>
      <w:r w:rsidRPr="00366143">
        <w:rPr>
          <w:rFonts w:ascii="Times New Roman" w:hAnsi="Times New Roman" w:cs="Times New Roman"/>
          <w:sz w:val="28"/>
          <w:szCs w:val="28"/>
        </w:rPr>
        <w:t>Ахиезера</w:t>
      </w:r>
      <w:proofErr w:type="spellEnd"/>
      <w:r w:rsidRPr="00366143">
        <w:rPr>
          <w:rFonts w:ascii="Times New Roman" w:hAnsi="Times New Roman" w:cs="Times New Roman"/>
          <w:sz w:val="28"/>
          <w:szCs w:val="28"/>
        </w:rPr>
        <w:t xml:space="preserve">, Д. Белла, А.Г. Вишневского, С.Н. </w:t>
      </w:r>
      <w:proofErr w:type="spellStart"/>
      <w:r w:rsidRPr="00366143">
        <w:rPr>
          <w:rFonts w:ascii="Times New Roman" w:hAnsi="Times New Roman" w:cs="Times New Roman"/>
          <w:sz w:val="28"/>
          <w:szCs w:val="28"/>
        </w:rPr>
        <w:t>Гаврова</w:t>
      </w:r>
      <w:proofErr w:type="spellEnd"/>
      <w:r w:rsidRPr="00366143">
        <w:rPr>
          <w:rFonts w:ascii="Times New Roman" w:hAnsi="Times New Roman" w:cs="Times New Roman"/>
          <w:sz w:val="28"/>
          <w:szCs w:val="28"/>
        </w:rPr>
        <w:t xml:space="preserve">, Р. </w:t>
      </w:r>
      <w:proofErr w:type="spellStart"/>
      <w:r w:rsidRPr="00366143">
        <w:rPr>
          <w:rFonts w:ascii="Times New Roman" w:hAnsi="Times New Roman" w:cs="Times New Roman"/>
          <w:sz w:val="28"/>
          <w:szCs w:val="28"/>
        </w:rPr>
        <w:t>Инглхарта</w:t>
      </w:r>
      <w:proofErr w:type="spellEnd"/>
      <w:r w:rsidRPr="00366143">
        <w:rPr>
          <w:rFonts w:ascii="Times New Roman" w:hAnsi="Times New Roman" w:cs="Times New Roman"/>
          <w:sz w:val="28"/>
          <w:szCs w:val="28"/>
        </w:rPr>
        <w:t xml:space="preserve">, В.Л. Иноземцева, И.Н. Ионова, В.А. </w:t>
      </w:r>
      <w:proofErr w:type="spellStart"/>
      <w:r w:rsidRPr="00366143">
        <w:rPr>
          <w:rFonts w:ascii="Times New Roman" w:hAnsi="Times New Roman" w:cs="Times New Roman"/>
          <w:sz w:val="28"/>
          <w:szCs w:val="28"/>
        </w:rPr>
        <w:t>Красильщикова</w:t>
      </w:r>
      <w:proofErr w:type="spellEnd"/>
      <w:r w:rsidRPr="00366143">
        <w:rPr>
          <w:rFonts w:ascii="Times New Roman" w:hAnsi="Times New Roman" w:cs="Times New Roman"/>
          <w:sz w:val="28"/>
          <w:szCs w:val="28"/>
        </w:rPr>
        <w:t xml:space="preserve">, У. </w:t>
      </w:r>
      <w:proofErr w:type="spellStart"/>
      <w:r w:rsidRPr="00366143">
        <w:rPr>
          <w:rFonts w:ascii="Times New Roman" w:hAnsi="Times New Roman" w:cs="Times New Roman"/>
          <w:sz w:val="28"/>
          <w:szCs w:val="28"/>
        </w:rPr>
        <w:t>Ростоу</w:t>
      </w:r>
      <w:proofErr w:type="spellEnd"/>
      <w:r w:rsidRPr="00366143">
        <w:rPr>
          <w:rFonts w:ascii="Times New Roman" w:hAnsi="Times New Roman" w:cs="Times New Roman"/>
          <w:sz w:val="28"/>
          <w:szCs w:val="28"/>
        </w:rPr>
        <w:t xml:space="preserve">, А. </w:t>
      </w:r>
      <w:proofErr w:type="spellStart"/>
      <w:r w:rsidRPr="00366143">
        <w:rPr>
          <w:rFonts w:ascii="Times New Roman" w:hAnsi="Times New Roman" w:cs="Times New Roman"/>
          <w:sz w:val="28"/>
          <w:szCs w:val="28"/>
        </w:rPr>
        <w:t>Турена</w:t>
      </w:r>
      <w:proofErr w:type="spellEnd"/>
      <w:r w:rsidRPr="00366143">
        <w:rPr>
          <w:rFonts w:ascii="Times New Roman" w:hAnsi="Times New Roman" w:cs="Times New Roman"/>
          <w:sz w:val="28"/>
          <w:szCs w:val="28"/>
        </w:rPr>
        <w:t xml:space="preserve">, В.Г. Федотовой, С. Хантингтона, В.Г. Хороса, Ш.М. </w:t>
      </w:r>
      <w:proofErr w:type="spellStart"/>
      <w:r w:rsidRPr="00366143">
        <w:rPr>
          <w:rFonts w:ascii="Times New Roman" w:hAnsi="Times New Roman" w:cs="Times New Roman"/>
          <w:sz w:val="28"/>
          <w:szCs w:val="28"/>
        </w:rPr>
        <w:t>Эйзенштадта</w:t>
      </w:r>
      <w:proofErr w:type="spellEnd"/>
      <w:r w:rsidRPr="00366143">
        <w:rPr>
          <w:rFonts w:ascii="Times New Roman" w:hAnsi="Times New Roman" w:cs="Times New Roman"/>
          <w:sz w:val="28"/>
          <w:szCs w:val="28"/>
        </w:rPr>
        <w:t xml:space="preserve"> и др.) показывает, что при всём многообразии определений просматриваются две полярные точки зрения. Одни авторы предельно расширительно толкуют указанный феномен, понимая под «модернизацией» радикальную социально-экономическую и технологическую революцию, а другие, наоборот, сводят её к вестернизации (вовлечению </w:t>
      </w:r>
      <w:proofErr w:type="spellStart"/>
      <w:r w:rsidRPr="00366143">
        <w:rPr>
          <w:rFonts w:ascii="Times New Roman" w:hAnsi="Times New Roman" w:cs="Times New Roman"/>
          <w:sz w:val="28"/>
          <w:szCs w:val="28"/>
        </w:rPr>
        <w:t>незападных</w:t>
      </w:r>
      <w:proofErr w:type="spellEnd"/>
      <w:r w:rsidRPr="00366143">
        <w:rPr>
          <w:rFonts w:ascii="Times New Roman" w:hAnsi="Times New Roman" w:cs="Times New Roman"/>
          <w:sz w:val="28"/>
          <w:szCs w:val="28"/>
        </w:rPr>
        <w:t xml:space="preserve"> обществ в орбиту Запада, социокультурной трансформации по «лекалам» нового флагмана истории). В первом случае, на наш взгляд, теряется смысл употребления термина, поскольку им фиксируется предельно широкий круг явлений: от неолитической революции до технологических и экономических изобретений и открытий наших дней. Во втором – отражается важная, но далеко не единственная сторона феномена. Полагаем, что правы те авторы, которые рассматривают модернизацию как </w:t>
      </w:r>
      <w:r w:rsidRPr="00366143">
        <w:rPr>
          <w:rFonts w:ascii="Times New Roman" w:hAnsi="Times New Roman" w:cs="Times New Roman"/>
          <w:i/>
          <w:sz w:val="28"/>
          <w:szCs w:val="28"/>
        </w:rPr>
        <w:t>переход</w:t>
      </w:r>
      <w:r w:rsidRPr="00366143">
        <w:rPr>
          <w:rFonts w:ascii="Times New Roman" w:hAnsi="Times New Roman" w:cs="Times New Roman"/>
          <w:sz w:val="28"/>
          <w:szCs w:val="28"/>
        </w:rPr>
        <w:t xml:space="preserve"> от общества, воспроизводящего себя посредством копирования положительного опыта предков, к обществу, нацеленному на постоянный поиск нового (от традиционного к современному, модерному).</w:t>
      </w:r>
    </w:p>
    <w:p w14:paraId="19DE3EE6" w14:textId="77777777" w:rsidR="00B73384" w:rsidRDefault="00B73384" w:rsidP="004E4A4B">
      <w:pPr>
        <w:spacing w:after="0"/>
        <w:ind w:firstLine="709"/>
        <w:jc w:val="both"/>
        <w:rPr>
          <w:rFonts w:ascii="Times New Roman" w:hAnsi="Times New Roman" w:cs="Times New Roman"/>
          <w:sz w:val="28"/>
          <w:szCs w:val="28"/>
        </w:rPr>
      </w:pPr>
      <w:r>
        <w:rPr>
          <w:rFonts w:ascii="Times New Roman" w:hAnsi="Times New Roman" w:cs="Times New Roman"/>
          <w:sz w:val="28"/>
          <w:szCs w:val="28"/>
        </w:rPr>
        <w:t>Модернизация началась на стыке эпох, именуемых «Средневековьем» и «Новым временем».</w:t>
      </w:r>
    </w:p>
    <w:p w14:paraId="4F5DA395" w14:textId="218C5455" w:rsidR="00843028" w:rsidRPr="009A46C8" w:rsidRDefault="00B73384" w:rsidP="004E4A4B">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8A2DA8" w:rsidRPr="008A2DA8">
        <w:rPr>
          <w:rFonts w:ascii="Times New Roman" w:hAnsi="Times New Roman" w:cs="Times New Roman"/>
          <w:sz w:val="28"/>
          <w:szCs w:val="28"/>
        </w:rPr>
        <w:t>«Новое время» – термин условный. Напомним, что само понятие «Новая история» появилось в Италии в эпоху Возрождения, как элемент предложенного гуманистами трехчленного деления истории на древнюю, среднюю и новую. Критерием определения «нового времени», его «новизны» по сравнению с предшествующей эпохой был, с точки зрения гуманистов, расцвет в период Ренессанса светской науки и культуры</w:t>
      </w:r>
      <w:r w:rsidR="004E4A4B">
        <w:rPr>
          <w:rFonts w:ascii="Times New Roman" w:hAnsi="Times New Roman" w:cs="Times New Roman"/>
          <w:sz w:val="28"/>
          <w:szCs w:val="28"/>
        </w:rPr>
        <w:t>. Сегодня разные учёные по-разному датируют его начало.</w:t>
      </w:r>
      <w:r w:rsidR="004E4A4B" w:rsidRPr="004E4A4B">
        <w:t xml:space="preserve"> </w:t>
      </w:r>
      <w:r w:rsidR="004E4A4B" w:rsidRPr="004E4A4B">
        <w:rPr>
          <w:rFonts w:ascii="Times New Roman" w:hAnsi="Times New Roman" w:cs="Times New Roman"/>
          <w:sz w:val="28"/>
          <w:szCs w:val="28"/>
        </w:rPr>
        <w:t xml:space="preserve">Среди событий, которые </w:t>
      </w:r>
      <w:r w:rsidR="004E4A4B" w:rsidRPr="004E4A4B">
        <w:rPr>
          <w:rFonts w:ascii="Times New Roman" w:hAnsi="Times New Roman" w:cs="Times New Roman"/>
          <w:sz w:val="28"/>
          <w:szCs w:val="28"/>
        </w:rPr>
        <w:lastRenderedPageBreak/>
        <w:t>принимаются в качестве исходного рубежа Нового времени, называют события, связанные с Реформацией (1517), открытие испанцами в 1492 году Нового Света и падение Константинополя (1453).</w:t>
      </w:r>
      <w:r w:rsidR="004E4A4B" w:rsidRPr="004E4A4B">
        <w:t xml:space="preserve"> </w:t>
      </w:r>
      <w:r w:rsidR="004E4A4B">
        <w:rPr>
          <w:rFonts w:ascii="Times New Roman" w:hAnsi="Times New Roman" w:cs="Times New Roman"/>
          <w:sz w:val="28"/>
          <w:szCs w:val="28"/>
        </w:rPr>
        <w:t>В</w:t>
      </w:r>
      <w:r w:rsidR="004E4A4B" w:rsidRPr="004E4A4B">
        <w:rPr>
          <w:rFonts w:ascii="Times New Roman" w:hAnsi="Times New Roman" w:cs="Times New Roman"/>
          <w:sz w:val="28"/>
          <w:szCs w:val="28"/>
        </w:rPr>
        <w:t xml:space="preserve"> советской историографии, в рамках </w:t>
      </w:r>
      <w:r w:rsidR="004E4A4B">
        <w:rPr>
          <w:rFonts w:ascii="Times New Roman" w:hAnsi="Times New Roman" w:cs="Times New Roman"/>
          <w:sz w:val="28"/>
          <w:szCs w:val="28"/>
        </w:rPr>
        <w:t xml:space="preserve">догматизированной и вульгаризированной </w:t>
      </w:r>
      <w:r w:rsidR="004E4A4B" w:rsidRPr="004E4A4B">
        <w:rPr>
          <w:rFonts w:ascii="Times New Roman" w:hAnsi="Times New Roman" w:cs="Times New Roman"/>
          <w:sz w:val="28"/>
          <w:szCs w:val="28"/>
        </w:rPr>
        <w:t xml:space="preserve">формационной теории, её начало связывали с английской революцией середины XVII века, начавшейся в 1640 году. </w:t>
      </w:r>
      <w:r w:rsidR="00602428">
        <w:rPr>
          <w:rFonts w:ascii="Times New Roman" w:hAnsi="Times New Roman" w:cs="Times New Roman"/>
          <w:sz w:val="28"/>
          <w:szCs w:val="28"/>
        </w:rPr>
        <w:t xml:space="preserve">Мы будем брать за условную точку отсчёта – начало </w:t>
      </w:r>
      <w:r w:rsidR="00F242A8" w:rsidRPr="00F242A8">
        <w:rPr>
          <w:rFonts w:ascii="Times New Roman" w:hAnsi="Times New Roman" w:cs="Times New Roman"/>
          <w:sz w:val="28"/>
          <w:szCs w:val="28"/>
        </w:rPr>
        <w:t>XVI</w:t>
      </w:r>
      <w:r w:rsidR="00F242A8">
        <w:rPr>
          <w:rFonts w:ascii="Times New Roman" w:hAnsi="Times New Roman" w:cs="Times New Roman"/>
          <w:sz w:val="28"/>
          <w:szCs w:val="28"/>
        </w:rPr>
        <w:t xml:space="preserve"> в. </w:t>
      </w:r>
      <w:r w:rsidR="009A46C8">
        <w:rPr>
          <w:rFonts w:ascii="Times New Roman" w:hAnsi="Times New Roman" w:cs="Times New Roman"/>
          <w:sz w:val="28"/>
          <w:szCs w:val="28"/>
        </w:rPr>
        <w:tab/>
      </w:r>
      <w:r w:rsidR="00843028">
        <w:rPr>
          <w:rFonts w:ascii="Times New Roman CYR" w:hAnsi="Times New Roman CYR" w:cs="Times New Roman CYR"/>
          <w:color w:val="000000"/>
          <w:sz w:val="27"/>
          <w:szCs w:val="27"/>
          <w:shd w:val="clear" w:color="auto" w:fill="FFFFFF"/>
        </w:rPr>
        <w:t>Европейское образование XVII–XVIII вв. развивалось  на основе  идей и практики, сложившихся в эпоху Возрождения.</w:t>
      </w:r>
      <w:r w:rsidR="00843028">
        <w:rPr>
          <w:rFonts w:ascii="Times New Roman CYR" w:hAnsi="Times New Roman CYR" w:cs="Times New Roman CYR"/>
          <w:color w:val="000000"/>
          <w:sz w:val="27"/>
          <w:szCs w:val="27"/>
        </w:rPr>
        <w:br/>
      </w:r>
      <w:r w:rsidR="00843028">
        <w:rPr>
          <w:rFonts w:ascii="Times New Roman CYR" w:hAnsi="Times New Roman CYR" w:cs="Times New Roman CYR"/>
          <w:color w:val="000000"/>
          <w:sz w:val="27"/>
          <w:szCs w:val="27"/>
          <w:shd w:val="clear" w:color="auto" w:fill="FFFFFF"/>
        </w:rPr>
        <w:tab/>
        <w:t xml:space="preserve">В развитии европейской народной (начальной) школы можно выделить следующие тенденции: </w:t>
      </w:r>
    </w:p>
    <w:p w14:paraId="5CC9A1E9" w14:textId="3940CE0F" w:rsidR="002922BC" w:rsidRPr="002922BC" w:rsidRDefault="003719F1" w:rsidP="002922BC">
      <w:pPr>
        <w:autoSpaceDE w:val="0"/>
        <w:autoSpaceDN w:val="0"/>
        <w:adjustRightInd w:val="0"/>
        <w:spacing w:after="0" w:line="240" w:lineRule="auto"/>
        <w:jc w:val="both"/>
        <w:rPr>
          <w:rFonts w:ascii="Times New Roman" w:hAnsi="Times New Roman" w:cs="Times New Roman"/>
          <w:sz w:val="28"/>
          <w:szCs w:val="28"/>
        </w:rPr>
      </w:pPr>
      <w:r>
        <w:rPr>
          <w:rFonts w:ascii="Times New Roman CYR" w:hAnsi="Times New Roman CYR" w:cs="Times New Roman CYR"/>
          <w:color w:val="000000"/>
          <w:sz w:val="27"/>
          <w:szCs w:val="27"/>
          <w:shd w:val="clear" w:color="auto" w:fill="FFFFFF"/>
        </w:rPr>
        <w:tab/>
      </w:r>
      <w:r w:rsidR="00843028">
        <w:rPr>
          <w:rFonts w:ascii="Times New Roman CYR" w:hAnsi="Times New Roman CYR" w:cs="Times New Roman CYR"/>
          <w:color w:val="000000"/>
          <w:sz w:val="27"/>
          <w:szCs w:val="27"/>
          <w:shd w:val="clear" w:color="auto" w:fill="FFFFFF"/>
        </w:rPr>
        <w:t>Первая тенденция</w:t>
      </w:r>
      <w:r w:rsidR="00A836FF">
        <w:rPr>
          <w:rFonts w:ascii="Times New Roman CYR" w:hAnsi="Times New Roman CYR" w:cs="Times New Roman CYR"/>
          <w:color w:val="000000"/>
          <w:sz w:val="27"/>
          <w:szCs w:val="27"/>
          <w:shd w:val="clear" w:color="auto" w:fill="FFFFFF"/>
        </w:rPr>
        <w:t xml:space="preserve"> – </w:t>
      </w:r>
      <w:r w:rsidR="00843028">
        <w:rPr>
          <w:rFonts w:ascii="Times New Roman CYR" w:hAnsi="Times New Roman CYR" w:cs="Times New Roman CYR"/>
          <w:color w:val="000000"/>
          <w:sz w:val="27"/>
          <w:szCs w:val="27"/>
          <w:shd w:val="clear" w:color="auto" w:fill="FFFFFF"/>
        </w:rPr>
        <w:t xml:space="preserve">движение ко всеобщему образованию как </w:t>
      </w:r>
      <w:r w:rsidR="00404DD0">
        <w:rPr>
          <w:rFonts w:ascii="Times New Roman CYR" w:hAnsi="Times New Roman CYR" w:cs="Times New Roman CYR"/>
          <w:color w:val="000000"/>
          <w:sz w:val="27"/>
          <w:szCs w:val="27"/>
          <w:shd w:val="clear" w:color="auto" w:fill="FFFFFF"/>
        </w:rPr>
        <w:t xml:space="preserve">реализация </w:t>
      </w:r>
      <w:r w:rsidR="00843028">
        <w:rPr>
          <w:rFonts w:ascii="Times New Roman CYR" w:hAnsi="Times New Roman CYR" w:cs="Times New Roman CYR"/>
          <w:color w:val="000000"/>
          <w:sz w:val="27"/>
          <w:szCs w:val="27"/>
          <w:shd w:val="clear" w:color="auto" w:fill="FFFFFF"/>
        </w:rPr>
        <w:t>потребност</w:t>
      </w:r>
      <w:r w:rsidR="00404DD0">
        <w:rPr>
          <w:rFonts w:ascii="Times New Roman CYR" w:hAnsi="Times New Roman CYR" w:cs="Times New Roman CYR"/>
          <w:color w:val="000000"/>
          <w:sz w:val="27"/>
          <w:szCs w:val="27"/>
          <w:shd w:val="clear" w:color="auto" w:fill="FFFFFF"/>
        </w:rPr>
        <w:t>и</w:t>
      </w:r>
      <w:r w:rsidR="00843028">
        <w:rPr>
          <w:rFonts w:ascii="Times New Roman CYR" w:hAnsi="Times New Roman CYR" w:cs="Times New Roman CYR"/>
          <w:color w:val="000000"/>
          <w:sz w:val="27"/>
          <w:szCs w:val="27"/>
          <w:shd w:val="clear" w:color="auto" w:fill="FFFFFF"/>
        </w:rPr>
        <w:t xml:space="preserve"> во всеобщей грамотности. Это вызвано целым рядом факторов, в том числе и требованием чтения Библии каждым человеком в протестантских государствах. Поэтому неслучайно в протестантских государствах был более высокий уровень грамотности.  Обучение грамоте в этих государствах зачастую становится делом семьи. Надо также сказать о заботах религиозных организаций о распространении и утверждении начального образования. Так, во Франции широкую известность получила деятельность «Братьев христианских школ». Это общество организовал Жан-Батист де Ла Саль. Обучение здесь шло на родном языке, в школе использовались самые передовые методы, обучение было тесно соединено с воспитанием, в школе почти отсутствовали наказания. Учить в этих школах своих детей стремились многие родители, поэтому быстро росло число классов. К концу XVIII в. «братья» имели 441 класс, где обучалось более 130 тыс. детей.</w:t>
      </w:r>
      <w:r w:rsidR="00843028">
        <w:rPr>
          <w:rFonts w:ascii="Times New Roman CYR" w:hAnsi="Times New Roman CYR" w:cs="Times New Roman CYR"/>
          <w:color w:val="000000"/>
          <w:sz w:val="27"/>
          <w:szCs w:val="27"/>
        </w:rPr>
        <w:br/>
      </w:r>
      <w:r w:rsidR="00404DD0">
        <w:rPr>
          <w:rFonts w:ascii="Times New Roman CYR" w:hAnsi="Times New Roman CYR" w:cs="Times New Roman CYR"/>
          <w:color w:val="000000"/>
          <w:sz w:val="27"/>
          <w:szCs w:val="27"/>
          <w:shd w:val="clear" w:color="auto" w:fill="FFFFFF"/>
        </w:rPr>
        <w:tab/>
      </w:r>
      <w:r w:rsidR="00843028">
        <w:rPr>
          <w:rFonts w:ascii="Times New Roman CYR" w:hAnsi="Times New Roman CYR" w:cs="Times New Roman CYR"/>
          <w:color w:val="000000"/>
          <w:sz w:val="27"/>
          <w:szCs w:val="27"/>
          <w:shd w:val="clear" w:color="auto" w:fill="FFFFFF"/>
        </w:rPr>
        <w:t>Вторая тенденция – усиление роли государства в управлении народной школой и даже попытки некоторых государств организовать всеобщее обучение. Первые уставы о всеобщем образовании были приняты в Германии. В 1619 г. такой устав приняло Веймарское княжество, а в середине века – Готское. В 1717 г. был принят устав о всеобщем обучении в Пруссии, а затем, в XVIII веке, еще в ряде германских государств. Во второй половине XVIII в. аналогичный закон принимается в Австрии.</w:t>
      </w:r>
      <w:r w:rsidR="00843028">
        <w:rPr>
          <w:rFonts w:ascii="Times New Roman CYR" w:hAnsi="Times New Roman CYR" w:cs="Times New Roman CYR"/>
          <w:color w:val="000000"/>
          <w:sz w:val="27"/>
          <w:szCs w:val="27"/>
        </w:rPr>
        <w:br/>
      </w:r>
      <w:r w:rsidR="00404DD0">
        <w:rPr>
          <w:rFonts w:ascii="Times New Roman CYR" w:hAnsi="Times New Roman CYR" w:cs="Times New Roman CYR"/>
          <w:color w:val="000000"/>
          <w:sz w:val="27"/>
          <w:szCs w:val="27"/>
          <w:shd w:val="clear" w:color="auto" w:fill="FFFFFF"/>
        </w:rPr>
        <w:tab/>
      </w:r>
      <w:r w:rsidR="00843028">
        <w:rPr>
          <w:rFonts w:ascii="Times New Roman CYR" w:hAnsi="Times New Roman CYR" w:cs="Times New Roman CYR"/>
          <w:color w:val="000000"/>
          <w:sz w:val="27"/>
          <w:szCs w:val="27"/>
          <w:shd w:val="clear" w:color="auto" w:fill="FFFFFF"/>
        </w:rPr>
        <w:t>Третья тенденция – постепенный переход с латинского на национальные языки.</w:t>
      </w:r>
      <w:r w:rsidR="00843028">
        <w:rPr>
          <w:rFonts w:ascii="Times New Roman CYR" w:hAnsi="Times New Roman CYR" w:cs="Times New Roman CYR"/>
          <w:color w:val="000000"/>
          <w:sz w:val="27"/>
          <w:szCs w:val="27"/>
        </w:rPr>
        <w:br/>
      </w:r>
      <w:r w:rsidR="00404DD0">
        <w:rPr>
          <w:rFonts w:ascii="Times New Roman CYR" w:hAnsi="Times New Roman CYR" w:cs="Times New Roman CYR"/>
          <w:color w:val="000000"/>
          <w:sz w:val="27"/>
          <w:szCs w:val="27"/>
        </w:rPr>
        <w:tab/>
      </w:r>
      <w:r w:rsidR="00843028">
        <w:rPr>
          <w:rFonts w:ascii="Times New Roman CYR" w:hAnsi="Times New Roman CYR" w:cs="Times New Roman CYR"/>
          <w:color w:val="000000"/>
          <w:sz w:val="27"/>
          <w:szCs w:val="27"/>
          <w:shd w:val="clear" w:color="auto" w:fill="FFFFFF"/>
        </w:rPr>
        <w:t>Четвертая тенденция – усложнение содержания образования в народных школах. Традиционными предметами обучения в народных школах были: чтение, письмо, счет, пение и религия. Но ряд школ в это время пытался расширить рамки данных предметов. Также некоторые уставы предполагали более широкое содержание образования в народных школах. Устав Готского княжества, например, предписывал, чтобы обучение в народных школах состояло из чтения, письма, рисования, «изучения разных полезных, частью естественных, частью светских и других вещей». В этих школах также давались сведения о человеке, явлениях природы, законах государства, домохозяйстве и т.д.</w:t>
      </w:r>
      <w:r w:rsidR="00843028">
        <w:rPr>
          <w:rFonts w:ascii="Times New Roman CYR" w:hAnsi="Times New Roman CYR" w:cs="Times New Roman CYR"/>
          <w:color w:val="000000"/>
          <w:sz w:val="27"/>
          <w:szCs w:val="27"/>
        </w:rPr>
        <w:br/>
      </w:r>
      <w:r w:rsidR="00CB3216">
        <w:rPr>
          <w:rFonts w:ascii="Times New Roman CYR" w:hAnsi="Times New Roman CYR" w:cs="Times New Roman CYR"/>
          <w:color w:val="000000"/>
          <w:sz w:val="27"/>
          <w:szCs w:val="27"/>
          <w:shd w:val="clear" w:color="auto" w:fill="FFFFFF"/>
        </w:rPr>
        <w:tab/>
      </w:r>
      <w:r w:rsidR="00843028">
        <w:rPr>
          <w:rFonts w:ascii="Times New Roman CYR" w:hAnsi="Times New Roman CYR" w:cs="Times New Roman CYR"/>
          <w:color w:val="000000"/>
          <w:sz w:val="27"/>
          <w:szCs w:val="27"/>
          <w:shd w:val="clear" w:color="auto" w:fill="FFFFFF"/>
        </w:rPr>
        <w:t>Пята</w:t>
      </w:r>
      <w:r>
        <w:rPr>
          <w:rFonts w:ascii="Times New Roman CYR" w:hAnsi="Times New Roman CYR" w:cs="Times New Roman CYR"/>
          <w:color w:val="000000"/>
          <w:sz w:val="27"/>
          <w:szCs w:val="27"/>
          <w:shd w:val="clear" w:color="auto" w:fill="FFFFFF"/>
        </w:rPr>
        <w:t>я</w:t>
      </w:r>
      <w:r w:rsidR="00843028">
        <w:rPr>
          <w:rFonts w:ascii="Times New Roman CYR" w:hAnsi="Times New Roman CYR" w:cs="Times New Roman CYR"/>
          <w:color w:val="000000"/>
          <w:sz w:val="27"/>
          <w:szCs w:val="27"/>
          <w:shd w:val="clear" w:color="auto" w:fill="FFFFFF"/>
        </w:rPr>
        <w:t xml:space="preserve"> тенденция – попытки создания систем развивающего обучения. Это выразилось в деятельности классов «братьев христианских школ»</w:t>
      </w:r>
      <w:r w:rsidR="00404DD0">
        <w:rPr>
          <w:rFonts w:ascii="Times New Roman CYR" w:hAnsi="Times New Roman CYR" w:cs="Times New Roman CYR"/>
          <w:color w:val="000000"/>
          <w:sz w:val="27"/>
          <w:szCs w:val="27"/>
          <w:shd w:val="clear" w:color="auto" w:fill="FFFFFF"/>
        </w:rPr>
        <w:t xml:space="preserve"> </w:t>
      </w:r>
      <w:r w:rsidR="00843028">
        <w:rPr>
          <w:rFonts w:ascii="Times New Roman CYR" w:hAnsi="Times New Roman CYR" w:cs="Times New Roman CYR"/>
          <w:color w:val="000000"/>
          <w:sz w:val="27"/>
          <w:szCs w:val="27"/>
          <w:shd w:val="clear" w:color="auto" w:fill="FFFFFF"/>
        </w:rPr>
        <w:t>и др.;</w:t>
      </w:r>
      <w:r w:rsidR="002922BC">
        <w:rPr>
          <w:rFonts w:ascii="Times New Roman CYR" w:hAnsi="Times New Roman CYR" w:cs="Times New Roman CYR"/>
          <w:color w:val="000000"/>
          <w:sz w:val="27"/>
          <w:szCs w:val="27"/>
          <w:shd w:val="clear" w:color="auto" w:fill="FFFFFF"/>
        </w:rPr>
        <w:t xml:space="preserve"> </w:t>
      </w:r>
      <w:r w:rsidR="00843028">
        <w:rPr>
          <w:rFonts w:ascii="Times New Roman CYR" w:hAnsi="Times New Roman CYR" w:cs="Times New Roman CYR"/>
          <w:color w:val="000000"/>
          <w:sz w:val="27"/>
          <w:szCs w:val="27"/>
          <w:shd w:val="clear" w:color="auto" w:fill="FFFFFF"/>
        </w:rPr>
        <w:t>открытии первых учительских семинарий. В конце XVIII века начинается</w:t>
      </w:r>
      <w:r w:rsidR="002922BC">
        <w:rPr>
          <w:rFonts w:ascii="Times New Roman CYR" w:hAnsi="Times New Roman CYR" w:cs="Times New Roman CYR"/>
          <w:color w:val="000000"/>
          <w:sz w:val="27"/>
          <w:szCs w:val="27"/>
          <w:shd w:val="clear" w:color="auto" w:fill="FFFFFF"/>
        </w:rPr>
        <w:t xml:space="preserve"> </w:t>
      </w:r>
      <w:r w:rsidR="00843028">
        <w:rPr>
          <w:rFonts w:ascii="Times New Roman CYR" w:hAnsi="Times New Roman CYR" w:cs="Times New Roman CYR"/>
          <w:color w:val="000000"/>
          <w:sz w:val="27"/>
          <w:szCs w:val="27"/>
          <w:shd w:val="clear" w:color="auto" w:fill="FFFFFF"/>
        </w:rPr>
        <w:lastRenderedPageBreak/>
        <w:t>практическая и теоретическая деятельность Песталоцци по созданию новой народной школы.</w:t>
      </w:r>
      <w:r w:rsidR="00843028">
        <w:rPr>
          <w:rFonts w:ascii="Times New Roman CYR" w:hAnsi="Times New Roman CYR" w:cs="Times New Roman CYR"/>
          <w:color w:val="000000"/>
          <w:sz w:val="27"/>
          <w:szCs w:val="27"/>
        </w:rPr>
        <w:br/>
      </w:r>
      <w:r w:rsidR="00BD5263">
        <w:rPr>
          <w:rFonts w:ascii="Times New Roman CYR" w:hAnsi="Times New Roman CYR" w:cs="Times New Roman CYR"/>
          <w:color w:val="000000"/>
          <w:sz w:val="27"/>
          <w:szCs w:val="27"/>
        </w:rPr>
        <w:tab/>
      </w:r>
      <w:r w:rsidR="00697456">
        <w:rPr>
          <w:rFonts w:ascii="Times New Roman CYR" w:hAnsi="Times New Roman CYR" w:cs="Times New Roman CYR"/>
          <w:color w:val="000000"/>
          <w:sz w:val="27"/>
          <w:szCs w:val="27"/>
        </w:rPr>
        <w:t>Также в Новое время п</w:t>
      </w:r>
      <w:r w:rsidR="00BD5263">
        <w:rPr>
          <w:rFonts w:ascii="Times New Roman CYR" w:hAnsi="Times New Roman CYR" w:cs="Times New Roman CYR"/>
          <w:color w:val="000000"/>
          <w:sz w:val="27"/>
          <w:szCs w:val="27"/>
        </w:rPr>
        <w:t>роисходит развитие университетского образования.</w:t>
      </w:r>
      <w:r w:rsidR="00B62720">
        <w:rPr>
          <w:rFonts w:ascii="Times New Roman CYR" w:hAnsi="Times New Roman CYR" w:cs="Times New Roman CYR"/>
          <w:color w:val="000000"/>
          <w:sz w:val="27"/>
          <w:szCs w:val="27"/>
        </w:rPr>
        <w:t xml:space="preserve"> Напомним, что</w:t>
      </w:r>
      <w:r w:rsidR="002922BC">
        <w:rPr>
          <w:rFonts w:ascii="Times New Roman CYR" w:hAnsi="Times New Roman CYR" w:cs="Times New Roman CYR"/>
          <w:color w:val="000000"/>
          <w:sz w:val="27"/>
          <w:szCs w:val="27"/>
        </w:rPr>
        <w:t xml:space="preserve"> </w:t>
      </w:r>
      <w:r w:rsidR="002922BC" w:rsidRPr="002922BC">
        <w:rPr>
          <w:rFonts w:ascii="Times New Roman CYR" w:hAnsi="Times New Roman CYR" w:cs="Times New Roman CYR"/>
          <w:color w:val="000000"/>
          <w:sz w:val="27"/>
          <w:szCs w:val="27"/>
        </w:rPr>
        <w:t xml:space="preserve">«Университет» (от лат. </w:t>
      </w:r>
      <w:proofErr w:type="spellStart"/>
      <w:r w:rsidR="002922BC" w:rsidRPr="002922BC">
        <w:rPr>
          <w:rFonts w:ascii="Times New Roman CYR" w:hAnsi="Times New Roman CYR" w:cs="Times New Roman CYR"/>
          <w:color w:val="000000"/>
          <w:sz w:val="27"/>
          <w:szCs w:val="27"/>
        </w:rPr>
        <w:t>Universitas</w:t>
      </w:r>
      <w:proofErr w:type="spellEnd"/>
      <w:r w:rsidR="002922BC" w:rsidRPr="002922BC">
        <w:rPr>
          <w:rFonts w:ascii="Times New Roman CYR" w:hAnsi="Times New Roman CYR" w:cs="Times New Roman CYR"/>
          <w:color w:val="000000"/>
          <w:sz w:val="27"/>
          <w:szCs w:val="27"/>
        </w:rPr>
        <w:t xml:space="preserve"> – совокупность) это социальный институт</w:t>
      </w:r>
      <w:r w:rsidR="002922BC">
        <w:rPr>
          <w:rFonts w:ascii="Times New Roman CYR" w:hAnsi="Times New Roman CYR" w:cs="Times New Roman CYR"/>
          <w:color w:val="000000"/>
          <w:sz w:val="27"/>
          <w:szCs w:val="27"/>
        </w:rPr>
        <w:t xml:space="preserve"> </w:t>
      </w:r>
      <w:r w:rsidR="002922BC" w:rsidRPr="002922BC">
        <w:rPr>
          <w:rFonts w:ascii="Times New Roman CYR" w:hAnsi="Times New Roman CYR" w:cs="Times New Roman CYR"/>
          <w:color w:val="000000"/>
          <w:sz w:val="27"/>
          <w:szCs w:val="27"/>
        </w:rPr>
        <w:t>высшей ступени образования и научных исследований, где осуществ</w:t>
      </w:r>
      <w:r w:rsidR="002922BC">
        <w:rPr>
          <w:rFonts w:ascii="Times New Roman" w:hAnsi="Times New Roman" w:cs="Times New Roman"/>
          <w:sz w:val="28"/>
          <w:szCs w:val="28"/>
        </w:rPr>
        <w:t>ляется обучение и присуждение</w:t>
      </w:r>
      <w:r w:rsidR="002922BC">
        <w:rPr>
          <w:rFonts w:ascii="Times New Roman" w:hAnsi="Times New Roman" w:cs="Times New Roman"/>
          <w:sz w:val="18"/>
          <w:szCs w:val="18"/>
        </w:rPr>
        <w:t xml:space="preserve">2 </w:t>
      </w:r>
      <w:r w:rsidR="002922BC">
        <w:rPr>
          <w:rFonts w:ascii="Times New Roman" w:hAnsi="Times New Roman" w:cs="Times New Roman"/>
          <w:sz w:val="28"/>
          <w:szCs w:val="28"/>
        </w:rPr>
        <w:t>степеней</w:t>
      </w:r>
      <w:r w:rsidR="002922BC">
        <w:rPr>
          <w:rFonts w:ascii="Times New Roman" w:hAnsi="Times New Roman" w:cs="Times New Roman"/>
          <w:sz w:val="18"/>
          <w:szCs w:val="18"/>
        </w:rPr>
        <w:t xml:space="preserve"> </w:t>
      </w:r>
      <w:r w:rsidR="002922BC">
        <w:rPr>
          <w:rFonts w:ascii="Times New Roman" w:hAnsi="Times New Roman" w:cs="Times New Roman"/>
          <w:sz w:val="28"/>
          <w:szCs w:val="28"/>
        </w:rPr>
        <w:t>в различных академических областях знаний. Слово «университет» происходит от лат. «</w:t>
      </w:r>
      <w:proofErr w:type="spellStart"/>
      <w:r w:rsidR="002922BC">
        <w:rPr>
          <w:rFonts w:ascii="Times New Roman" w:hAnsi="Times New Roman" w:cs="Times New Roman"/>
          <w:sz w:val="28"/>
          <w:szCs w:val="28"/>
        </w:rPr>
        <w:t>universitas</w:t>
      </w:r>
      <w:proofErr w:type="spellEnd"/>
      <w:r w:rsidR="002922BC">
        <w:rPr>
          <w:rFonts w:ascii="Times New Roman" w:hAnsi="Times New Roman" w:cs="Times New Roman"/>
          <w:sz w:val="28"/>
          <w:szCs w:val="28"/>
        </w:rPr>
        <w:t xml:space="preserve"> </w:t>
      </w:r>
      <w:proofErr w:type="spellStart"/>
      <w:r w:rsidR="002922BC">
        <w:rPr>
          <w:rFonts w:ascii="Times New Roman" w:hAnsi="Times New Roman" w:cs="Times New Roman"/>
          <w:sz w:val="28"/>
          <w:szCs w:val="28"/>
        </w:rPr>
        <w:t>magistrorum</w:t>
      </w:r>
      <w:proofErr w:type="spellEnd"/>
      <w:r w:rsidR="002922BC">
        <w:rPr>
          <w:rFonts w:ascii="Times New Roman" w:hAnsi="Times New Roman" w:cs="Times New Roman"/>
          <w:sz w:val="28"/>
          <w:szCs w:val="28"/>
        </w:rPr>
        <w:t xml:space="preserve"> </w:t>
      </w:r>
      <w:proofErr w:type="spellStart"/>
      <w:r w:rsidR="002922BC">
        <w:rPr>
          <w:rFonts w:ascii="Times New Roman" w:hAnsi="Times New Roman" w:cs="Times New Roman"/>
          <w:sz w:val="28"/>
          <w:szCs w:val="28"/>
        </w:rPr>
        <w:t>et</w:t>
      </w:r>
      <w:proofErr w:type="spellEnd"/>
      <w:r w:rsidR="002922BC">
        <w:rPr>
          <w:rFonts w:ascii="Times New Roman" w:hAnsi="Times New Roman" w:cs="Times New Roman"/>
          <w:sz w:val="28"/>
          <w:szCs w:val="28"/>
        </w:rPr>
        <w:t xml:space="preserve"> </w:t>
      </w:r>
      <w:proofErr w:type="spellStart"/>
      <w:r w:rsidR="002922BC">
        <w:rPr>
          <w:rFonts w:ascii="Times New Roman" w:hAnsi="Times New Roman" w:cs="Times New Roman"/>
          <w:sz w:val="28"/>
          <w:szCs w:val="28"/>
        </w:rPr>
        <w:t>scholarium</w:t>
      </w:r>
      <w:proofErr w:type="spellEnd"/>
      <w:r w:rsidR="002922BC">
        <w:rPr>
          <w:rFonts w:ascii="Times New Roman" w:hAnsi="Times New Roman" w:cs="Times New Roman"/>
          <w:sz w:val="28"/>
          <w:szCs w:val="28"/>
        </w:rPr>
        <w:t>», что означает «корпорация учителей и учеников».</w:t>
      </w:r>
    </w:p>
    <w:p w14:paraId="3B0F443B" w14:textId="1D462101" w:rsidR="002922BC" w:rsidRDefault="002922BC" w:rsidP="002922BC">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Слово «</w:t>
      </w:r>
      <w:proofErr w:type="spellStart"/>
      <w:r>
        <w:rPr>
          <w:rFonts w:ascii="Times New Roman" w:hAnsi="Times New Roman" w:cs="Times New Roman"/>
          <w:sz w:val="28"/>
          <w:szCs w:val="28"/>
        </w:rPr>
        <w:t>universitas</w:t>
      </w:r>
      <w:proofErr w:type="spellEnd"/>
      <w:r>
        <w:rPr>
          <w:rFonts w:ascii="Times New Roman" w:hAnsi="Times New Roman" w:cs="Times New Roman"/>
          <w:sz w:val="28"/>
          <w:szCs w:val="28"/>
        </w:rPr>
        <w:t xml:space="preserve">» изначально использовалось в значении «корпорация», позднее трактуясь как «объединение», «совокупность», как и всякая структурная единица языка, подчиняясь культурно-временной динамике </w:t>
      </w:r>
      <w:proofErr w:type="spellStart"/>
      <w:r>
        <w:rPr>
          <w:rFonts w:ascii="Times New Roman" w:hAnsi="Times New Roman" w:cs="Times New Roman"/>
          <w:sz w:val="28"/>
          <w:szCs w:val="28"/>
        </w:rPr>
        <w:t>сигнификата</w:t>
      </w:r>
      <w:proofErr w:type="spellEnd"/>
      <w:r>
        <w:rPr>
          <w:rFonts w:ascii="Times New Roman" w:hAnsi="Times New Roman" w:cs="Times New Roman"/>
          <w:sz w:val="28"/>
          <w:szCs w:val="28"/>
        </w:rPr>
        <w:t>. Почему именно «корпорация»? Подавляющее большинство студентов и преподавателей приходили в средневековые города издалека и не пользовались правами граждан, а в те времена это означало почти полное бесправие. Бороться с этим положением можно было только объединившись в корпорации (цеха), в которые входили как преподаватели, так и учащиеся.</w:t>
      </w:r>
    </w:p>
    <w:p w14:paraId="266CD4E5" w14:textId="69BD0710" w:rsidR="00FD2EA6" w:rsidRDefault="00FD2EA6" w:rsidP="002922BC">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Pr="00FD2EA6">
        <w:rPr>
          <w:rFonts w:ascii="Times New Roman" w:hAnsi="Times New Roman" w:cs="Times New Roman"/>
          <w:sz w:val="28"/>
          <w:szCs w:val="28"/>
          <w:highlight w:val="green"/>
        </w:rPr>
        <w:t>Рекомендуем обратиться:</w:t>
      </w:r>
    </w:p>
    <w:p w14:paraId="13C4E900" w14:textId="7254184F" w:rsidR="002A39F3" w:rsidRPr="002922BC" w:rsidRDefault="002A39F3" w:rsidP="002922BC">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Pr="003719F1">
        <w:rPr>
          <w:rFonts w:ascii="Times New Roman" w:hAnsi="Times New Roman" w:cs="Times New Roman"/>
          <w:sz w:val="28"/>
          <w:szCs w:val="28"/>
          <w:highlight w:val="green"/>
        </w:rPr>
        <w:t xml:space="preserve">Андреев, А. Ю. Российские университеты XVIII - первой половины XIX века в контексте университетской истории Европы / А. Ю. Андреев. — Москва : Знак, 2009. — 640 c. — ISBN 978-5-9551-0320-4. — Текст : электронный // Электронно-библиотечная система IPR BOOKS : [сайт]. — URL: http://www.iprbookshop.ru/15135.html (дата обращения: 16.04.2020). — Режим доступа: для </w:t>
      </w:r>
      <w:proofErr w:type="spellStart"/>
      <w:r w:rsidRPr="003719F1">
        <w:rPr>
          <w:rFonts w:ascii="Times New Roman" w:hAnsi="Times New Roman" w:cs="Times New Roman"/>
          <w:sz w:val="28"/>
          <w:szCs w:val="28"/>
          <w:highlight w:val="green"/>
        </w:rPr>
        <w:t>авторизир</w:t>
      </w:r>
      <w:proofErr w:type="spellEnd"/>
      <w:r w:rsidRPr="003719F1">
        <w:rPr>
          <w:rFonts w:ascii="Times New Roman" w:hAnsi="Times New Roman" w:cs="Times New Roman"/>
          <w:sz w:val="28"/>
          <w:szCs w:val="28"/>
          <w:highlight w:val="green"/>
        </w:rPr>
        <w:t>. пользователей</w:t>
      </w:r>
      <w:r>
        <w:rPr>
          <w:rFonts w:ascii="Times New Roman" w:hAnsi="Times New Roman" w:cs="Times New Roman"/>
          <w:sz w:val="28"/>
          <w:szCs w:val="28"/>
        </w:rPr>
        <w:t xml:space="preserve"> </w:t>
      </w:r>
    </w:p>
    <w:p w14:paraId="6918B437" w14:textId="39480139" w:rsidR="00FD2EA6" w:rsidRDefault="00537945" w:rsidP="002922BC">
      <w:pPr>
        <w:spacing w:after="0"/>
        <w:ind w:firstLine="709"/>
        <w:jc w:val="both"/>
        <w:rPr>
          <w:rFonts w:ascii="Times New Roman CYR" w:hAnsi="Times New Roman CYR" w:cs="Times New Roman CYR"/>
          <w:color w:val="000000"/>
          <w:sz w:val="27"/>
          <w:szCs w:val="27"/>
        </w:rPr>
      </w:pPr>
      <w:hyperlink r:id="rId8" w:history="1">
        <w:r w:rsidR="00FD2EA6" w:rsidRPr="008D7935">
          <w:rPr>
            <w:rStyle w:val="a8"/>
            <w:rFonts w:ascii="Times New Roman CYR" w:hAnsi="Times New Roman CYR" w:cs="Times New Roman CYR"/>
            <w:sz w:val="27"/>
            <w:szCs w:val="27"/>
          </w:rPr>
          <w:t>https://moluch.ru/archive/184/47096/</w:t>
        </w:r>
      </w:hyperlink>
    </w:p>
    <w:p w14:paraId="53144699" w14:textId="02150497" w:rsidR="00FD2EA6" w:rsidRDefault="00537945" w:rsidP="002922BC">
      <w:pPr>
        <w:spacing w:after="0"/>
        <w:ind w:firstLine="709"/>
        <w:jc w:val="both"/>
        <w:rPr>
          <w:rFonts w:ascii="Times New Roman CYR" w:hAnsi="Times New Roman CYR" w:cs="Times New Roman CYR"/>
          <w:color w:val="000000"/>
          <w:sz w:val="27"/>
          <w:szCs w:val="27"/>
        </w:rPr>
      </w:pPr>
      <w:hyperlink r:id="rId9" w:history="1">
        <w:r w:rsidR="00FD2EA6" w:rsidRPr="008D7935">
          <w:rPr>
            <w:rStyle w:val="a8"/>
            <w:rFonts w:ascii="Times New Roman CYR" w:hAnsi="Times New Roman CYR" w:cs="Times New Roman CYR"/>
            <w:sz w:val="27"/>
            <w:szCs w:val="27"/>
          </w:rPr>
          <w:t>https://cyberleninka.ru/article/n/vozniknovenie-srednevekovyh-universitetov-soderzhanie-i-formy-obucheniya</w:t>
        </w:r>
      </w:hyperlink>
    </w:p>
    <w:p w14:paraId="3469ACDD" w14:textId="4B62B8EE" w:rsidR="00CB1BB5" w:rsidRDefault="00537945" w:rsidP="002922BC">
      <w:pPr>
        <w:spacing w:after="0"/>
        <w:ind w:firstLine="709"/>
        <w:jc w:val="both"/>
        <w:rPr>
          <w:rFonts w:ascii="Times New Roman CYR" w:hAnsi="Times New Roman CYR" w:cs="Times New Roman CYR"/>
          <w:color w:val="000000"/>
          <w:sz w:val="27"/>
          <w:szCs w:val="27"/>
        </w:rPr>
      </w:pPr>
      <w:hyperlink r:id="rId10" w:history="1">
        <w:r w:rsidR="00CB1BB5" w:rsidRPr="008D7935">
          <w:rPr>
            <w:rStyle w:val="a8"/>
            <w:rFonts w:ascii="Times New Roman CYR" w:hAnsi="Times New Roman CYR" w:cs="Times New Roman CYR"/>
            <w:sz w:val="27"/>
            <w:szCs w:val="27"/>
          </w:rPr>
          <w:t>http://www.dslib.net/vseobwaja-istoria/jevoljucija-universitetskogo-obrazovanija-v-evrope-xvi-konca-xviii-vekov.html</w:t>
        </w:r>
      </w:hyperlink>
    </w:p>
    <w:p w14:paraId="760B71F3" w14:textId="77777777" w:rsidR="00D85B52" w:rsidRDefault="00D85B52" w:rsidP="002922BC">
      <w:pPr>
        <w:spacing w:after="0"/>
        <w:ind w:firstLine="709"/>
        <w:jc w:val="both"/>
        <w:rPr>
          <w:rFonts w:ascii="Times New Roman CYR" w:hAnsi="Times New Roman CYR" w:cs="Times New Roman CYR"/>
          <w:color w:val="000000"/>
          <w:sz w:val="27"/>
          <w:szCs w:val="27"/>
        </w:rPr>
      </w:pPr>
    </w:p>
    <w:p w14:paraId="3A7D110F" w14:textId="1DFFAE87" w:rsidR="007A1956" w:rsidRPr="007A1956" w:rsidRDefault="00D85B52" w:rsidP="007A1956">
      <w:pPr>
        <w:spacing w:after="0"/>
        <w:ind w:firstLine="709"/>
        <w:jc w:val="both"/>
        <w:rPr>
          <w:rFonts w:ascii="Times New Roman CYR" w:hAnsi="Times New Roman CYR" w:cs="Times New Roman CYR"/>
          <w:color w:val="000000"/>
          <w:sz w:val="27"/>
          <w:szCs w:val="27"/>
        </w:rPr>
      </w:pPr>
      <w:r>
        <w:rPr>
          <w:rFonts w:ascii="Times New Roman CYR" w:hAnsi="Times New Roman CYR" w:cs="Times New Roman CYR"/>
          <w:color w:val="000000"/>
          <w:sz w:val="27"/>
          <w:szCs w:val="27"/>
        </w:rPr>
        <w:t>2.</w:t>
      </w:r>
      <w:r w:rsidR="007A1956" w:rsidRPr="007A1956">
        <w:t xml:space="preserve"> </w:t>
      </w:r>
      <w:r w:rsidR="007A1956" w:rsidRPr="007A1956">
        <w:rPr>
          <w:rFonts w:ascii="Times New Roman CYR" w:hAnsi="Times New Roman CYR" w:cs="Times New Roman CYR"/>
          <w:color w:val="000000"/>
          <w:sz w:val="27"/>
          <w:szCs w:val="27"/>
        </w:rPr>
        <w:t>У нас практически нет свидетельств, относящихся к допетровской Руси-России, которые бы подтверждали наличие там института</w:t>
      </w:r>
      <w:r w:rsidR="007A1956">
        <w:rPr>
          <w:rFonts w:ascii="Times New Roman CYR" w:hAnsi="Times New Roman CYR" w:cs="Times New Roman CYR"/>
          <w:color w:val="000000"/>
          <w:sz w:val="27"/>
          <w:szCs w:val="27"/>
        </w:rPr>
        <w:t xml:space="preserve"> школы</w:t>
      </w:r>
      <w:r w:rsidR="007A1956" w:rsidRPr="007A1956">
        <w:rPr>
          <w:rFonts w:ascii="Times New Roman CYR" w:hAnsi="Times New Roman CYR" w:cs="Times New Roman CYR"/>
          <w:color w:val="000000"/>
          <w:sz w:val="27"/>
          <w:szCs w:val="27"/>
        </w:rPr>
        <w:t>. Есть две попытки светской власти (малопродуктивные) создать начальные школы. Первая</w:t>
      </w:r>
      <w:r w:rsidR="007A1956">
        <w:rPr>
          <w:rFonts w:ascii="Times New Roman CYR" w:hAnsi="Times New Roman CYR" w:cs="Times New Roman CYR"/>
          <w:color w:val="000000"/>
          <w:sz w:val="27"/>
          <w:szCs w:val="27"/>
        </w:rPr>
        <w:t xml:space="preserve"> – </w:t>
      </w:r>
      <w:r w:rsidR="007A1956" w:rsidRPr="007A1956">
        <w:rPr>
          <w:rFonts w:ascii="Times New Roman CYR" w:hAnsi="Times New Roman CYR" w:cs="Times New Roman CYR"/>
          <w:color w:val="000000"/>
          <w:sz w:val="27"/>
          <w:szCs w:val="27"/>
        </w:rPr>
        <w:t xml:space="preserve">Ярослава Мудрого, организовавшего, по свидетельству летописи, несколько начальных школ для распространения и укрепления недавно принятого Русью христианского </w:t>
      </w:r>
      <w:proofErr w:type="spellStart"/>
      <w:r w:rsidR="007A1956" w:rsidRPr="007A1956">
        <w:rPr>
          <w:rFonts w:ascii="Times New Roman CYR" w:hAnsi="Times New Roman CYR" w:cs="Times New Roman CYR"/>
          <w:color w:val="000000"/>
          <w:sz w:val="27"/>
          <w:szCs w:val="27"/>
        </w:rPr>
        <w:t>верочения</w:t>
      </w:r>
      <w:proofErr w:type="spellEnd"/>
      <w:r w:rsidR="007A1956" w:rsidRPr="007A1956">
        <w:rPr>
          <w:rFonts w:ascii="Times New Roman CYR" w:hAnsi="Times New Roman CYR" w:cs="Times New Roman CYR"/>
          <w:color w:val="000000"/>
          <w:sz w:val="27"/>
          <w:szCs w:val="27"/>
        </w:rPr>
        <w:t>. Вторая</w:t>
      </w:r>
      <w:r w:rsidR="007A1956">
        <w:rPr>
          <w:rFonts w:ascii="Times New Roman CYR" w:hAnsi="Times New Roman CYR" w:cs="Times New Roman CYR"/>
          <w:color w:val="000000"/>
          <w:sz w:val="27"/>
          <w:szCs w:val="27"/>
        </w:rPr>
        <w:t xml:space="preserve"> –</w:t>
      </w:r>
      <w:r w:rsidR="007A1956" w:rsidRPr="007A1956">
        <w:rPr>
          <w:rFonts w:ascii="Times New Roman CYR" w:hAnsi="Times New Roman CYR" w:cs="Times New Roman CYR"/>
          <w:color w:val="000000"/>
          <w:sz w:val="27"/>
          <w:szCs w:val="27"/>
        </w:rPr>
        <w:t xml:space="preserve"> Ивана Грозного, обратившего внимание Стоглавого собора на то, что церковь имеет недостаточно заинтересованности в обучении грамоте населения.</w:t>
      </w:r>
    </w:p>
    <w:p w14:paraId="7E676915" w14:textId="77777777" w:rsidR="00ED5BB9" w:rsidRDefault="007A1956" w:rsidP="007A1956">
      <w:pPr>
        <w:spacing w:after="0"/>
        <w:ind w:firstLine="709"/>
        <w:jc w:val="both"/>
        <w:rPr>
          <w:rFonts w:ascii="Times New Roman CYR" w:hAnsi="Times New Roman CYR" w:cs="Times New Roman CYR"/>
          <w:color w:val="000000"/>
          <w:sz w:val="27"/>
          <w:szCs w:val="27"/>
        </w:rPr>
      </w:pPr>
      <w:r w:rsidRPr="007A1956">
        <w:rPr>
          <w:rFonts w:ascii="Times New Roman CYR" w:hAnsi="Times New Roman CYR" w:cs="Times New Roman CYR"/>
          <w:color w:val="000000"/>
          <w:sz w:val="27"/>
          <w:szCs w:val="27"/>
        </w:rPr>
        <w:t xml:space="preserve"> Действительно, православная церковь Московии хотя и советовала родителям учить детей грамоте, но без того энтузиазма, с которым на дело обучения смотрели протестантские пасторы, и не заводила школ, как это делали священники в Малороссии. Решение об обучении грамотности принималось в семье, и если сами родители не могли за него взяться, то находили какого-либо </w:t>
      </w:r>
      <w:r w:rsidRPr="007A1956">
        <w:rPr>
          <w:rFonts w:ascii="Times New Roman CYR" w:hAnsi="Times New Roman CYR" w:cs="Times New Roman CYR"/>
          <w:color w:val="000000"/>
          <w:sz w:val="27"/>
          <w:szCs w:val="27"/>
        </w:rPr>
        <w:lastRenderedPageBreak/>
        <w:t>грамотного человека, способного за определенную плату помочь в одолении данной премудрости.</w:t>
      </w:r>
    </w:p>
    <w:p w14:paraId="1010498E" w14:textId="77777777" w:rsidR="00E7571F" w:rsidRDefault="00ED5BB9" w:rsidP="007A1956">
      <w:pPr>
        <w:spacing w:after="0"/>
        <w:ind w:firstLine="709"/>
        <w:jc w:val="both"/>
        <w:rPr>
          <w:rFonts w:ascii="Times New Roman" w:hAnsi="Times New Roman" w:cs="Times New Roman"/>
          <w:sz w:val="28"/>
          <w:szCs w:val="28"/>
        </w:rPr>
      </w:pPr>
      <w:r w:rsidRPr="000F33F2">
        <w:rPr>
          <w:rFonts w:ascii="Times New Roman" w:hAnsi="Times New Roman" w:cs="Times New Roman"/>
          <w:sz w:val="28"/>
          <w:szCs w:val="28"/>
        </w:rPr>
        <w:t xml:space="preserve">Обучение и воспитанием вне семьи тогда занимались те, кого называют Учителями. В православной традиции существовало как идеальное представление об Учителе, так и вполне обыденное. В первом случае его прообразом являлся Христос-Учитель. Иисусу Христу так или иначе подражали преподобные учителя-подвижники, такие как Феодосий Печерский, Сергий Радонежский, Стефан Пермский, Паисий Величковский, Иоанн </w:t>
      </w:r>
      <w:proofErr w:type="spellStart"/>
      <w:r w:rsidRPr="000F33F2">
        <w:rPr>
          <w:rFonts w:ascii="Times New Roman" w:hAnsi="Times New Roman" w:cs="Times New Roman"/>
          <w:sz w:val="28"/>
          <w:szCs w:val="28"/>
        </w:rPr>
        <w:t>Кронштадский</w:t>
      </w:r>
      <w:proofErr w:type="spellEnd"/>
      <w:r w:rsidRPr="000F33F2">
        <w:rPr>
          <w:rFonts w:ascii="Times New Roman" w:hAnsi="Times New Roman" w:cs="Times New Roman"/>
          <w:sz w:val="28"/>
          <w:szCs w:val="28"/>
        </w:rPr>
        <w:t xml:space="preserve"> и др. Во втором случае, это были обычные учителя из черного и белого духовенства, учившие детей грамоте и не гнушавшиеся платой за преподавание.</w:t>
      </w:r>
    </w:p>
    <w:p w14:paraId="58E3ECEB" w14:textId="30281B25" w:rsidR="00593496" w:rsidRDefault="00E7571F" w:rsidP="00593496">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Институт школы возникает в России лишь в </w:t>
      </w:r>
      <w:r>
        <w:rPr>
          <w:rFonts w:ascii="Times New Roman" w:hAnsi="Times New Roman" w:cs="Times New Roman"/>
          <w:sz w:val="28"/>
          <w:szCs w:val="28"/>
          <w:lang w:val="en-US"/>
        </w:rPr>
        <w:t>XVII</w:t>
      </w:r>
      <w:r>
        <w:rPr>
          <w:rFonts w:ascii="Times New Roman" w:hAnsi="Times New Roman" w:cs="Times New Roman"/>
          <w:sz w:val="28"/>
          <w:szCs w:val="28"/>
        </w:rPr>
        <w:t xml:space="preserve"> в. К его созданию, в известной мере, властную элиту побудило сравнение возможностей Московии и Запада.</w:t>
      </w:r>
    </w:p>
    <w:p w14:paraId="5A81F895" w14:textId="121C0B23" w:rsidR="00FD58DC" w:rsidRPr="00FD58DC" w:rsidRDefault="00FD58DC" w:rsidP="00593496">
      <w:pPr>
        <w:spacing w:after="0"/>
        <w:ind w:firstLine="709"/>
        <w:jc w:val="both"/>
        <w:rPr>
          <w:rFonts w:ascii="Times New Roman" w:hAnsi="Times New Roman" w:cs="Times New Roman"/>
          <w:sz w:val="28"/>
          <w:szCs w:val="28"/>
        </w:rPr>
      </w:pPr>
      <w:r w:rsidRPr="00FD58DC">
        <w:rPr>
          <w:rFonts w:ascii="Times New Roman" w:hAnsi="Times New Roman" w:cs="Times New Roman"/>
          <w:color w:val="000000"/>
          <w:sz w:val="28"/>
          <w:szCs w:val="28"/>
        </w:rPr>
        <w:t xml:space="preserve">Свою роль сыграл ещё один фактор. С окончанием Смутного времени и преодолением последствий страшного разорения, которое нанесла России польско-шведская интервенция начала XVII в., в московских правительственных кругах также начинают задумываться о потребностях образования. Но – уже в новом социально-историческом контексте, который заметно отличался от обстоятельств, сопутствовавших созыву Стоглавого собора, впервые выдвинувшего задачу повсеместной организации школ и придавшего ей характер государственной программы. </w:t>
      </w:r>
    </w:p>
    <w:p w14:paraId="5967169F" w14:textId="6373F3D4" w:rsidR="00FD58DC" w:rsidRDefault="00FD58DC" w:rsidP="00FD58DC">
      <w:pPr>
        <w:spacing w:after="0"/>
        <w:ind w:firstLine="709"/>
        <w:jc w:val="both"/>
        <w:rPr>
          <w:rFonts w:ascii="Times New Roman" w:hAnsi="Times New Roman" w:cs="Times New Roman"/>
          <w:color w:val="000000"/>
          <w:sz w:val="28"/>
          <w:szCs w:val="28"/>
        </w:rPr>
      </w:pPr>
      <w:r w:rsidRPr="00FD58DC">
        <w:rPr>
          <w:rFonts w:ascii="Times New Roman" w:hAnsi="Times New Roman" w:cs="Times New Roman"/>
          <w:color w:val="000000"/>
          <w:sz w:val="28"/>
          <w:szCs w:val="28"/>
        </w:rPr>
        <w:t xml:space="preserve">Начнем с того, что во времена первых Романовых чрезвычайно окрепло сознание вселенской миссии Московского государства, его ответственности за судьбы всего христианского мира. Этот процесс накладывался на обусловленные конкретной исторической ситуацией сдвиги в геополитических приоритетах, связанные с принявшим крайне острые формы русско-польским соперничеством. Задача утверждения России на Балтике, которую в ходе Ливонской войны пытался решить Иван Грозный, временно отошла на задний план, и вектор геополитических интересов Москвы стал смещаться к югу, где ее естественными союзниками становились народы православного культурного круга. В качестве наиболее перспективного геополитического направления к середине XVII столетия наметилась находившаяся в то время под властью Речи Посполитой православная Украина. Однако речь при этом шла не просто о территориальных приращениях и прагматически понимаемых «выгодах». Московская Русь не на словах лишь была православным царством; воссоединение русских земель и консолидация вокруг нее всего православного мира мыслилось не только как политическая, но и как духовная задача. В этом плане все большую важность приобретало согласование церковных установлений Московской Руси с церковным бытом и обрядовыми формами, утвердившимися в обиходе других православных народов. Соответственно, возникла и потребность в сверке </w:t>
      </w:r>
      <w:r w:rsidRPr="00FD58DC">
        <w:rPr>
          <w:rFonts w:ascii="Times New Roman" w:hAnsi="Times New Roman" w:cs="Times New Roman"/>
          <w:color w:val="000000"/>
          <w:sz w:val="28"/>
          <w:szCs w:val="28"/>
        </w:rPr>
        <w:lastRenderedPageBreak/>
        <w:t>русских церковных книг с аутентичными образцами (в складывавшейся на тот момент культурно-исторической ситуации в качестве таких образцов фигурировали книги «греческой печати», хотя в принципе к кругу аутентичных источников следовало отнести более широкий корпус текстов, включая и древнерусские, которые в некоторых случаях сохранили па-мять о более старых обрядовых традициях, впоследствии забытых самими греками). Понятно, что такая сложная историко-филологическая работа была под силу только хорошо подготовленным людям, знающим языки тогдашней учености (греческий и латинский, а в некоторых случаях и древнееврейский) и владеющим методами историко-текстологического анализа. Поэтому, если</w:t>
      </w:r>
      <w:r>
        <w:rPr>
          <w:rFonts w:ascii="Times New Roman" w:hAnsi="Times New Roman" w:cs="Times New Roman"/>
          <w:color w:val="000000"/>
          <w:sz w:val="28"/>
          <w:szCs w:val="28"/>
        </w:rPr>
        <w:t>, например,</w:t>
      </w:r>
      <w:r w:rsidRPr="00FD58DC">
        <w:rPr>
          <w:rFonts w:ascii="Times New Roman" w:hAnsi="Times New Roman" w:cs="Times New Roman"/>
          <w:color w:val="000000"/>
          <w:sz w:val="28"/>
          <w:szCs w:val="28"/>
        </w:rPr>
        <w:t xml:space="preserve"> на Стоглавом соборе </w:t>
      </w:r>
      <w:r>
        <w:rPr>
          <w:rFonts w:ascii="Times New Roman" w:hAnsi="Times New Roman" w:cs="Times New Roman"/>
          <w:color w:val="000000"/>
          <w:sz w:val="28"/>
          <w:szCs w:val="28"/>
          <w:lang w:val="en-US"/>
        </w:rPr>
        <w:t xml:space="preserve">XVI </w:t>
      </w:r>
      <w:r>
        <w:rPr>
          <w:rFonts w:ascii="Times New Roman" w:hAnsi="Times New Roman" w:cs="Times New Roman"/>
          <w:color w:val="000000"/>
          <w:sz w:val="28"/>
          <w:szCs w:val="28"/>
        </w:rPr>
        <w:t xml:space="preserve">в. </w:t>
      </w:r>
      <w:r w:rsidRPr="00FD58DC">
        <w:rPr>
          <w:rFonts w:ascii="Times New Roman" w:hAnsi="Times New Roman" w:cs="Times New Roman"/>
          <w:color w:val="000000"/>
          <w:sz w:val="28"/>
          <w:szCs w:val="28"/>
        </w:rPr>
        <w:t>стоял вопрос лишь об обычной грамотности, то теперь – о создании школ более высокого уровня, чем начальный.</w:t>
      </w:r>
    </w:p>
    <w:p w14:paraId="725E07F2" w14:textId="5519C9FA" w:rsidR="003F22DE" w:rsidRDefault="003F22DE" w:rsidP="00FD58DC">
      <w:pPr>
        <w:spacing w:after="0"/>
        <w:ind w:firstLine="709"/>
        <w:jc w:val="both"/>
        <w:rPr>
          <w:rFonts w:ascii="Times New Roman" w:hAnsi="Times New Roman" w:cs="Times New Roman"/>
          <w:sz w:val="28"/>
          <w:szCs w:val="28"/>
        </w:rPr>
      </w:pPr>
      <w:r w:rsidRPr="003F22DE">
        <w:rPr>
          <w:rFonts w:ascii="Times New Roman" w:hAnsi="Times New Roman" w:cs="Times New Roman"/>
          <w:sz w:val="28"/>
          <w:szCs w:val="28"/>
        </w:rPr>
        <w:t xml:space="preserve">Идея создания в Москве школ повышенного типа с изучением латинского и греческого, а также некоторых современных языков высказывалась белорусским печатником </w:t>
      </w:r>
      <w:proofErr w:type="spellStart"/>
      <w:r w:rsidRPr="003F22DE">
        <w:rPr>
          <w:rFonts w:ascii="Times New Roman" w:hAnsi="Times New Roman" w:cs="Times New Roman"/>
          <w:sz w:val="28"/>
          <w:szCs w:val="28"/>
        </w:rPr>
        <w:t>Спиридоном</w:t>
      </w:r>
      <w:proofErr w:type="spellEnd"/>
      <w:r w:rsidRPr="003F22DE">
        <w:rPr>
          <w:rFonts w:ascii="Times New Roman" w:hAnsi="Times New Roman" w:cs="Times New Roman"/>
          <w:sz w:val="28"/>
          <w:szCs w:val="28"/>
        </w:rPr>
        <w:t xml:space="preserve"> Соболем во время его визита в Москву в 1637 г. (что, правда, не имело никаких практических последствий). А в 1639 г. к царю Михаилу Федоровичу обратился киевский митрополит Петр Могила с предложением создать в Москве на царские средства своего рода училищный (учительный) монастырь. В качестве главных предметов здесь должны были изучаться греческий и славянский языки, преподавать же должны были монахи киевского Братского монастыря. Реализация данной программы также сильно затянулась. Тем не менее спустя 10 лет в Москву, наконец, прибыли «для риторского учения» несколько ученых киевских монахов. Самой значительной фигурой среди них был </w:t>
      </w:r>
      <w:proofErr w:type="spellStart"/>
      <w:r w:rsidRPr="003F22DE">
        <w:rPr>
          <w:rFonts w:ascii="Times New Roman" w:hAnsi="Times New Roman" w:cs="Times New Roman"/>
          <w:sz w:val="28"/>
          <w:szCs w:val="28"/>
        </w:rPr>
        <w:t>Епифаний</w:t>
      </w:r>
      <w:proofErr w:type="spellEnd"/>
      <w:r w:rsidRPr="003F22DE">
        <w:rPr>
          <w:rFonts w:ascii="Times New Roman" w:hAnsi="Times New Roman" w:cs="Times New Roman"/>
          <w:sz w:val="28"/>
          <w:szCs w:val="28"/>
        </w:rPr>
        <w:t xml:space="preserve"> </w:t>
      </w:r>
      <w:proofErr w:type="spellStart"/>
      <w:r w:rsidRPr="003F22DE">
        <w:rPr>
          <w:rFonts w:ascii="Times New Roman" w:hAnsi="Times New Roman" w:cs="Times New Roman"/>
          <w:sz w:val="28"/>
          <w:szCs w:val="28"/>
        </w:rPr>
        <w:t>Славинецкий</w:t>
      </w:r>
      <w:proofErr w:type="spellEnd"/>
      <w:r w:rsidRPr="003F22DE">
        <w:rPr>
          <w:rFonts w:ascii="Times New Roman" w:hAnsi="Times New Roman" w:cs="Times New Roman"/>
          <w:sz w:val="28"/>
          <w:szCs w:val="28"/>
        </w:rPr>
        <w:t>, вокруг которого вскоре сложился кружок учеников, осваивавших под его руководством греческий язык и методику перевода с него различных текстов. Хотя данный кружок по сути своей не был правильно организованной школой, он отчасти сыграл роль таковой, подготовив для практической деятельности ряд сведущих людей, которые сыграли впоследствии заметную роль в русской культуре.</w:t>
      </w:r>
    </w:p>
    <w:p w14:paraId="0978E9BD" w14:textId="53C34618" w:rsidR="00D6454C" w:rsidRPr="00D6454C" w:rsidRDefault="00861FE9" w:rsidP="00D6454C">
      <w:pPr>
        <w:spacing w:after="0"/>
        <w:ind w:firstLine="709"/>
        <w:jc w:val="both"/>
        <w:rPr>
          <w:rFonts w:ascii="Times New Roman" w:hAnsi="Times New Roman" w:cs="Times New Roman"/>
          <w:sz w:val="28"/>
          <w:szCs w:val="28"/>
        </w:rPr>
      </w:pPr>
      <w:r w:rsidRPr="00861FE9">
        <w:rPr>
          <w:rFonts w:ascii="Times New Roman" w:hAnsi="Times New Roman" w:cs="Times New Roman"/>
          <w:sz w:val="28"/>
          <w:szCs w:val="28"/>
        </w:rPr>
        <w:t>В частности, известный просветитель и меценат окольничий Ф. Ртищев был, по-видимому, одним из учеников</w:t>
      </w:r>
      <w:r w:rsidR="00D6454C">
        <w:rPr>
          <w:rFonts w:ascii="Times New Roman" w:hAnsi="Times New Roman" w:cs="Times New Roman"/>
          <w:sz w:val="28"/>
          <w:szCs w:val="28"/>
        </w:rPr>
        <w:t xml:space="preserve"> </w:t>
      </w:r>
      <w:proofErr w:type="spellStart"/>
      <w:r w:rsidR="00D6454C" w:rsidRPr="00D6454C">
        <w:rPr>
          <w:rFonts w:ascii="Times New Roman" w:hAnsi="Times New Roman" w:cs="Times New Roman"/>
          <w:sz w:val="28"/>
          <w:szCs w:val="28"/>
        </w:rPr>
        <w:t>Славинецког</w:t>
      </w:r>
      <w:r w:rsidR="00D6454C">
        <w:rPr>
          <w:rFonts w:ascii="Times New Roman" w:hAnsi="Times New Roman" w:cs="Times New Roman"/>
          <w:sz w:val="28"/>
          <w:szCs w:val="28"/>
        </w:rPr>
        <w:t>о</w:t>
      </w:r>
      <w:proofErr w:type="spellEnd"/>
      <w:r w:rsidR="00D6454C" w:rsidRPr="00D6454C">
        <w:rPr>
          <w:rFonts w:ascii="Times New Roman" w:hAnsi="Times New Roman" w:cs="Times New Roman"/>
          <w:sz w:val="28"/>
          <w:szCs w:val="28"/>
        </w:rPr>
        <w:t xml:space="preserve">. Благодаря его усилиям предложение Петра Могилы было частично реализовано. Правда, не как собственно государственный проект, а в рамках личной инициативы самого Ртищева: в 1648 г. при его поддержке в стенах Андреевского монастыря в Москве была создана греко-латинская школа, которая просуществовала по крайней мере до 1673 г. (год смерти ее основателя). Преподавали в ней киевские ученые иноки (так называемое </w:t>
      </w:r>
      <w:proofErr w:type="spellStart"/>
      <w:r w:rsidR="00D6454C" w:rsidRPr="00D6454C">
        <w:rPr>
          <w:rFonts w:ascii="Times New Roman" w:hAnsi="Times New Roman" w:cs="Times New Roman"/>
          <w:sz w:val="28"/>
          <w:szCs w:val="28"/>
        </w:rPr>
        <w:t>Ртищевское</w:t>
      </w:r>
      <w:proofErr w:type="spellEnd"/>
      <w:r w:rsidR="00D6454C" w:rsidRPr="00D6454C">
        <w:rPr>
          <w:rFonts w:ascii="Times New Roman" w:hAnsi="Times New Roman" w:cs="Times New Roman"/>
          <w:sz w:val="28"/>
          <w:szCs w:val="28"/>
        </w:rPr>
        <w:t xml:space="preserve"> братство).</w:t>
      </w:r>
    </w:p>
    <w:p w14:paraId="7EABB2C6" w14:textId="6A829145" w:rsidR="00D6454C" w:rsidRPr="00D6454C" w:rsidRDefault="00D6454C" w:rsidP="00D6454C">
      <w:pPr>
        <w:spacing w:after="0"/>
        <w:ind w:firstLine="709"/>
        <w:jc w:val="both"/>
        <w:rPr>
          <w:rFonts w:ascii="Times New Roman" w:hAnsi="Times New Roman" w:cs="Times New Roman"/>
          <w:sz w:val="28"/>
          <w:szCs w:val="28"/>
        </w:rPr>
      </w:pPr>
      <w:r w:rsidRPr="00D6454C">
        <w:rPr>
          <w:rFonts w:ascii="Times New Roman" w:hAnsi="Times New Roman" w:cs="Times New Roman"/>
          <w:sz w:val="28"/>
          <w:szCs w:val="28"/>
        </w:rPr>
        <w:t xml:space="preserve">Эта инициатива не была единственной. В 50–70-е гг. XVII в. в Москве открылось еще несколько школ как общеобразовательного типа (греко-латинская школа Арсения Грека), так и профессионально </w:t>
      </w:r>
      <w:r w:rsidRPr="00D6454C">
        <w:rPr>
          <w:rFonts w:ascii="Times New Roman" w:hAnsi="Times New Roman" w:cs="Times New Roman"/>
          <w:sz w:val="28"/>
          <w:szCs w:val="28"/>
        </w:rPr>
        <w:lastRenderedPageBreak/>
        <w:t xml:space="preserve">специализированных (лекарская школа при Аптекарском приказе, школа для «грамматического учения» подьячих Приказа тайных дел, школа церковного пения </w:t>
      </w:r>
      <w:proofErr w:type="spellStart"/>
      <w:r w:rsidRPr="00D6454C">
        <w:rPr>
          <w:rFonts w:ascii="Times New Roman" w:hAnsi="Times New Roman" w:cs="Times New Roman"/>
          <w:sz w:val="28"/>
          <w:szCs w:val="28"/>
        </w:rPr>
        <w:t>Мелетия</w:t>
      </w:r>
      <w:proofErr w:type="spellEnd"/>
      <w:r w:rsidRPr="00D6454C">
        <w:rPr>
          <w:rFonts w:ascii="Times New Roman" w:hAnsi="Times New Roman" w:cs="Times New Roman"/>
          <w:sz w:val="28"/>
          <w:szCs w:val="28"/>
        </w:rPr>
        <w:t xml:space="preserve"> Грека). В 60-х гг. на Поварской улице в Москве открылся «Государев двор трубного учения», который ряд исследователей определяет как государственную музыкальную школу, где готовили для нужд двора, богатых бояр и армии играющих на духовых инструментах музыкантов92. А создание в начале 1670-х гг. придворного театра под руководством учителя лютеранской школы в Немецкой слободе И. Грегори привело к учреждению в октябре 1673 г. «комедийной школы». Обучение актеров вел сначала сам пастор Грегори, а после его смерти всем театральным делом, включая обучение, стал заведовать С. </w:t>
      </w:r>
      <w:proofErr w:type="spellStart"/>
      <w:r w:rsidRPr="00D6454C">
        <w:rPr>
          <w:rFonts w:ascii="Times New Roman" w:hAnsi="Times New Roman" w:cs="Times New Roman"/>
          <w:sz w:val="28"/>
          <w:szCs w:val="28"/>
        </w:rPr>
        <w:t>Чижинский</w:t>
      </w:r>
      <w:proofErr w:type="spellEnd"/>
      <w:r w:rsidRPr="00D6454C">
        <w:rPr>
          <w:rFonts w:ascii="Times New Roman" w:hAnsi="Times New Roman" w:cs="Times New Roman"/>
          <w:sz w:val="28"/>
          <w:szCs w:val="28"/>
        </w:rPr>
        <w:t xml:space="preserve"> – «Львовского повету шляхетский сын благочестивой веры греческой», преподававший ранее латынь в Киеве и Смоленске.</w:t>
      </w:r>
    </w:p>
    <w:p w14:paraId="1BF66233" w14:textId="51EE0EC6" w:rsidR="00D6454C" w:rsidRPr="00D6454C" w:rsidRDefault="00D6454C" w:rsidP="00D6454C">
      <w:pPr>
        <w:spacing w:after="0"/>
        <w:ind w:firstLine="709"/>
        <w:jc w:val="both"/>
        <w:rPr>
          <w:rFonts w:ascii="Times New Roman" w:hAnsi="Times New Roman" w:cs="Times New Roman"/>
          <w:sz w:val="28"/>
          <w:szCs w:val="28"/>
        </w:rPr>
      </w:pPr>
      <w:r w:rsidRPr="00D6454C">
        <w:rPr>
          <w:rFonts w:ascii="Times New Roman" w:hAnsi="Times New Roman" w:cs="Times New Roman"/>
          <w:sz w:val="28"/>
          <w:szCs w:val="28"/>
        </w:rPr>
        <w:t xml:space="preserve">Следует, однако, заметить, что все эти школы существовали сравнительно недолго, а общее число их учеников в совокупности вряд ли намного превышало 200–300 человек. Тем не менее, они дали стране ряд примечательных деятелей. Так, в частности, в школе Арсения Грека учились: будущий думный дворянин, поэт, а в годы службы в Аптекарском приказе – переводчик иностранных медицинских сочинений (вот оно знание латыни!) Лукьян Голосов, дипломат Порфирий </w:t>
      </w:r>
      <w:proofErr w:type="spellStart"/>
      <w:r w:rsidRPr="00D6454C">
        <w:rPr>
          <w:rFonts w:ascii="Times New Roman" w:hAnsi="Times New Roman" w:cs="Times New Roman"/>
          <w:sz w:val="28"/>
          <w:szCs w:val="28"/>
        </w:rPr>
        <w:t>Зеркальников</w:t>
      </w:r>
      <w:proofErr w:type="spellEnd"/>
      <w:r w:rsidRPr="00D6454C">
        <w:rPr>
          <w:rFonts w:ascii="Times New Roman" w:hAnsi="Times New Roman" w:cs="Times New Roman"/>
          <w:sz w:val="28"/>
          <w:szCs w:val="28"/>
        </w:rPr>
        <w:t xml:space="preserve"> и др.</w:t>
      </w:r>
    </w:p>
    <w:p w14:paraId="33E457BD" w14:textId="1EF7D797" w:rsidR="00593496" w:rsidRPr="00FD58DC" w:rsidRDefault="00D6454C" w:rsidP="00D6454C">
      <w:pPr>
        <w:spacing w:after="0"/>
        <w:ind w:firstLine="709"/>
        <w:jc w:val="both"/>
        <w:rPr>
          <w:rFonts w:ascii="Times New Roman" w:hAnsi="Times New Roman" w:cs="Times New Roman"/>
          <w:sz w:val="28"/>
          <w:szCs w:val="28"/>
        </w:rPr>
      </w:pPr>
      <w:r w:rsidRPr="00D6454C">
        <w:rPr>
          <w:rFonts w:ascii="Times New Roman" w:hAnsi="Times New Roman" w:cs="Times New Roman"/>
          <w:sz w:val="28"/>
          <w:szCs w:val="28"/>
        </w:rPr>
        <w:t>В процессе организации и функционирования этих учебных заведений накапливался опыт, выявлялись проблемы и возможности их решения, отрабатывалось понимание того, что в первую очередь необходимо для удовлетворения кадровых потребностей государства. Но все же это был лишь своего рода «лабораторный» этап. Существование малочисленных школ пока что мало затрагивало повседневную жизнь основной массы населения, не исключая и той его части, которая принадлежала к состоятельным и привилегированным социальным слоям. С известными оговорками можно, пожалуй, согласиться со знаменитым историком М.П. Погодиным в том, что «Россия школьная есть произведение Петра Великого». Во всяком случае, в то время, о котором мы сейчас говорим, эта Россия еще не состоялась, ей только предстояло появиться на свет. Соответственно, общество жило собственной жизнью и в основном самостоятельно удовлетворяло свою потребность в знаниях, не выходя за пределы тех образовательных практик, которые были им уже прочно усвоены и закреплены многовековым опытом (элементарное обучение у мастеров грамоты и самообразование).</w:t>
      </w:r>
    </w:p>
    <w:p w14:paraId="2349B9C2" w14:textId="7E11357B" w:rsidR="00593496" w:rsidRPr="00593496" w:rsidRDefault="00F16D7F" w:rsidP="00593496">
      <w:pPr>
        <w:spacing w:after="0"/>
        <w:ind w:firstLine="709"/>
        <w:jc w:val="both"/>
        <w:rPr>
          <w:rFonts w:ascii="Times New Roman CYR" w:hAnsi="Times New Roman CYR" w:cs="Times New Roman CYR"/>
          <w:color w:val="000000"/>
          <w:sz w:val="28"/>
          <w:szCs w:val="28"/>
        </w:rPr>
      </w:pPr>
      <w:r w:rsidRPr="00F16D7F">
        <w:rPr>
          <w:rFonts w:ascii="Times New Roman CYR" w:hAnsi="Times New Roman CYR" w:cs="Times New Roman CYR"/>
          <w:color w:val="000000"/>
          <w:sz w:val="28"/>
          <w:szCs w:val="28"/>
        </w:rPr>
        <w:t>Не отрицая важной и в целом позитивной исторической роли тогдашних российских элит, хотелось</w:t>
      </w:r>
      <w:r>
        <w:rPr>
          <w:rFonts w:ascii="Times New Roman CYR" w:hAnsi="Times New Roman CYR" w:cs="Times New Roman CYR"/>
          <w:color w:val="000000"/>
          <w:sz w:val="28"/>
          <w:szCs w:val="28"/>
        </w:rPr>
        <w:t xml:space="preserve"> </w:t>
      </w:r>
      <w:r w:rsidR="00593496" w:rsidRPr="00593496">
        <w:rPr>
          <w:rFonts w:ascii="Times New Roman CYR" w:hAnsi="Times New Roman CYR" w:cs="Times New Roman CYR"/>
          <w:color w:val="000000"/>
          <w:sz w:val="28"/>
          <w:szCs w:val="28"/>
        </w:rPr>
        <w:t>бы сформулировать отличную от этой позиции точку зрения. На самом деле тот процесс системной трансформации российского социума, который обычно понимается как «модернизация» (в смысле перехода к формам жизни Нового времени), развивался как сверху, так и снизу. По сути дела</w:t>
      </w:r>
      <w:r>
        <w:rPr>
          <w:rFonts w:ascii="Times New Roman CYR" w:hAnsi="Times New Roman CYR" w:cs="Times New Roman CYR"/>
          <w:color w:val="000000"/>
          <w:sz w:val="28"/>
          <w:szCs w:val="28"/>
        </w:rPr>
        <w:t>,</w:t>
      </w:r>
      <w:r w:rsidR="00593496" w:rsidRPr="00593496">
        <w:rPr>
          <w:rFonts w:ascii="Times New Roman CYR" w:hAnsi="Times New Roman CYR" w:cs="Times New Roman CYR"/>
          <w:color w:val="000000"/>
          <w:sz w:val="28"/>
          <w:szCs w:val="28"/>
        </w:rPr>
        <w:t xml:space="preserve"> в России XVII в. снизу и сверху сформировались и </w:t>
      </w:r>
      <w:r w:rsidR="00593496" w:rsidRPr="00593496">
        <w:rPr>
          <w:rFonts w:ascii="Times New Roman CYR" w:hAnsi="Times New Roman CYR" w:cs="Times New Roman CYR"/>
          <w:color w:val="000000"/>
          <w:sz w:val="28"/>
          <w:szCs w:val="28"/>
        </w:rPr>
        <w:lastRenderedPageBreak/>
        <w:t>стремились реализовать себя две альтернативные, но в то же время нередко соприкасающиеся друг с другом, линии модернизации, каждая из которых в процессе осуществления могла реализовываться в различных вариантах. Одна из них шла от консолидированных потребностей государства и его геополитических интересов, от социального опыта и возможностей его политической элиты и примыкающих к ней привилегированных групп, другая – от тех сдвигов в ментальности и социальном поведении, которые происходили в массовых слоях «разогретого» общества.</w:t>
      </w:r>
    </w:p>
    <w:p w14:paraId="5E68048B" w14:textId="629A5D83" w:rsidR="00593496" w:rsidRPr="00593496" w:rsidRDefault="00593496" w:rsidP="00593496">
      <w:pPr>
        <w:spacing w:after="0"/>
        <w:ind w:firstLine="709"/>
        <w:jc w:val="both"/>
        <w:rPr>
          <w:rFonts w:ascii="Times New Roman CYR" w:hAnsi="Times New Roman CYR" w:cs="Times New Roman CYR"/>
          <w:color w:val="000000"/>
          <w:sz w:val="28"/>
          <w:szCs w:val="28"/>
        </w:rPr>
      </w:pPr>
      <w:r w:rsidRPr="00593496">
        <w:rPr>
          <w:rFonts w:ascii="Times New Roman CYR" w:hAnsi="Times New Roman CYR" w:cs="Times New Roman CYR"/>
          <w:color w:val="000000"/>
          <w:sz w:val="28"/>
          <w:szCs w:val="28"/>
        </w:rPr>
        <w:t>Объективно перед страной открывались два пути модернизации. Первый из них был ориентирован на максимально быстрое присвоение авангардных достижений (а заодно и соблазнов) цивилизации. Такое присвоение обычно начинается с простого заимствования отдельных иноземных «хитростей», однако за ним почти неизбежно следует установление внешних образцов в качестве не только норм, но и «целевых причин» развития. Если говорить обобщенно, это путь импорта и пересаживания. Второй из возможных путей – это путь самореализации и взращивания. Движение по нему начинается с укрепления себя в собственной идентичности, которое поначалу может даже выглядеть как самоизоляция. Было бы, однако, серьезной ошибкой абсолютизировать данное впечатление, распространяя специфические особенности начальной точки движения на весь путь в целом, в ходе которого мера открытости общества могла пересматриваться.</w:t>
      </w:r>
    </w:p>
    <w:p w14:paraId="578323C2" w14:textId="53715E1F" w:rsidR="00593496" w:rsidRPr="00593496" w:rsidRDefault="00593496" w:rsidP="00593496">
      <w:pPr>
        <w:spacing w:after="0"/>
        <w:ind w:firstLine="709"/>
        <w:jc w:val="both"/>
        <w:rPr>
          <w:rFonts w:ascii="Times New Roman CYR" w:hAnsi="Times New Roman CYR" w:cs="Times New Roman CYR"/>
          <w:color w:val="000000"/>
          <w:sz w:val="28"/>
          <w:szCs w:val="28"/>
        </w:rPr>
      </w:pPr>
      <w:r w:rsidRPr="00593496">
        <w:rPr>
          <w:rFonts w:ascii="Times New Roman CYR" w:hAnsi="Times New Roman CYR" w:cs="Times New Roman CYR"/>
          <w:color w:val="000000"/>
          <w:sz w:val="28"/>
          <w:szCs w:val="28"/>
        </w:rPr>
        <w:t xml:space="preserve">Схематизируя ситуацию, можно было бы сказать, что модернизация сверху толкала Россию в основном на первый из указанных двух путей развития, а модернизация снизу – на второй. В определенный исторический момент столкновение этих исторических альтернатив ярко и наглядно воплотилось в противостоянии двух идеологических центров, одним из которых был царский двор, Кремль, другим же примерно на полтора десятилетия (1667 – 1682) стал далекий </w:t>
      </w:r>
      <w:proofErr w:type="spellStart"/>
      <w:r w:rsidRPr="00593496">
        <w:rPr>
          <w:rFonts w:ascii="Times New Roman CYR" w:hAnsi="Times New Roman CYR" w:cs="Times New Roman CYR"/>
          <w:color w:val="000000"/>
          <w:sz w:val="28"/>
          <w:szCs w:val="28"/>
        </w:rPr>
        <w:t>Пустозерский</w:t>
      </w:r>
      <w:proofErr w:type="spellEnd"/>
      <w:r w:rsidRPr="00593496">
        <w:rPr>
          <w:rFonts w:ascii="Times New Roman CYR" w:hAnsi="Times New Roman CYR" w:cs="Times New Roman CYR"/>
          <w:color w:val="000000"/>
          <w:sz w:val="28"/>
          <w:szCs w:val="28"/>
        </w:rPr>
        <w:t xml:space="preserve"> острог – место заточения мятежного протопопа Аввакума и его товарищей, откуда по всей стране разлетались тайно переданные ими на волю «листки» и послания.</w:t>
      </w:r>
    </w:p>
    <w:p w14:paraId="271C9F76" w14:textId="319A6FF1" w:rsidR="00C03C24" w:rsidRDefault="00593496" w:rsidP="00593496">
      <w:pPr>
        <w:spacing w:after="0"/>
        <w:ind w:firstLine="709"/>
        <w:jc w:val="both"/>
        <w:rPr>
          <w:rFonts w:ascii="Times New Roman CYR" w:hAnsi="Times New Roman CYR" w:cs="Times New Roman CYR"/>
          <w:color w:val="000000"/>
          <w:sz w:val="28"/>
          <w:szCs w:val="28"/>
        </w:rPr>
      </w:pPr>
      <w:r w:rsidRPr="00593496">
        <w:rPr>
          <w:rFonts w:ascii="Times New Roman CYR" w:hAnsi="Times New Roman CYR" w:cs="Times New Roman CYR"/>
          <w:color w:val="000000"/>
          <w:sz w:val="28"/>
          <w:szCs w:val="28"/>
        </w:rPr>
        <w:t xml:space="preserve">Это была одновременно и вероисповедная полемика, и политическая агитация. Для нас, однако, важнее всего то, что вера и политика связаны здесь с утверждением различных образов будущего и, соответственно, разных стратегий перехода от </w:t>
      </w:r>
      <w:proofErr w:type="spellStart"/>
      <w:r w:rsidRPr="00593496">
        <w:rPr>
          <w:rFonts w:ascii="Times New Roman CYR" w:hAnsi="Times New Roman CYR" w:cs="Times New Roman CYR"/>
          <w:color w:val="000000"/>
          <w:sz w:val="28"/>
          <w:szCs w:val="28"/>
        </w:rPr>
        <w:t>предмодерна</w:t>
      </w:r>
      <w:proofErr w:type="spellEnd"/>
      <w:r w:rsidRPr="00593496">
        <w:rPr>
          <w:rFonts w:ascii="Times New Roman CYR" w:hAnsi="Times New Roman CYR" w:cs="Times New Roman CYR"/>
          <w:color w:val="000000"/>
          <w:sz w:val="28"/>
          <w:szCs w:val="28"/>
        </w:rPr>
        <w:t xml:space="preserve"> к современности, осуществляемого через выбор</w:t>
      </w:r>
      <w:r w:rsidR="00C03C24">
        <w:rPr>
          <w:rFonts w:ascii="Times New Roman CYR" w:hAnsi="Times New Roman CYR" w:cs="Times New Roman CYR"/>
          <w:color w:val="000000"/>
          <w:sz w:val="28"/>
          <w:szCs w:val="28"/>
        </w:rPr>
        <w:t xml:space="preserve"> </w:t>
      </w:r>
      <w:r w:rsidR="00C03C24" w:rsidRPr="00C03C24">
        <w:rPr>
          <w:rFonts w:ascii="Times New Roman CYR" w:hAnsi="Times New Roman CYR" w:cs="Times New Roman CYR"/>
          <w:color w:val="000000"/>
          <w:sz w:val="28"/>
          <w:szCs w:val="28"/>
        </w:rPr>
        <w:t xml:space="preserve">между различными моделями культуры. Столица все больше поддавалась культурным веяниям западного барокко, </w:t>
      </w:r>
      <w:proofErr w:type="spellStart"/>
      <w:r w:rsidR="00C03C24" w:rsidRPr="00C03C24">
        <w:rPr>
          <w:rFonts w:ascii="Times New Roman CYR" w:hAnsi="Times New Roman CYR" w:cs="Times New Roman CYR"/>
          <w:color w:val="000000"/>
          <w:sz w:val="28"/>
          <w:szCs w:val="28"/>
        </w:rPr>
        <w:t>Пустозерск</w:t>
      </w:r>
      <w:proofErr w:type="spellEnd"/>
      <w:r w:rsidR="00C03C24" w:rsidRPr="00C03C24">
        <w:rPr>
          <w:rFonts w:ascii="Times New Roman CYR" w:hAnsi="Times New Roman CYR" w:cs="Times New Roman CYR"/>
          <w:color w:val="000000"/>
          <w:sz w:val="28"/>
          <w:szCs w:val="28"/>
        </w:rPr>
        <w:t xml:space="preserve"> же стремился ответить на этот вызов, создавая ему конкурентоспособную альтернативу на основе национальной традиции.</w:t>
      </w:r>
    </w:p>
    <w:p w14:paraId="7C99C820" w14:textId="5A11DA5E" w:rsidR="00C65632" w:rsidRPr="00C65632" w:rsidRDefault="00C65632" w:rsidP="00C65632">
      <w:pPr>
        <w:spacing w:after="0"/>
        <w:ind w:firstLine="709"/>
        <w:jc w:val="both"/>
        <w:rPr>
          <w:rFonts w:ascii="Times New Roman CYR" w:hAnsi="Times New Roman CYR" w:cs="Times New Roman CYR"/>
          <w:color w:val="000000"/>
          <w:sz w:val="28"/>
          <w:szCs w:val="28"/>
        </w:rPr>
      </w:pPr>
      <w:r w:rsidRPr="00C65632">
        <w:rPr>
          <w:rFonts w:ascii="Times New Roman CYR" w:hAnsi="Times New Roman CYR" w:cs="Times New Roman CYR"/>
          <w:color w:val="000000"/>
          <w:sz w:val="28"/>
          <w:szCs w:val="28"/>
        </w:rPr>
        <w:t xml:space="preserve">Впрочем, как уже было сказано выше, Россия пока еще переживала лабораторный период в развитии русской школы. И власти присматривались к различным вариантам и моделям обучения, на которых она могла бы быть основана. Период этот затянулся очень надолго – если считать с 1632 г., когда </w:t>
      </w:r>
      <w:r w:rsidRPr="00C65632">
        <w:rPr>
          <w:rFonts w:ascii="Times New Roman CYR" w:hAnsi="Times New Roman CYR" w:cs="Times New Roman CYR"/>
          <w:color w:val="000000"/>
          <w:sz w:val="28"/>
          <w:szCs w:val="28"/>
        </w:rPr>
        <w:lastRenderedPageBreak/>
        <w:t xml:space="preserve">царь Михаил Федорович и патриарх Филарет обратились к александрийскому патриарху Кириллу </w:t>
      </w:r>
      <w:proofErr w:type="spellStart"/>
      <w:r w:rsidRPr="00C65632">
        <w:rPr>
          <w:rFonts w:ascii="Times New Roman CYR" w:hAnsi="Times New Roman CYR" w:cs="Times New Roman CYR"/>
          <w:color w:val="000000"/>
          <w:sz w:val="28"/>
          <w:szCs w:val="28"/>
        </w:rPr>
        <w:t>Лукарису</w:t>
      </w:r>
      <w:proofErr w:type="spellEnd"/>
      <w:r w:rsidRPr="00C65632">
        <w:rPr>
          <w:rFonts w:ascii="Times New Roman CYR" w:hAnsi="Times New Roman CYR" w:cs="Times New Roman CYR"/>
          <w:color w:val="000000"/>
          <w:sz w:val="28"/>
          <w:szCs w:val="28"/>
        </w:rPr>
        <w:t xml:space="preserve"> с просьбой прислать в Москву подходящего учителя, то почти на полвека. Причиной этому была не ка-кая-то особая волокита или помехи, которые чинились делу просвещения, а недостаточная ясность в постановке задачи. Поиск подходящего для российских условий типа школы осуществлялся как бы ощупью. Кроме того, Москва испытывала очень большие трудности в подборе учительских кадров: надо было совместить истинную ученость со сносным знанием русского языка, которое среди </w:t>
      </w:r>
      <w:proofErr w:type="spellStart"/>
      <w:r w:rsidRPr="00C65632">
        <w:rPr>
          <w:rFonts w:ascii="Times New Roman CYR" w:hAnsi="Times New Roman CYR" w:cs="Times New Roman CYR"/>
          <w:color w:val="000000"/>
          <w:sz w:val="28"/>
          <w:szCs w:val="28"/>
        </w:rPr>
        <w:t>иностран-цев</w:t>
      </w:r>
      <w:proofErr w:type="spellEnd"/>
      <w:r w:rsidRPr="00C65632">
        <w:rPr>
          <w:rFonts w:ascii="Times New Roman CYR" w:hAnsi="Times New Roman CYR" w:cs="Times New Roman CYR"/>
          <w:color w:val="000000"/>
          <w:sz w:val="28"/>
          <w:szCs w:val="28"/>
        </w:rPr>
        <w:t xml:space="preserve"> было большой редкостью.</w:t>
      </w:r>
    </w:p>
    <w:p w14:paraId="329F6657" w14:textId="367FA5B1" w:rsidR="00C65632" w:rsidRPr="00C65632" w:rsidRDefault="00C65632" w:rsidP="00C65632">
      <w:pPr>
        <w:spacing w:after="0"/>
        <w:ind w:firstLine="709"/>
        <w:jc w:val="both"/>
        <w:rPr>
          <w:rFonts w:ascii="Times New Roman CYR" w:hAnsi="Times New Roman CYR" w:cs="Times New Roman CYR"/>
          <w:color w:val="000000"/>
          <w:sz w:val="28"/>
          <w:szCs w:val="28"/>
        </w:rPr>
      </w:pPr>
      <w:r w:rsidRPr="00C65632">
        <w:rPr>
          <w:rFonts w:ascii="Times New Roman CYR" w:hAnsi="Times New Roman CYR" w:cs="Times New Roman CYR"/>
          <w:color w:val="000000"/>
          <w:sz w:val="28"/>
          <w:szCs w:val="28"/>
        </w:rPr>
        <w:t>Перелом в чрезвычайно медленном течении этих поисков наступил только в годы краткого царствования сына умершего в 1676 г. Алексея Михайловича Федора. Новый царь, получивший под руководством Симеона Полоцкого очень хорошее образование, был одаренным юношей. Он знал несколько иностранных языков, увлекался музыкой, сам пробовал сочинять некоторые песнопения и со знанием дела лично вникал в наиболее важные дела, связанные с развитием образования. В начале 1681 г. в его поле зрения, наконец, попал человек, как нельзя более подходящий для осуществления образовательных планов русского правительства. Это был природный русский человек – вернувшийся на родину иеромонах Чудова монастыря Тимофей, посланный в 1666 г. в составе небольшого посольства к константинопольскому патриарху и после этого 14 лет проживший в Константинополе. Здесь Тимофей стал доверенным лицом Иерусалимского патриарха Досифея; он общался с разными влиятельными лицами, участвовал в ряде важных церковных мероприятий и в течение нескольких лет даже служил переводчиком у турецкого султана. При этом он продолжал верно служить своему государю: помогал русским послам, а, возможно, и выполнял некоторые функции, связанные с политической разведкой.</w:t>
      </w:r>
    </w:p>
    <w:p w14:paraId="2825F50B" w14:textId="600BC97D" w:rsidR="00C65632" w:rsidRPr="00C65632" w:rsidRDefault="00C65632" w:rsidP="00C65632">
      <w:pPr>
        <w:spacing w:after="0"/>
        <w:ind w:firstLine="709"/>
        <w:jc w:val="both"/>
        <w:rPr>
          <w:rFonts w:ascii="Times New Roman CYR" w:hAnsi="Times New Roman CYR" w:cs="Times New Roman CYR"/>
          <w:color w:val="000000"/>
          <w:sz w:val="28"/>
          <w:szCs w:val="28"/>
        </w:rPr>
      </w:pPr>
      <w:r w:rsidRPr="00C65632">
        <w:rPr>
          <w:rFonts w:ascii="Times New Roman CYR" w:hAnsi="Times New Roman CYR" w:cs="Times New Roman CYR"/>
          <w:color w:val="000000"/>
          <w:sz w:val="28"/>
          <w:szCs w:val="28"/>
        </w:rPr>
        <w:t xml:space="preserve">Таким образом, в глазах московских властей это был опытный и надежный человек, на которого можно было положиться. Вместе с тем их привлекала и незаурядная по московским меркам образованность Тимофея: за время пребывания в Константинополе он не только в совершенстве овладел греческим языком, но и прошел курс наук под руководством самых известных в то время греческих </w:t>
      </w:r>
      <w:proofErr w:type="spellStart"/>
      <w:r w:rsidRPr="00C65632">
        <w:rPr>
          <w:rFonts w:ascii="Times New Roman CYR" w:hAnsi="Times New Roman CYR" w:cs="Times New Roman CYR"/>
          <w:color w:val="000000"/>
          <w:sz w:val="28"/>
          <w:szCs w:val="28"/>
        </w:rPr>
        <w:t>дидаскалов</w:t>
      </w:r>
      <w:proofErr w:type="spellEnd"/>
      <w:r w:rsidRPr="00C65632">
        <w:rPr>
          <w:rFonts w:ascii="Times New Roman CYR" w:hAnsi="Times New Roman CYR" w:cs="Times New Roman CYR"/>
          <w:color w:val="000000"/>
          <w:sz w:val="28"/>
          <w:szCs w:val="28"/>
        </w:rPr>
        <w:t xml:space="preserve"> (учителей). Такое редкое сочетание качеств и привлекло к возвратившемуся на родину монаху внимание высшей власти. Вскоре по приезде он был представлен царю Федору Алексеевичу. Во время этой аудиенции царь и попросил патриарха Иоакима «учинить в Москве греческое училище», а во главе его поставить иеромонаха Тимофея.</w:t>
      </w:r>
    </w:p>
    <w:p w14:paraId="53366DE1" w14:textId="2456E4EA" w:rsidR="00C65632" w:rsidRPr="00C65632" w:rsidRDefault="00C65632" w:rsidP="00C65632">
      <w:pPr>
        <w:spacing w:after="0"/>
        <w:ind w:firstLine="709"/>
        <w:jc w:val="both"/>
        <w:rPr>
          <w:rFonts w:ascii="Times New Roman CYR" w:hAnsi="Times New Roman CYR" w:cs="Times New Roman CYR"/>
          <w:color w:val="000000"/>
          <w:sz w:val="28"/>
          <w:szCs w:val="28"/>
        </w:rPr>
      </w:pPr>
      <w:r w:rsidRPr="00C65632">
        <w:rPr>
          <w:rFonts w:ascii="Times New Roman CYR" w:hAnsi="Times New Roman CYR" w:cs="Times New Roman CYR"/>
          <w:color w:val="000000"/>
          <w:sz w:val="28"/>
          <w:szCs w:val="28"/>
        </w:rPr>
        <w:t xml:space="preserve">Так, в 1681 г. при Московском печатном дворе была создана Типографская школа. В соответствии с царским повелением, ее ректором с очень высоким по тем временам жалованьем 50, а позднее 60 рублей в год (не считая разовых выплат и вознаграждений) был назначен Тимофей. Несколько позднее в помощь ему были приглашены еще два учителя-грека. Под новую </w:t>
      </w:r>
      <w:r w:rsidRPr="00C65632">
        <w:rPr>
          <w:rFonts w:ascii="Times New Roman CYR" w:hAnsi="Times New Roman CYR" w:cs="Times New Roman CYR"/>
          <w:color w:val="000000"/>
          <w:sz w:val="28"/>
          <w:szCs w:val="28"/>
        </w:rPr>
        <w:lastRenderedPageBreak/>
        <w:t xml:space="preserve">школу была выделена на Печатном дворе старая правильная палата, самому же Тимофею была предоставлена келья на патриаршем дворе. Позже патриарх распорядился выстроить специально для него «каменную </w:t>
      </w:r>
      <w:proofErr w:type="spellStart"/>
      <w:r w:rsidRPr="00C65632">
        <w:rPr>
          <w:rFonts w:ascii="Times New Roman CYR" w:hAnsi="Times New Roman CYR" w:cs="Times New Roman CYR"/>
          <w:color w:val="000000"/>
          <w:sz w:val="28"/>
          <w:szCs w:val="28"/>
        </w:rPr>
        <w:t>полатку</w:t>
      </w:r>
      <w:proofErr w:type="spellEnd"/>
      <w:r w:rsidRPr="00C65632">
        <w:rPr>
          <w:rFonts w:ascii="Times New Roman CYR" w:hAnsi="Times New Roman CYR" w:cs="Times New Roman CYR"/>
          <w:color w:val="000000"/>
          <w:sz w:val="28"/>
          <w:szCs w:val="28"/>
        </w:rPr>
        <w:t xml:space="preserve"> </w:t>
      </w:r>
      <w:proofErr w:type="spellStart"/>
      <w:r w:rsidRPr="00C65632">
        <w:rPr>
          <w:rFonts w:ascii="Times New Roman CYR" w:hAnsi="Times New Roman CYR" w:cs="Times New Roman CYR"/>
          <w:color w:val="000000"/>
          <w:sz w:val="28"/>
          <w:szCs w:val="28"/>
        </w:rPr>
        <w:t>неболшую</w:t>
      </w:r>
      <w:proofErr w:type="spellEnd"/>
      <w:r w:rsidRPr="00C65632">
        <w:rPr>
          <w:rFonts w:ascii="Times New Roman CYR" w:hAnsi="Times New Roman CYR" w:cs="Times New Roman CYR"/>
          <w:color w:val="000000"/>
          <w:sz w:val="28"/>
          <w:szCs w:val="28"/>
        </w:rPr>
        <w:t>». Финансирование деятельности школы осуществлялось за счет патриаршей казны.</w:t>
      </w:r>
    </w:p>
    <w:p w14:paraId="578A3E57" w14:textId="0AC440EB" w:rsidR="00C65632" w:rsidRPr="00C65632" w:rsidRDefault="00C65632" w:rsidP="00C65632">
      <w:pPr>
        <w:spacing w:after="0"/>
        <w:ind w:firstLine="709"/>
        <w:jc w:val="both"/>
        <w:rPr>
          <w:rFonts w:ascii="Times New Roman CYR" w:hAnsi="Times New Roman CYR" w:cs="Times New Roman CYR"/>
          <w:color w:val="000000"/>
          <w:sz w:val="28"/>
          <w:szCs w:val="28"/>
        </w:rPr>
      </w:pPr>
      <w:r w:rsidRPr="00C65632">
        <w:rPr>
          <w:rFonts w:ascii="Times New Roman CYR" w:hAnsi="Times New Roman CYR" w:cs="Times New Roman CYR"/>
          <w:color w:val="000000"/>
          <w:sz w:val="28"/>
          <w:szCs w:val="28"/>
        </w:rPr>
        <w:t>Новое учебное заведение отличалось от названных выше более ранних московских школ, по крайней мере, в двух отношениях. Во-первых, это была первая общественная (а не частная или созданная частным иждивением) школа. Во-вторых, с самого начала в ней предполагалось не просто «учить», но тем самым еще и готовить молодых людей для определенного вида занятий – работы на Печатном дворе в качестве так называемых справщиков, способных готовить для издания греческие книги как в подлиннике, так и в переводах.</w:t>
      </w:r>
    </w:p>
    <w:p w14:paraId="2A77A477" w14:textId="77777777" w:rsidR="00527D57" w:rsidRDefault="00C65632" w:rsidP="00527D57">
      <w:pPr>
        <w:spacing w:after="0"/>
        <w:ind w:firstLine="709"/>
        <w:jc w:val="both"/>
      </w:pPr>
      <w:r w:rsidRPr="00C65632">
        <w:rPr>
          <w:rFonts w:ascii="Times New Roman CYR" w:hAnsi="Times New Roman CYR" w:cs="Times New Roman CYR"/>
          <w:color w:val="000000"/>
          <w:sz w:val="28"/>
          <w:szCs w:val="28"/>
        </w:rPr>
        <w:t xml:space="preserve">Значительную часть учеников Типографской школы составили патриаршие и архиерейские </w:t>
      </w:r>
      <w:proofErr w:type="spellStart"/>
      <w:r w:rsidRPr="00C65632">
        <w:rPr>
          <w:rFonts w:ascii="Times New Roman CYR" w:hAnsi="Times New Roman CYR" w:cs="Times New Roman CYR"/>
          <w:color w:val="000000"/>
          <w:sz w:val="28"/>
          <w:szCs w:val="28"/>
        </w:rPr>
        <w:t>поддьяки</w:t>
      </w:r>
      <w:proofErr w:type="spellEnd"/>
      <w:r w:rsidRPr="00C65632">
        <w:rPr>
          <w:rFonts w:ascii="Times New Roman CYR" w:hAnsi="Times New Roman CYR" w:cs="Times New Roman CYR"/>
          <w:color w:val="000000"/>
          <w:sz w:val="28"/>
          <w:szCs w:val="28"/>
        </w:rPr>
        <w:t>. Но наряду с ними принимались и «иные, которые похотят учится, всяких чинов ученики»</w:t>
      </w:r>
      <w:r w:rsidR="0039425C">
        <w:rPr>
          <w:rFonts w:ascii="Times New Roman CYR" w:hAnsi="Times New Roman CYR" w:cs="Times New Roman CYR"/>
          <w:color w:val="000000"/>
          <w:sz w:val="28"/>
          <w:szCs w:val="28"/>
        </w:rPr>
        <w:t>.</w:t>
      </w:r>
      <w:r w:rsidR="00527D57" w:rsidRPr="00527D57">
        <w:t xml:space="preserve"> </w:t>
      </w:r>
    </w:p>
    <w:p w14:paraId="43D4306A" w14:textId="05CAA1BF" w:rsidR="00527D57" w:rsidRPr="00527D57" w:rsidRDefault="00527D57" w:rsidP="00527D57">
      <w:pPr>
        <w:spacing w:after="0"/>
        <w:ind w:firstLine="709"/>
        <w:jc w:val="both"/>
        <w:rPr>
          <w:rFonts w:ascii="Times New Roman CYR" w:hAnsi="Times New Roman CYR" w:cs="Times New Roman CYR"/>
          <w:color w:val="000000"/>
          <w:sz w:val="28"/>
          <w:szCs w:val="28"/>
        </w:rPr>
      </w:pPr>
      <w:r w:rsidRPr="00527D57">
        <w:rPr>
          <w:rFonts w:ascii="Times New Roman CYR" w:hAnsi="Times New Roman CYR" w:cs="Times New Roman CYR"/>
          <w:color w:val="000000"/>
          <w:sz w:val="28"/>
          <w:szCs w:val="28"/>
        </w:rPr>
        <w:t xml:space="preserve">При Типографской школе была создана неплохая библиотека. Количество книг в ней по числу названий вскоре превысило 100. Некоторые из них по заказу Тимофея специально приобретались за границей. Анализ их номенклатуры позволил исследователям реконструировать предметный состав обучения. Скорее всего ученики вначале осваивали чтение, письмо и грамматику, а затем переходили к поэтике, риторике и логике (по крайней мере, на греческом отделении). Среди книг школьной библиотеки было несколько сочинений по истории (Геродота), географии Греции, Турции и Италии, а также «Книга </w:t>
      </w:r>
      <w:proofErr w:type="spellStart"/>
      <w:r w:rsidRPr="00527D57">
        <w:rPr>
          <w:rFonts w:ascii="Times New Roman CYR" w:hAnsi="Times New Roman CYR" w:cs="Times New Roman CYR"/>
          <w:color w:val="000000"/>
          <w:sz w:val="28"/>
          <w:szCs w:val="28"/>
        </w:rPr>
        <w:t>цыфирь</w:t>
      </w:r>
      <w:proofErr w:type="spellEnd"/>
      <w:r w:rsidRPr="00527D57">
        <w:rPr>
          <w:rFonts w:ascii="Times New Roman CYR" w:hAnsi="Times New Roman CYR" w:cs="Times New Roman CYR"/>
          <w:color w:val="000000"/>
          <w:sz w:val="28"/>
          <w:szCs w:val="28"/>
        </w:rPr>
        <w:t>», которые, вероятно, также использовались в обучении.</w:t>
      </w:r>
    </w:p>
    <w:p w14:paraId="0CC53138" w14:textId="117C93E3" w:rsidR="00C65632" w:rsidRDefault="00527D57" w:rsidP="00527D57">
      <w:pPr>
        <w:spacing w:after="0"/>
        <w:ind w:firstLine="709"/>
        <w:jc w:val="both"/>
        <w:rPr>
          <w:rFonts w:ascii="Times New Roman CYR" w:hAnsi="Times New Roman CYR" w:cs="Times New Roman CYR"/>
          <w:color w:val="000000"/>
          <w:sz w:val="28"/>
          <w:szCs w:val="28"/>
        </w:rPr>
      </w:pPr>
      <w:r w:rsidRPr="00527D57">
        <w:rPr>
          <w:rFonts w:ascii="Times New Roman CYR" w:hAnsi="Times New Roman CYR" w:cs="Times New Roman CYR"/>
          <w:color w:val="000000"/>
          <w:sz w:val="28"/>
          <w:szCs w:val="28"/>
        </w:rPr>
        <w:t>Таким образом, Типографская школа представляла собой воспроизведение хорошо знакомой ее ректору и типичной для греческой культуры XVI – XVII столетий модели среднего учебного заведения</w:t>
      </w:r>
      <w:r>
        <w:rPr>
          <w:rFonts w:ascii="Times New Roman CYR" w:hAnsi="Times New Roman CYR" w:cs="Times New Roman CYR"/>
          <w:color w:val="000000"/>
          <w:sz w:val="28"/>
          <w:szCs w:val="28"/>
        </w:rPr>
        <w:t>.</w:t>
      </w:r>
    </w:p>
    <w:p w14:paraId="2AE5E899" w14:textId="77777777" w:rsidR="00813B7E" w:rsidRDefault="00BC04A2" w:rsidP="00593496">
      <w:pPr>
        <w:spacing w:after="0"/>
        <w:ind w:firstLine="709"/>
        <w:jc w:val="both"/>
        <w:rPr>
          <w:rFonts w:ascii="Times New Roman CYR" w:hAnsi="Times New Roman CYR" w:cs="Times New Roman CYR"/>
          <w:color w:val="000000"/>
          <w:sz w:val="28"/>
          <w:szCs w:val="28"/>
        </w:rPr>
      </w:pPr>
      <w:r w:rsidRPr="00BC04A2">
        <w:rPr>
          <w:rFonts w:ascii="Times New Roman CYR" w:hAnsi="Times New Roman CYR" w:cs="Times New Roman CYR"/>
          <w:color w:val="000000"/>
          <w:sz w:val="28"/>
          <w:szCs w:val="28"/>
        </w:rPr>
        <w:t>Понятно, что Типографская школа, как и планы Тимофея по повышению ее статуса, – это проект</w:t>
      </w:r>
      <w:r>
        <w:rPr>
          <w:rFonts w:ascii="Times New Roman CYR" w:hAnsi="Times New Roman CYR" w:cs="Times New Roman CYR"/>
          <w:color w:val="000000"/>
          <w:sz w:val="28"/>
          <w:szCs w:val="28"/>
        </w:rPr>
        <w:t xml:space="preserve"> </w:t>
      </w:r>
      <w:proofErr w:type="spellStart"/>
      <w:r w:rsidRPr="00BC04A2">
        <w:rPr>
          <w:rFonts w:ascii="Times New Roman CYR" w:hAnsi="Times New Roman CYR" w:cs="Times New Roman CYR"/>
          <w:color w:val="000000"/>
          <w:sz w:val="28"/>
          <w:szCs w:val="28"/>
        </w:rPr>
        <w:t>грекофильской</w:t>
      </w:r>
      <w:proofErr w:type="spellEnd"/>
      <w:r w:rsidRPr="00BC04A2">
        <w:rPr>
          <w:rFonts w:ascii="Times New Roman CYR" w:hAnsi="Times New Roman CYR" w:cs="Times New Roman CYR"/>
          <w:color w:val="000000"/>
          <w:sz w:val="28"/>
          <w:szCs w:val="28"/>
        </w:rPr>
        <w:t xml:space="preserve"> направленности. Между тем, начиная с конца 1670-х гг., идея создания в Москве высшего учебного заведения – Академии – возникла и в кругах сторонников «латинского учения». Считается, что идея эта восходит к Симеону Полоцкому, который познакомил с ней царя Федора Алексеевича и получил его принципиальное одобрение. В конечном счете инициатива нашла свое выражение в проекте учредительной грамоты («</w:t>
      </w:r>
      <w:proofErr w:type="spellStart"/>
      <w:r w:rsidRPr="00BC04A2">
        <w:rPr>
          <w:rFonts w:ascii="Times New Roman CYR" w:hAnsi="Times New Roman CYR" w:cs="Times New Roman CYR"/>
          <w:color w:val="000000"/>
          <w:sz w:val="28"/>
          <w:szCs w:val="28"/>
        </w:rPr>
        <w:t>Привилея</w:t>
      </w:r>
      <w:proofErr w:type="spellEnd"/>
      <w:r w:rsidRPr="00BC04A2">
        <w:rPr>
          <w:rFonts w:ascii="Times New Roman CYR" w:hAnsi="Times New Roman CYR" w:cs="Times New Roman CYR"/>
          <w:color w:val="000000"/>
          <w:sz w:val="28"/>
          <w:szCs w:val="28"/>
        </w:rPr>
        <w:t xml:space="preserve"> на Академию»), где подробно описывалось ее предполагаемое устройство и функции. Историки полагают, что ее текст был доведен до сведения царя Федора Алексеевича и, возможно, даже обсуждался с ним, а также с другими государственными и церковными деятелями (об этом говорит, в частности, то, что в тексте </w:t>
      </w:r>
      <w:proofErr w:type="spellStart"/>
      <w:r w:rsidRPr="00BC04A2">
        <w:rPr>
          <w:rFonts w:ascii="Times New Roman CYR" w:hAnsi="Times New Roman CYR" w:cs="Times New Roman CYR"/>
          <w:color w:val="000000"/>
          <w:sz w:val="28"/>
          <w:szCs w:val="28"/>
        </w:rPr>
        <w:t>Привилея</w:t>
      </w:r>
      <w:proofErr w:type="spellEnd"/>
      <w:r w:rsidRPr="00BC04A2">
        <w:rPr>
          <w:rFonts w:ascii="Times New Roman CYR" w:hAnsi="Times New Roman CYR" w:cs="Times New Roman CYR"/>
          <w:color w:val="000000"/>
          <w:sz w:val="28"/>
          <w:szCs w:val="28"/>
        </w:rPr>
        <w:t xml:space="preserve"> конкретно указано как место, где будет возводиться здание будущего училища, так и закрепляемые за ним </w:t>
      </w:r>
      <w:r w:rsidRPr="00BC04A2">
        <w:rPr>
          <w:rFonts w:ascii="Times New Roman CYR" w:hAnsi="Times New Roman CYR" w:cs="Times New Roman CYR"/>
          <w:color w:val="000000"/>
          <w:sz w:val="28"/>
          <w:szCs w:val="28"/>
        </w:rPr>
        <w:lastRenderedPageBreak/>
        <w:t xml:space="preserve">для материального обеспечения его деятельности монастыри и угодья). Однако в 1680 г. немолодой уже царский наставник умер. Основная роль в дальнейшем продвижении данного проекта перешла к его ученику Сильвестру Медведеву, и тот, учитывая особенности своего личного положения (включая конкуренцию с другими московскими и приехавшими в Москву просветителями), внес в текст </w:t>
      </w:r>
      <w:proofErr w:type="spellStart"/>
      <w:r w:rsidRPr="00BC04A2">
        <w:rPr>
          <w:rFonts w:ascii="Times New Roman CYR" w:hAnsi="Times New Roman CYR" w:cs="Times New Roman CYR"/>
          <w:color w:val="000000"/>
          <w:sz w:val="28"/>
          <w:szCs w:val="28"/>
        </w:rPr>
        <w:t>Привилея</w:t>
      </w:r>
      <w:proofErr w:type="spellEnd"/>
      <w:r w:rsidRPr="00BC04A2">
        <w:rPr>
          <w:rFonts w:ascii="Times New Roman CYR" w:hAnsi="Times New Roman CYR" w:cs="Times New Roman CYR"/>
          <w:color w:val="000000"/>
          <w:sz w:val="28"/>
          <w:szCs w:val="28"/>
        </w:rPr>
        <w:t xml:space="preserve"> ряд новых положений, в некоторых от-ношениях меняющих смысл первоначальной его редакции, подготовленной при Полоцком. Однако царь же по тем или иным соображениям не спешил с окончательным одобрением документа. Вместо этого в начале 1682 г. С. Медведеву было разрешено открыть в московском </w:t>
      </w:r>
      <w:proofErr w:type="spellStart"/>
      <w:r w:rsidRPr="00BC04A2">
        <w:rPr>
          <w:rFonts w:ascii="Times New Roman CYR" w:hAnsi="Times New Roman CYR" w:cs="Times New Roman CYR"/>
          <w:color w:val="000000"/>
          <w:sz w:val="28"/>
          <w:szCs w:val="28"/>
        </w:rPr>
        <w:t>Заиконоспасском</w:t>
      </w:r>
      <w:proofErr w:type="spellEnd"/>
      <w:r w:rsidRPr="00BC04A2">
        <w:rPr>
          <w:rFonts w:ascii="Times New Roman CYR" w:hAnsi="Times New Roman CYR" w:cs="Times New Roman CYR"/>
          <w:color w:val="000000"/>
          <w:sz w:val="28"/>
          <w:szCs w:val="28"/>
        </w:rPr>
        <w:t xml:space="preserve"> монастыре славяно-латинскую школу.</w:t>
      </w:r>
    </w:p>
    <w:p w14:paraId="0E0F9818" w14:textId="21D36821" w:rsidR="00A81E10" w:rsidRPr="00A81E10" w:rsidRDefault="00A81E10" w:rsidP="00A81E10">
      <w:pPr>
        <w:spacing w:after="0"/>
        <w:ind w:firstLine="709"/>
        <w:jc w:val="both"/>
        <w:rPr>
          <w:rFonts w:ascii="Times New Roman CYR" w:hAnsi="Times New Roman CYR" w:cs="Times New Roman CYR"/>
          <w:color w:val="000000"/>
          <w:sz w:val="28"/>
          <w:szCs w:val="28"/>
        </w:rPr>
      </w:pPr>
      <w:r w:rsidRPr="00A81E10">
        <w:rPr>
          <w:rFonts w:ascii="Times New Roman CYR" w:hAnsi="Times New Roman CYR" w:cs="Times New Roman CYR"/>
          <w:color w:val="000000"/>
          <w:sz w:val="28"/>
          <w:szCs w:val="28"/>
        </w:rPr>
        <w:t xml:space="preserve">Академия проектировалась как «общее» учреждение, открытое для людей всякого чина и возраста, исповедующих православную веру. Обучение в ней, по замыслу ее инициаторов, должно было быть бесплатным, однако частным лицам разрешалось делать пожертвования на пропитание и одежду для учеников. Для обеспечения потребностей нового учебного заведения в литературе в ее распоряжение предлагалось передать государеву библиотеку. Преподавать в Академии должны были те же «свободных учений мудрости… то есть науки гражданские и духовные, </w:t>
      </w:r>
      <w:proofErr w:type="spellStart"/>
      <w:r w:rsidRPr="00A81E10">
        <w:rPr>
          <w:rFonts w:ascii="Times New Roman CYR" w:hAnsi="Times New Roman CYR" w:cs="Times New Roman CYR"/>
          <w:color w:val="000000"/>
          <w:sz w:val="28"/>
          <w:szCs w:val="28"/>
        </w:rPr>
        <w:t>наченше</w:t>
      </w:r>
      <w:proofErr w:type="spellEnd"/>
      <w:r w:rsidRPr="00A81E10">
        <w:rPr>
          <w:rFonts w:ascii="Times New Roman CYR" w:hAnsi="Times New Roman CYR" w:cs="Times New Roman CYR"/>
          <w:color w:val="000000"/>
          <w:sz w:val="28"/>
          <w:szCs w:val="28"/>
        </w:rPr>
        <w:t xml:space="preserve"> от грамматики, пиитики, риторики, диалектики, философии </w:t>
      </w:r>
      <w:proofErr w:type="spellStart"/>
      <w:r w:rsidRPr="00A81E10">
        <w:rPr>
          <w:rFonts w:ascii="Times New Roman CYR" w:hAnsi="Times New Roman CYR" w:cs="Times New Roman CYR"/>
          <w:color w:val="000000"/>
          <w:sz w:val="28"/>
          <w:szCs w:val="28"/>
        </w:rPr>
        <w:t>разумительной</w:t>
      </w:r>
      <w:proofErr w:type="spellEnd"/>
      <w:r w:rsidRPr="00A81E10">
        <w:rPr>
          <w:rFonts w:ascii="Times New Roman CYR" w:hAnsi="Times New Roman CYR" w:cs="Times New Roman CYR"/>
          <w:color w:val="000000"/>
          <w:sz w:val="28"/>
          <w:szCs w:val="28"/>
        </w:rPr>
        <w:t>, естественной и нравной, даже до богословия», которым учили в средних и высших учебных заведениях Европы. Предполагалось также изучение древних и современных языков, в том числе греческого, латинского и польского. Но предметы, не одобряемые церковью (магия, гадание, астрология и др.), запрещались под страхом смерти. Преподавателями могли быть как русские люди, так и иностранные ученые. Но все они должны были быть православными, при-чем иностранцы (не исключая греков и выходцев из Литовской Руси) должны были специально свидетельствоваться в вере. Все это, впрочем, было вполне в духе времени. Например, от профессоров кембриджского Тринити-колледжа, в котором примерно в то же время работал И. Ньютон, требовалось не только твердая приверженность англиканству, но, на определенной ступени научной карьеры, и принятие сана священника (что, между прочим, создало Ньютону немалые личные проблемы, поскольку он усомнился в некоторых церковных догматах).</w:t>
      </w:r>
    </w:p>
    <w:p w14:paraId="7A7B6FFB" w14:textId="24030990" w:rsidR="00831D19" w:rsidRDefault="00A81E10" w:rsidP="00A81E10">
      <w:pPr>
        <w:spacing w:after="0"/>
        <w:ind w:firstLine="709"/>
        <w:jc w:val="both"/>
        <w:rPr>
          <w:rFonts w:ascii="Times New Roman" w:hAnsi="Times New Roman" w:cs="Times New Roman"/>
          <w:sz w:val="28"/>
          <w:szCs w:val="28"/>
        </w:rPr>
      </w:pPr>
      <w:r w:rsidRPr="00A81E10">
        <w:rPr>
          <w:rFonts w:ascii="Times New Roman CYR" w:hAnsi="Times New Roman CYR" w:cs="Times New Roman CYR"/>
          <w:color w:val="000000"/>
          <w:sz w:val="28"/>
          <w:szCs w:val="28"/>
        </w:rPr>
        <w:t xml:space="preserve">Впервые в отечественной истории в </w:t>
      </w:r>
      <w:proofErr w:type="spellStart"/>
      <w:r w:rsidRPr="00A81E10">
        <w:rPr>
          <w:rFonts w:ascii="Times New Roman CYR" w:hAnsi="Times New Roman CYR" w:cs="Times New Roman CYR"/>
          <w:color w:val="000000"/>
          <w:sz w:val="28"/>
          <w:szCs w:val="28"/>
        </w:rPr>
        <w:t>Привилей</w:t>
      </w:r>
      <w:proofErr w:type="spellEnd"/>
      <w:r w:rsidRPr="00A81E10">
        <w:rPr>
          <w:rFonts w:ascii="Times New Roman CYR" w:hAnsi="Times New Roman CYR" w:cs="Times New Roman CYR"/>
          <w:color w:val="000000"/>
          <w:sz w:val="28"/>
          <w:szCs w:val="28"/>
        </w:rPr>
        <w:t xml:space="preserve"> был внесен пункт об особых корпоративных правах академического сообщества. В частности, учителя и ученики Академии не подлежали обычному приказному судопроизводству (за исключением тех случаев, когда кто-то из них обвинялся в убийстве или других тяжких преступлениях), кроме того, с учеников до окончания обучения не должны были взыскиваться долги их отцов. Для преподавателей Академии также впервые устанавливались некоторые социальные гарантии, в том числе нечто вроде пенсии – особое вознаграждение по старости. Продуман был и вопрос о жизненной </w:t>
      </w:r>
      <w:r w:rsidRPr="00A81E10">
        <w:rPr>
          <w:rFonts w:ascii="Times New Roman CYR" w:hAnsi="Times New Roman CYR" w:cs="Times New Roman CYR"/>
          <w:color w:val="000000"/>
          <w:sz w:val="28"/>
          <w:szCs w:val="28"/>
        </w:rPr>
        <w:lastRenderedPageBreak/>
        <w:t>перспективе, которая открывалась ученикам по окончании высшего учебного заведения. Надо сказать, что в ведущих европейских странах уже давно были введены образовательные цензы на занятие определенными профессиями. Например, во Франции эдиктом короля Франциска I (1544) была точно определена номенклатура должностей, доступ к которым открывало только университетское образование. «</w:t>
      </w:r>
      <w:proofErr w:type="spellStart"/>
      <w:r w:rsidRPr="00A81E10">
        <w:rPr>
          <w:rFonts w:ascii="Times New Roman CYR" w:hAnsi="Times New Roman CYR" w:cs="Times New Roman CYR"/>
          <w:color w:val="000000"/>
          <w:sz w:val="28"/>
          <w:szCs w:val="28"/>
        </w:rPr>
        <w:t>Привилей</w:t>
      </w:r>
      <w:proofErr w:type="spellEnd"/>
      <w:r w:rsidRPr="00A81E10">
        <w:rPr>
          <w:rFonts w:ascii="Times New Roman CYR" w:hAnsi="Times New Roman CYR" w:cs="Times New Roman CYR"/>
          <w:color w:val="000000"/>
          <w:sz w:val="28"/>
          <w:szCs w:val="28"/>
        </w:rPr>
        <w:t xml:space="preserve"> на Академию» в этом плане не столь конкретен, но он также стремится установить четкую связь между образованностью и карьерой, создавая тем самым более или менее гарантированный государством спрос на питомцев высшей школы.</w:t>
      </w:r>
      <w:r w:rsidR="00843028" w:rsidRPr="00FD58DC">
        <w:rPr>
          <w:rFonts w:ascii="Times New Roman CYR" w:hAnsi="Times New Roman CYR" w:cs="Times New Roman CYR"/>
          <w:color w:val="000000"/>
          <w:sz w:val="28"/>
          <w:szCs w:val="28"/>
        </w:rPr>
        <w:br/>
      </w:r>
      <w:r w:rsidR="00E619AA">
        <w:rPr>
          <w:rFonts w:ascii="Times New Roman" w:hAnsi="Times New Roman" w:cs="Times New Roman"/>
          <w:sz w:val="28"/>
          <w:szCs w:val="28"/>
        </w:rPr>
        <w:tab/>
        <w:t xml:space="preserve">Для </w:t>
      </w:r>
      <w:r w:rsidR="00E619AA" w:rsidRPr="00E619AA">
        <w:rPr>
          <w:rFonts w:ascii="Times New Roman" w:hAnsi="Times New Roman" w:cs="Times New Roman"/>
          <w:sz w:val="28"/>
          <w:szCs w:val="28"/>
        </w:rPr>
        <w:t xml:space="preserve">создания в Москве высшего учебного заведения высшие власти принимали к этому собственные меры, о которых, вероятнее всего, не было известно ни Тимофею, ни Сильвестру Медведеву. В частности, в 1681–1682 гг. и царь Федор Алексеевич и патриарх Иоаким вновь обращались к восточным патриархам с просьбами подыскать и прислать подходящих учителей. Откликаясь на эту просьбу, иерусалимский патриарх Досифей предложил отправиться в Москву двум хорошо образованным греческим </w:t>
      </w:r>
      <w:proofErr w:type="spellStart"/>
      <w:r w:rsidR="00E619AA" w:rsidRPr="00E619AA">
        <w:rPr>
          <w:rFonts w:ascii="Times New Roman" w:hAnsi="Times New Roman" w:cs="Times New Roman"/>
          <w:sz w:val="28"/>
          <w:szCs w:val="28"/>
        </w:rPr>
        <w:t>дидаскалам</w:t>
      </w:r>
      <w:proofErr w:type="spellEnd"/>
      <w:r w:rsidR="00E619AA" w:rsidRPr="00E619AA">
        <w:rPr>
          <w:rFonts w:ascii="Times New Roman" w:hAnsi="Times New Roman" w:cs="Times New Roman"/>
          <w:sz w:val="28"/>
          <w:szCs w:val="28"/>
        </w:rPr>
        <w:t xml:space="preserve"> – иеромонахам </w:t>
      </w:r>
      <w:proofErr w:type="spellStart"/>
      <w:r w:rsidR="00E619AA" w:rsidRPr="00E619AA">
        <w:rPr>
          <w:rFonts w:ascii="Times New Roman" w:hAnsi="Times New Roman" w:cs="Times New Roman"/>
          <w:sz w:val="28"/>
          <w:szCs w:val="28"/>
        </w:rPr>
        <w:t>Иоанникию</w:t>
      </w:r>
      <w:proofErr w:type="spellEnd"/>
      <w:r w:rsidR="00E619AA" w:rsidRPr="00E619AA">
        <w:rPr>
          <w:rFonts w:ascii="Times New Roman" w:hAnsi="Times New Roman" w:cs="Times New Roman"/>
          <w:sz w:val="28"/>
          <w:szCs w:val="28"/>
        </w:rPr>
        <w:t xml:space="preserve"> и Софронию </w:t>
      </w:r>
      <w:proofErr w:type="spellStart"/>
      <w:r w:rsidR="00E619AA" w:rsidRPr="00E619AA">
        <w:rPr>
          <w:rFonts w:ascii="Times New Roman" w:hAnsi="Times New Roman" w:cs="Times New Roman"/>
          <w:sz w:val="28"/>
          <w:szCs w:val="28"/>
        </w:rPr>
        <w:t>Лихудам</w:t>
      </w:r>
      <w:proofErr w:type="spellEnd"/>
      <w:r w:rsidR="00E619AA" w:rsidRPr="00E619AA">
        <w:rPr>
          <w:rFonts w:ascii="Times New Roman" w:hAnsi="Times New Roman" w:cs="Times New Roman"/>
          <w:sz w:val="28"/>
          <w:szCs w:val="28"/>
        </w:rPr>
        <w:t>.</w:t>
      </w:r>
      <w:r w:rsidR="00DF1FE0" w:rsidRPr="00DF1FE0">
        <w:t xml:space="preserve"> </w:t>
      </w:r>
      <w:r w:rsidR="00DF1FE0">
        <w:rPr>
          <w:rFonts w:ascii="Times New Roman" w:hAnsi="Times New Roman" w:cs="Times New Roman"/>
          <w:sz w:val="28"/>
          <w:szCs w:val="28"/>
        </w:rPr>
        <w:t>Б</w:t>
      </w:r>
      <w:r w:rsidR="00DF1FE0" w:rsidRPr="00DF1FE0">
        <w:rPr>
          <w:rFonts w:ascii="Times New Roman" w:hAnsi="Times New Roman" w:cs="Times New Roman"/>
          <w:sz w:val="28"/>
          <w:szCs w:val="28"/>
        </w:rPr>
        <w:t xml:space="preserve">ратья сочетали в себе греческую образованность с латинской, что, видимо, было в глазах московских властей немаловажным преимуществом. Во всяком случае с созданием под руководством еще не знающих русского языка ученых греков новой школы медлить не стали: она начала свою работу в Богоявленском монастыре уже 1 июля 1685 г., т.е. всего через три месяца после прибытия </w:t>
      </w:r>
      <w:proofErr w:type="spellStart"/>
      <w:r w:rsidR="00DF1FE0" w:rsidRPr="00DF1FE0">
        <w:rPr>
          <w:rFonts w:ascii="Times New Roman" w:hAnsi="Times New Roman" w:cs="Times New Roman"/>
          <w:sz w:val="28"/>
          <w:szCs w:val="28"/>
        </w:rPr>
        <w:t>Лихудов</w:t>
      </w:r>
      <w:proofErr w:type="spellEnd"/>
      <w:r w:rsidR="00DF1FE0" w:rsidRPr="00DF1FE0">
        <w:rPr>
          <w:rFonts w:ascii="Times New Roman" w:hAnsi="Times New Roman" w:cs="Times New Roman"/>
          <w:sz w:val="28"/>
          <w:szCs w:val="28"/>
        </w:rPr>
        <w:t xml:space="preserve"> в Россию. Заниматься у </w:t>
      </w:r>
      <w:proofErr w:type="spellStart"/>
      <w:r w:rsidR="00DF1FE0" w:rsidRPr="00DF1FE0">
        <w:rPr>
          <w:rFonts w:ascii="Times New Roman" w:hAnsi="Times New Roman" w:cs="Times New Roman"/>
          <w:sz w:val="28"/>
          <w:szCs w:val="28"/>
        </w:rPr>
        <w:t>Лихудов</w:t>
      </w:r>
      <w:proofErr w:type="spellEnd"/>
      <w:r w:rsidR="00DF1FE0" w:rsidRPr="00DF1FE0">
        <w:rPr>
          <w:rFonts w:ascii="Times New Roman" w:hAnsi="Times New Roman" w:cs="Times New Roman"/>
          <w:sz w:val="28"/>
          <w:szCs w:val="28"/>
        </w:rPr>
        <w:t xml:space="preserve"> были назначены лучшие ученики Типографской школы, которые уже более или менее овладели греческим.</w:t>
      </w:r>
    </w:p>
    <w:p w14:paraId="2392B015" w14:textId="1B9CED03" w:rsidR="001F5E8A" w:rsidRDefault="001F5E8A" w:rsidP="00A81E10">
      <w:pPr>
        <w:spacing w:after="0"/>
        <w:ind w:firstLine="709"/>
        <w:jc w:val="both"/>
        <w:rPr>
          <w:rFonts w:ascii="Times New Roman" w:hAnsi="Times New Roman" w:cs="Times New Roman"/>
          <w:sz w:val="28"/>
          <w:szCs w:val="28"/>
        </w:rPr>
      </w:pPr>
      <w:r w:rsidRPr="001F5E8A">
        <w:rPr>
          <w:rFonts w:ascii="Times New Roman" w:hAnsi="Times New Roman" w:cs="Times New Roman"/>
          <w:sz w:val="28"/>
          <w:szCs w:val="28"/>
        </w:rPr>
        <w:t xml:space="preserve">В связи с появлением еще одного, причем более высокого по своему уровню училища, греческая программа Типографской школы постепенно сокращается. Уменьшается и количество ее учеников. Школа же </w:t>
      </w:r>
      <w:proofErr w:type="spellStart"/>
      <w:r w:rsidRPr="001F5E8A">
        <w:rPr>
          <w:rFonts w:ascii="Times New Roman" w:hAnsi="Times New Roman" w:cs="Times New Roman"/>
          <w:sz w:val="28"/>
          <w:szCs w:val="28"/>
        </w:rPr>
        <w:t>Лихудов</w:t>
      </w:r>
      <w:proofErr w:type="spellEnd"/>
      <w:r w:rsidRPr="001F5E8A">
        <w:rPr>
          <w:rFonts w:ascii="Times New Roman" w:hAnsi="Times New Roman" w:cs="Times New Roman"/>
          <w:sz w:val="28"/>
          <w:szCs w:val="28"/>
        </w:rPr>
        <w:t>, напротив, постепенно разрасталась. Вскоре для нее начали строить специальное здание. Это свидетельствует о том, что братья снискали в Москве очень сильных покровителей. С одной стороны, это, конечно, патриарх Иоаким, активно использовавший их знания, эрудицию и полемический талант в богословских диспутах. С другой стороны, – что, между прочим, служит еще одним подтверждением высказанной выше мысли о неправомерности слишком жесткого противопоставления различных направлений в русском просвещении XVII в. – это фаворит и «первый министр» правительницы Софьи князь В.В. Голицын, который, если характеризовать его в современных терминах, был ярко вы-</w:t>
      </w:r>
      <w:proofErr w:type="spellStart"/>
      <w:r w:rsidRPr="001F5E8A">
        <w:rPr>
          <w:rFonts w:ascii="Times New Roman" w:hAnsi="Times New Roman" w:cs="Times New Roman"/>
          <w:sz w:val="28"/>
          <w:szCs w:val="28"/>
        </w:rPr>
        <w:t>раженным</w:t>
      </w:r>
      <w:proofErr w:type="spellEnd"/>
      <w:r w:rsidRPr="001F5E8A">
        <w:rPr>
          <w:rFonts w:ascii="Times New Roman" w:hAnsi="Times New Roman" w:cs="Times New Roman"/>
          <w:sz w:val="28"/>
          <w:szCs w:val="28"/>
        </w:rPr>
        <w:t xml:space="preserve"> </w:t>
      </w:r>
      <w:proofErr w:type="spellStart"/>
      <w:r w:rsidRPr="001F5E8A">
        <w:rPr>
          <w:rFonts w:ascii="Times New Roman" w:hAnsi="Times New Roman" w:cs="Times New Roman"/>
          <w:sz w:val="28"/>
          <w:szCs w:val="28"/>
        </w:rPr>
        <w:t>латинофилом</w:t>
      </w:r>
      <w:proofErr w:type="spellEnd"/>
      <w:r w:rsidRPr="001F5E8A">
        <w:rPr>
          <w:rFonts w:ascii="Times New Roman" w:hAnsi="Times New Roman" w:cs="Times New Roman"/>
          <w:sz w:val="28"/>
          <w:szCs w:val="28"/>
        </w:rPr>
        <w:t>-западником.</w:t>
      </w:r>
    </w:p>
    <w:p w14:paraId="528BE299" w14:textId="29CD1305" w:rsidR="00AC6908" w:rsidRPr="00AC6908" w:rsidRDefault="00AC6908" w:rsidP="00AC6908">
      <w:pPr>
        <w:spacing w:after="0"/>
        <w:ind w:firstLine="709"/>
        <w:jc w:val="both"/>
        <w:rPr>
          <w:rFonts w:ascii="Times New Roman" w:hAnsi="Times New Roman" w:cs="Times New Roman"/>
          <w:sz w:val="28"/>
          <w:szCs w:val="28"/>
        </w:rPr>
      </w:pPr>
      <w:r w:rsidRPr="00AC6908">
        <w:rPr>
          <w:rFonts w:ascii="Times New Roman" w:hAnsi="Times New Roman" w:cs="Times New Roman"/>
          <w:sz w:val="28"/>
          <w:szCs w:val="28"/>
        </w:rPr>
        <w:t xml:space="preserve">Летом 1687 г. </w:t>
      </w:r>
      <w:proofErr w:type="spellStart"/>
      <w:r w:rsidRPr="00AC6908">
        <w:rPr>
          <w:rFonts w:ascii="Times New Roman" w:hAnsi="Times New Roman" w:cs="Times New Roman"/>
          <w:sz w:val="28"/>
          <w:szCs w:val="28"/>
        </w:rPr>
        <w:t>Лихуды</w:t>
      </w:r>
      <w:proofErr w:type="spellEnd"/>
      <w:r w:rsidRPr="00AC6908">
        <w:rPr>
          <w:rFonts w:ascii="Times New Roman" w:hAnsi="Times New Roman" w:cs="Times New Roman"/>
          <w:sz w:val="28"/>
          <w:szCs w:val="28"/>
        </w:rPr>
        <w:t xml:space="preserve"> наконец получают в свое распоряжение специально построенный </w:t>
      </w:r>
      <w:proofErr w:type="spellStart"/>
      <w:r w:rsidRPr="00AC6908">
        <w:rPr>
          <w:rFonts w:ascii="Times New Roman" w:hAnsi="Times New Roman" w:cs="Times New Roman"/>
          <w:sz w:val="28"/>
          <w:szCs w:val="28"/>
        </w:rPr>
        <w:t>трехэтаж-ный</w:t>
      </w:r>
      <w:proofErr w:type="spellEnd"/>
      <w:r w:rsidRPr="00AC6908">
        <w:rPr>
          <w:rFonts w:ascii="Times New Roman" w:hAnsi="Times New Roman" w:cs="Times New Roman"/>
          <w:sz w:val="28"/>
          <w:szCs w:val="28"/>
        </w:rPr>
        <w:t xml:space="preserve"> учебный корпус в </w:t>
      </w:r>
      <w:proofErr w:type="spellStart"/>
      <w:r w:rsidRPr="00AC6908">
        <w:rPr>
          <w:rFonts w:ascii="Times New Roman" w:hAnsi="Times New Roman" w:cs="Times New Roman"/>
          <w:sz w:val="28"/>
          <w:szCs w:val="28"/>
        </w:rPr>
        <w:t>Заиконоспасском</w:t>
      </w:r>
      <w:proofErr w:type="spellEnd"/>
      <w:r w:rsidRPr="00AC6908">
        <w:rPr>
          <w:rFonts w:ascii="Times New Roman" w:hAnsi="Times New Roman" w:cs="Times New Roman"/>
          <w:sz w:val="28"/>
          <w:szCs w:val="28"/>
        </w:rPr>
        <w:t xml:space="preserve"> монастыре и с этого момента открывают полный курс обучения. Сюда к ним переводятся все ученики Типографской школы, к которым по царскому </w:t>
      </w:r>
      <w:r w:rsidRPr="00AC6908">
        <w:rPr>
          <w:rFonts w:ascii="Times New Roman" w:hAnsi="Times New Roman" w:cs="Times New Roman"/>
          <w:sz w:val="28"/>
          <w:szCs w:val="28"/>
        </w:rPr>
        <w:lastRenderedPageBreak/>
        <w:t xml:space="preserve">распоряжению должны присоединиться до 40 человек детей боярских и определенное количество разночинцев. Так начинается история первого в России высшего учебного заведения, известного вначале как </w:t>
      </w:r>
      <w:proofErr w:type="spellStart"/>
      <w:r w:rsidRPr="00AC6908">
        <w:rPr>
          <w:rFonts w:ascii="Times New Roman" w:hAnsi="Times New Roman" w:cs="Times New Roman"/>
          <w:sz w:val="28"/>
          <w:szCs w:val="28"/>
        </w:rPr>
        <w:t>Еллино</w:t>
      </w:r>
      <w:proofErr w:type="spellEnd"/>
      <w:r w:rsidRPr="00AC6908">
        <w:rPr>
          <w:rFonts w:ascii="Times New Roman" w:hAnsi="Times New Roman" w:cs="Times New Roman"/>
          <w:sz w:val="28"/>
          <w:szCs w:val="28"/>
        </w:rPr>
        <w:t xml:space="preserve">-греческая </w:t>
      </w:r>
      <w:proofErr w:type="spellStart"/>
      <w:r w:rsidRPr="00AC6908">
        <w:rPr>
          <w:rFonts w:ascii="Times New Roman" w:hAnsi="Times New Roman" w:cs="Times New Roman"/>
          <w:sz w:val="28"/>
          <w:szCs w:val="28"/>
        </w:rPr>
        <w:t>схола</w:t>
      </w:r>
      <w:proofErr w:type="spellEnd"/>
      <w:r w:rsidRPr="00AC6908">
        <w:rPr>
          <w:rFonts w:ascii="Times New Roman" w:hAnsi="Times New Roman" w:cs="Times New Roman"/>
          <w:sz w:val="28"/>
          <w:szCs w:val="28"/>
        </w:rPr>
        <w:t>, а позднее – как Славяно-латинская и, наконец, Славяно-греко-латинская академия. Последнее название она официально приобрела уже во второй половине следующего столетия, хотя неформально она иногда именовалась так еще при жизни своих создателей.</w:t>
      </w:r>
    </w:p>
    <w:p w14:paraId="2F6F9B56" w14:textId="678ADEA8" w:rsidR="00AC6908" w:rsidRDefault="00AC6908" w:rsidP="00AC6908">
      <w:pPr>
        <w:spacing w:after="0"/>
        <w:ind w:firstLine="709"/>
        <w:jc w:val="both"/>
        <w:rPr>
          <w:rFonts w:ascii="Times New Roman" w:hAnsi="Times New Roman" w:cs="Times New Roman"/>
          <w:sz w:val="28"/>
          <w:szCs w:val="28"/>
        </w:rPr>
      </w:pPr>
      <w:r w:rsidRPr="00AC6908">
        <w:rPr>
          <w:rFonts w:ascii="Times New Roman" w:hAnsi="Times New Roman" w:cs="Times New Roman"/>
          <w:sz w:val="28"/>
          <w:szCs w:val="28"/>
        </w:rPr>
        <w:t xml:space="preserve">Программа обучения у </w:t>
      </w:r>
      <w:proofErr w:type="spellStart"/>
      <w:r w:rsidRPr="00AC6908">
        <w:rPr>
          <w:rFonts w:ascii="Times New Roman" w:hAnsi="Times New Roman" w:cs="Times New Roman"/>
          <w:sz w:val="28"/>
          <w:szCs w:val="28"/>
        </w:rPr>
        <w:t>Лихудов</w:t>
      </w:r>
      <w:proofErr w:type="spellEnd"/>
      <w:r w:rsidRPr="00AC6908">
        <w:rPr>
          <w:rFonts w:ascii="Times New Roman" w:hAnsi="Times New Roman" w:cs="Times New Roman"/>
          <w:sz w:val="28"/>
          <w:szCs w:val="28"/>
        </w:rPr>
        <w:t xml:space="preserve"> включала в себя грамматику, риторику, пиитику, логику и физику (правда, не новейшую, ньютоновскую, а аристотелевскую), психологию (по сути дела – разбор аристотелевского трактата «О душе»), а также некоторый объем математики. Для самых старших студентов предполагались также философия и богословие. Занятия велись частью на греческом, частью на латыни. В общем и целом это, конечно, образование схоластического типа, но таковым оно в значительной мере все еще оставалось и в других странах Европы.</w:t>
      </w:r>
    </w:p>
    <w:p w14:paraId="11F773C2" w14:textId="5645AFC9" w:rsidR="00896225" w:rsidRPr="00896225" w:rsidRDefault="00896225" w:rsidP="00896225">
      <w:pPr>
        <w:spacing w:after="0"/>
        <w:ind w:firstLine="709"/>
        <w:jc w:val="both"/>
        <w:rPr>
          <w:rFonts w:ascii="Times New Roman" w:hAnsi="Times New Roman" w:cs="Times New Roman"/>
          <w:sz w:val="28"/>
          <w:szCs w:val="28"/>
        </w:rPr>
      </w:pPr>
      <w:r>
        <w:rPr>
          <w:rFonts w:ascii="Times New Roman" w:hAnsi="Times New Roman" w:cs="Times New Roman"/>
          <w:sz w:val="28"/>
          <w:szCs w:val="28"/>
        </w:rPr>
        <w:t>Д</w:t>
      </w:r>
      <w:r w:rsidRPr="00896225">
        <w:rPr>
          <w:rFonts w:ascii="Times New Roman" w:hAnsi="Times New Roman" w:cs="Times New Roman"/>
          <w:sz w:val="28"/>
          <w:szCs w:val="28"/>
        </w:rPr>
        <w:t xml:space="preserve">етищу </w:t>
      </w:r>
      <w:proofErr w:type="spellStart"/>
      <w:r w:rsidRPr="00896225">
        <w:rPr>
          <w:rFonts w:ascii="Times New Roman" w:hAnsi="Times New Roman" w:cs="Times New Roman"/>
          <w:sz w:val="28"/>
          <w:szCs w:val="28"/>
        </w:rPr>
        <w:t>Лихудов</w:t>
      </w:r>
      <w:proofErr w:type="spellEnd"/>
      <w:r w:rsidRPr="00896225">
        <w:rPr>
          <w:rFonts w:ascii="Times New Roman" w:hAnsi="Times New Roman" w:cs="Times New Roman"/>
          <w:sz w:val="28"/>
          <w:szCs w:val="28"/>
        </w:rPr>
        <w:t xml:space="preserve"> – будущей Славяно-греко-латинской академии, была суждена долгая жизнь. Это учебное заведение под разными названиями просуществовало в Москве почти 130 лет и за это время выпустило из своих стен многих выдающихся людей – достаточно назвать среди них хотя бы только одного М.В. Ломоносова. В 1814 г. Славяно-греко-латинская академия была преобразована в действующую и поныне Московскую духовную академию и переведена в Троице-Сергиеву лавру.</w:t>
      </w:r>
    </w:p>
    <w:p w14:paraId="558CD003" w14:textId="062DE0DE" w:rsidR="00896225" w:rsidRDefault="00896225" w:rsidP="00896225">
      <w:pPr>
        <w:spacing w:after="0"/>
        <w:ind w:firstLine="709"/>
        <w:jc w:val="both"/>
        <w:rPr>
          <w:rFonts w:ascii="Times New Roman" w:hAnsi="Times New Roman" w:cs="Times New Roman"/>
          <w:sz w:val="28"/>
          <w:szCs w:val="28"/>
        </w:rPr>
      </w:pPr>
      <w:r w:rsidRPr="00896225">
        <w:rPr>
          <w:rFonts w:ascii="Times New Roman" w:hAnsi="Times New Roman" w:cs="Times New Roman"/>
          <w:sz w:val="28"/>
          <w:szCs w:val="28"/>
        </w:rPr>
        <w:t xml:space="preserve">Бесспорно, Москва XVII в. намного уступала Западу по богатству организующих образовательную деятельность институциональных форм. Здесь были почти, а то и совершенно неизвестны многие специфические элементы школьной и университетской культуры Европы – как ставшие уже к тому времени широко распространенной традицией зародившиеся еще в период «высокого» Средневековья (такие, как научный диспут или процедура защиты диссертации), так и совсем еще новые, укоренившиеся уже на исходе эпохи Возрождения (например, практика специализации научной и преподавательской деятельности по кафедрам). Однако не следует идеализировать и европейское образование: если не считать Италию, Францию и Голландию, то в XVII в. оно все еще повсеместно несло на себе отпечаток Средневековья. Прогрессивные тенденции пробивали себе дорогу, но далеко не везде и с огромными трудностями, так что ясно вычленить их в общем переплетении явлений было зачастую совсем не просто, в особенности – наблюдателям, не включенным в контекст европейской культуры и воспринимавшим ее «со стороны». Поэтому, хотя в Москве интересовались состоянием европейской образованности, кое-что о ней знали и, как мы уже видели, кое-что старались перенимать, крупицы инновационного опыта, связанного с адаптацией образования к специфическим задачам </w:t>
      </w:r>
      <w:r w:rsidRPr="00896225">
        <w:rPr>
          <w:rFonts w:ascii="Times New Roman" w:hAnsi="Times New Roman" w:cs="Times New Roman"/>
          <w:sz w:val="28"/>
          <w:szCs w:val="28"/>
        </w:rPr>
        <w:lastRenderedPageBreak/>
        <w:t>новоевропейской науки, были просто не заметны россиянам в ворохе опадающих листьев средневековой премудрости.</w:t>
      </w:r>
    </w:p>
    <w:p w14:paraId="0D61E374" w14:textId="6CF587F6" w:rsidR="00736350" w:rsidRDefault="00736350" w:rsidP="00896225">
      <w:pPr>
        <w:spacing w:after="0"/>
        <w:ind w:firstLine="709"/>
        <w:jc w:val="both"/>
        <w:rPr>
          <w:rFonts w:ascii="Times New Roman" w:hAnsi="Times New Roman" w:cs="Times New Roman"/>
          <w:sz w:val="28"/>
          <w:szCs w:val="28"/>
        </w:rPr>
      </w:pPr>
      <w:r>
        <w:rPr>
          <w:rFonts w:ascii="Times New Roman" w:hAnsi="Times New Roman" w:cs="Times New Roman"/>
          <w:sz w:val="28"/>
          <w:szCs w:val="28"/>
        </w:rPr>
        <w:t>Однако радикальная реформация отечественного образование начинается на рубеже</w:t>
      </w:r>
      <w:r w:rsidRPr="00736350">
        <w:t xml:space="preserve"> </w:t>
      </w:r>
      <w:r w:rsidRPr="00736350">
        <w:rPr>
          <w:rFonts w:ascii="Times New Roman" w:hAnsi="Times New Roman" w:cs="Times New Roman"/>
          <w:sz w:val="28"/>
          <w:szCs w:val="28"/>
        </w:rPr>
        <w:t>XVII и XVIII вв</w:t>
      </w:r>
      <w:r>
        <w:rPr>
          <w:rFonts w:ascii="Times New Roman" w:hAnsi="Times New Roman" w:cs="Times New Roman"/>
          <w:sz w:val="28"/>
          <w:szCs w:val="28"/>
        </w:rPr>
        <w:t>. – в правление Петра</w:t>
      </w:r>
      <w:r w:rsidRPr="00736350">
        <w:rPr>
          <w:rFonts w:ascii="Times New Roman" w:hAnsi="Times New Roman" w:cs="Times New Roman"/>
          <w:sz w:val="28"/>
          <w:szCs w:val="28"/>
        </w:rPr>
        <w:t xml:space="preserve">. </w:t>
      </w:r>
      <w:r>
        <w:rPr>
          <w:rFonts w:ascii="Times New Roman" w:hAnsi="Times New Roman" w:cs="Times New Roman"/>
          <w:sz w:val="28"/>
          <w:szCs w:val="28"/>
        </w:rPr>
        <w:t xml:space="preserve"> </w:t>
      </w:r>
      <w:r w:rsidRPr="00736350">
        <w:rPr>
          <w:rFonts w:ascii="Times New Roman" w:hAnsi="Times New Roman" w:cs="Times New Roman"/>
          <w:sz w:val="28"/>
          <w:szCs w:val="28"/>
        </w:rPr>
        <w:t xml:space="preserve">Осуществленная </w:t>
      </w:r>
      <w:r>
        <w:rPr>
          <w:rFonts w:ascii="Times New Roman" w:hAnsi="Times New Roman" w:cs="Times New Roman"/>
          <w:sz w:val="28"/>
          <w:szCs w:val="28"/>
        </w:rPr>
        <w:t xml:space="preserve">тогда </w:t>
      </w:r>
      <w:r w:rsidRPr="00736350">
        <w:rPr>
          <w:rFonts w:ascii="Times New Roman" w:hAnsi="Times New Roman" w:cs="Times New Roman"/>
          <w:sz w:val="28"/>
          <w:szCs w:val="28"/>
        </w:rPr>
        <w:t>смена культурных образцов отнюдь не была просто данью личным симпатиям и вкусам юного Петра Алексеевича, любившего наезжать в Немецкую слободу и водившего дружбу со многими ее обитателями. Конечную ее основу, несомненно, надо искать в объективно назревших, хотя в то время еще не вполне осознанных, социальных потребностях, с которыми эти вкусы и симпатии совпадали (что, с одной стороны, несомненно облегчало реализацию этих последних, но, с другой стороны, создавало Петру сильную политическую опору, компенсирующую его неприемлемую для многих экстравагантность).</w:t>
      </w:r>
    </w:p>
    <w:p w14:paraId="226DD1CB" w14:textId="090824EE" w:rsidR="00736350" w:rsidRPr="00306364" w:rsidRDefault="00736350" w:rsidP="00896225">
      <w:pPr>
        <w:spacing w:after="0"/>
        <w:ind w:firstLine="709"/>
        <w:jc w:val="both"/>
        <w:rPr>
          <w:rFonts w:ascii="Times New Roman" w:hAnsi="Times New Roman" w:cs="Times New Roman"/>
          <w:sz w:val="28"/>
          <w:szCs w:val="28"/>
          <w:highlight w:val="yellow"/>
        </w:rPr>
      </w:pPr>
      <w:r w:rsidRPr="00651073">
        <w:rPr>
          <w:rFonts w:ascii="Times New Roman" w:hAnsi="Times New Roman" w:cs="Times New Roman"/>
          <w:sz w:val="28"/>
          <w:szCs w:val="28"/>
          <w:highlight w:val="green"/>
        </w:rPr>
        <w:t>Рекомендуем далее:</w:t>
      </w:r>
      <w:r w:rsidR="00306364">
        <w:rPr>
          <w:rFonts w:ascii="Times New Roman" w:hAnsi="Times New Roman" w:cs="Times New Roman"/>
          <w:sz w:val="28"/>
          <w:szCs w:val="28"/>
          <w:highlight w:val="green"/>
        </w:rPr>
        <w:t xml:space="preserve"> </w:t>
      </w:r>
      <w:proofErr w:type="spellStart"/>
      <w:r w:rsidR="00306364" w:rsidRPr="00306364">
        <w:rPr>
          <w:rFonts w:ascii="Times New Roman" w:hAnsi="Times New Roman" w:cs="Times New Roman"/>
          <w:sz w:val="28"/>
          <w:szCs w:val="28"/>
          <w:highlight w:val="yellow"/>
        </w:rPr>
        <w:t>Гл</w:t>
      </w:r>
      <w:proofErr w:type="spellEnd"/>
      <w:r w:rsidR="00306364" w:rsidRPr="00306364">
        <w:rPr>
          <w:rFonts w:ascii="Times New Roman" w:hAnsi="Times New Roman" w:cs="Times New Roman"/>
          <w:sz w:val="28"/>
          <w:szCs w:val="28"/>
          <w:highlight w:val="yellow"/>
        </w:rPr>
        <w:t xml:space="preserve"> 11, 13 и 16:</w:t>
      </w:r>
    </w:p>
    <w:p w14:paraId="0DF04ADE" w14:textId="43E6C105" w:rsidR="00651073" w:rsidRPr="00FD58DC" w:rsidRDefault="00651073" w:rsidP="00896225">
      <w:pPr>
        <w:spacing w:after="0"/>
        <w:ind w:firstLine="709"/>
        <w:jc w:val="both"/>
        <w:rPr>
          <w:rFonts w:ascii="Times New Roman" w:hAnsi="Times New Roman" w:cs="Times New Roman"/>
          <w:sz w:val="28"/>
          <w:szCs w:val="28"/>
        </w:rPr>
      </w:pPr>
      <w:r w:rsidRPr="00651073">
        <w:rPr>
          <w:rFonts w:ascii="Times New Roman" w:hAnsi="Times New Roman" w:cs="Times New Roman"/>
          <w:sz w:val="28"/>
          <w:szCs w:val="28"/>
          <w:highlight w:val="green"/>
        </w:rPr>
        <w:t xml:space="preserve">Джуринский, А. Н. История образования и педагогической мысли : учебник / А. Н. Джуринский. — Саратов : Вузовское образование, 2017. — 356 c. — ISBN 978-5-4487-0026-2. — Текст : электронный // Электронно-библиотечная система IPR BOOKS : [сайт]. — URL: http://www.iprbookshop.ru/65722.html (дата обращения: 16.04.2020). — Режим доступа: для </w:t>
      </w:r>
      <w:proofErr w:type="spellStart"/>
      <w:r w:rsidRPr="00651073">
        <w:rPr>
          <w:rFonts w:ascii="Times New Roman" w:hAnsi="Times New Roman" w:cs="Times New Roman"/>
          <w:sz w:val="28"/>
          <w:szCs w:val="28"/>
          <w:highlight w:val="green"/>
        </w:rPr>
        <w:t>авторизир</w:t>
      </w:r>
      <w:proofErr w:type="spellEnd"/>
      <w:r w:rsidRPr="00651073">
        <w:rPr>
          <w:rFonts w:ascii="Times New Roman" w:hAnsi="Times New Roman" w:cs="Times New Roman"/>
          <w:sz w:val="28"/>
          <w:szCs w:val="28"/>
          <w:highlight w:val="green"/>
        </w:rPr>
        <w:t>. пользователей</w:t>
      </w:r>
    </w:p>
    <w:sectPr w:rsidR="00651073" w:rsidRPr="00FD58DC" w:rsidSect="00354BF5">
      <w:footerReference w:type="default" r:id="rId11"/>
      <w:pgSz w:w="11906" w:h="16838"/>
      <w:pgMar w:top="1134" w:right="850" w:bottom="1134" w:left="1701"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F6CE61" w14:textId="77777777" w:rsidR="00537945" w:rsidRDefault="00537945" w:rsidP="00354BF5">
      <w:pPr>
        <w:spacing w:after="0" w:line="240" w:lineRule="auto"/>
      </w:pPr>
      <w:r>
        <w:separator/>
      </w:r>
    </w:p>
  </w:endnote>
  <w:endnote w:type="continuationSeparator" w:id="0">
    <w:p w14:paraId="00D16C14" w14:textId="77777777" w:rsidR="00537945" w:rsidRDefault="00537945" w:rsidP="00354B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CYR">
    <w:altName w:val="Cambria"/>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78933629"/>
      <w:docPartObj>
        <w:docPartGallery w:val="Page Numbers (Bottom of Page)"/>
        <w:docPartUnique/>
      </w:docPartObj>
    </w:sdtPr>
    <w:sdtEndPr/>
    <w:sdtContent>
      <w:p w14:paraId="6347A982" w14:textId="3563851D" w:rsidR="00354BF5" w:rsidRDefault="00354BF5">
        <w:pPr>
          <w:pStyle w:val="a5"/>
          <w:jc w:val="right"/>
        </w:pPr>
        <w:r>
          <w:fldChar w:fldCharType="begin"/>
        </w:r>
        <w:r>
          <w:instrText>PAGE   \* MERGEFORMAT</w:instrText>
        </w:r>
        <w:r>
          <w:fldChar w:fldCharType="separate"/>
        </w:r>
        <w:r>
          <w:t>2</w:t>
        </w:r>
        <w:r>
          <w:fldChar w:fldCharType="end"/>
        </w:r>
      </w:p>
    </w:sdtContent>
  </w:sdt>
  <w:p w14:paraId="40BDA3E0" w14:textId="77777777" w:rsidR="00354BF5" w:rsidRDefault="00354BF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CD7CDC" w14:textId="77777777" w:rsidR="00537945" w:rsidRDefault="00537945" w:rsidP="00354BF5">
      <w:pPr>
        <w:spacing w:after="0" w:line="240" w:lineRule="auto"/>
      </w:pPr>
      <w:r>
        <w:separator/>
      </w:r>
    </w:p>
  </w:footnote>
  <w:footnote w:type="continuationSeparator" w:id="0">
    <w:p w14:paraId="07BB0CF0" w14:textId="77777777" w:rsidR="00537945" w:rsidRDefault="00537945" w:rsidP="00354B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ED6A76"/>
    <w:multiLevelType w:val="hybridMultilevel"/>
    <w:tmpl w:val="763A2B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3563E51"/>
    <w:multiLevelType w:val="hybridMultilevel"/>
    <w:tmpl w:val="FD9AC0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D19"/>
    <w:rsid w:val="000A4589"/>
    <w:rsid w:val="001B7BCE"/>
    <w:rsid w:val="001F5E8A"/>
    <w:rsid w:val="002922BC"/>
    <w:rsid w:val="002A39F3"/>
    <w:rsid w:val="00303987"/>
    <w:rsid w:val="00306364"/>
    <w:rsid w:val="00335F87"/>
    <w:rsid w:val="00354BF5"/>
    <w:rsid w:val="00366143"/>
    <w:rsid w:val="003719F1"/>
    <w:rsid w:val="0039425C"/>
    <w:rsid w:val="003F22DE"/>
    <w:rsid w:val="00404DD0"/>
    <w:rsid w:val="00425193"/>
    <w:rsid w:val="004E4A4B"/>
    <w:rsid w:val="00527D57"/>
    <w:rsid w:val="00537945"/>
    <w:rsid w:val="00593496"/>
    <w:rsid w:val="00602428"/>
    <w:rsid w:val="006128DA"/>
    <w:rsid w:val="00651073"/>
    <w:rsid w:val="00697456"/>
    <w:rsid w:val="00700BD1"/>
    <w:rsid w:val="007247B8"/>
    <w:rsid w:val="00736350"/>
    <w:rsid w:val="007A1956"/>
    <w:rsid w:val="007E371F"/>
    <w:rsid w:val="00813B7E"/>
    <w:rsid w:val="00822B56"/>
    <w:rsid w:val="00831D19"/>
    <w:rsid w:val="00843028"/>
    <w:rsid w:val="00861FE9"/>
    <w:rsid w:val="00896225"/>
    <w:rsid w:val="008A2DA8"/>
    <w:rsid w:val="009A46C8"/>
    <w:rsid w:val="00A81E10"/>
    <w:rsid w:val="00A836FF"/>
    <w:rsid w:val="00AC6908"/>
    <w:rsid w:val="00B62720"/>
    <w:rsid w:val="00B73384"/>
    <w:rsid w:val="00BA1974"/>
    <w:rsid w:val="00BC04A2"/>
    <w:rsid w:val="00BD0CE5"/>
    <w:rsid w:val="00BD5263"/>
    <w:rsid w:val="00C03C24"/>
    <w:rsid w:val="00C65632"/>
    <w:rsid w:val="00CB1BB5"/>
    <w:rsid w:val="00CB3216"/>
    <w:rsid w:val="00CD721D"/>
    <w:rsid w:val="00D6454C"/>
    <w:rsid w:val="00D85B52"/>
    <w:rsid w:val="00DF1FE0"/>
    <w:rsid w:val="00E619AA"/>
    <w:rsid w:val="00E7571F"/>
    <w:rsid w:val="00ED5BB9"/>
    <w:rsid w:val="00F16D7F"/>
    <w:rsid w:val="00F242A8"/>
    <w:rsid w:val="00FD2EA6"/>
    <w:rsid w:val="00FD58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069EC"/>
  <w15:chartTrackingRefBased/>
  <w15:docId w15:val="{307040B9-F5FF-4D7C-B2B2-40585DEE9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354BF5"/>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header"/>
    <w:basedOn w:val="a"/>
    <w:link w:val="a4"/>
    <w:uiPriority w:val="99"/>
    <w:unhideWhenUsed/>
    <w:rsid w:val="00354BF5"/>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354BF5"/>
  </w:style>
  <w:style w:type="paragraph" w:styleId="a5">
    <w:name w:val="footer"/>
    <w:basedOn w:val="a"/>
    <w:link w:val="a6"/>
    <w:uiPriority w:val="99"/>
    <w:unhideWhenUsed/>
    <w:rsid w:val="00354BF5"/>
    <w:pPr>
      <w:tabs>
        <w:tab w:val="center" w:pos="4677"/>
        <w:tab w:val="right" w:pos="9355"/>
      </w:tabs>
      <w:spacing w:after="0" w:line="240" w:lineRule="auto"/>
    </w:pPr>
  </w:style>
  <w:style w:type="character" w:customStyle="1" w:styleId="a6">
    <w:name w:val="Нижний колонтитул Знак"/>
    <w:basedOn w:val="a0"/>
    <w:link w:val="a5"/>
    <w:uiPriority w:val="99"/>
    <w:rsid w:val="00354BF5"/>
  </w:style>
  <w:style w:type="paragraph" w:styleId="a7">
    <w:name w:val="List Paragraph"/>
    <w:basedOn w:val="a"/>
    <w:uiPriority w:val="34"/>
    <w:qFormat/>
    <w:rsid w:val="00354BF5"/>
    <w:pPr>
      <w:ind w:left="720"/>
      <w:contextualSpacing/>
    </w:pPr>
  </w:style>
  <w:style w:type="character" w:styleId="a8">
    <w:name w:val="Hyperlink"/>
    <w:basedOn w:val="a0"/>
    <w:uiPriority w:val="99"/>
    <w:unhideWhenUsed/>
    <w:rsid w:val="00FD2EA6"/>
    <w:rPr>
      <w:color w:val="0563C1" w:themeColor="hyperlink"/>
      <w:u w:val="single"/>
    </w:rPr>
  </w:style>
  <w:style w:type="character" w:styleId="a9">
    <w:name w:val="Unresolved Mention"/>
    <w:basedOn w:val="a0"/>
    <w:uiPriority w:val="99"/>
    <w:semiHidden/>
    <w:unhideWhenUsed/>
    <w:rsid w:val="00FD2E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luch.ru/archive/184/47096/"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dslib.net/vseobwaja-istoria/jevoljucija-universitetskogo-obrazovanija-v-evrope-xvi-konca-xviii-vekov.html" TargetMode="External"/><Relationship Id="rId4" Type="http://schemas.openxmlformats.org/officeDocument/2006/relationships/settings" Target="settings.xml"/><Relationship Id="rId9" Type="http://schemas.openxmlformats.org/officeDocument/2006/relationships/hyperlink" Target="https://cyberleninka.ru/article/n/vozniknovenie-srednevekovyh-universitetov-soderzhanie-i-formy-obucheniy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E27273-3268-4582-93BA-2AA6834A07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13</Pages>
  <Words>5159</Words>
  <Characters>29412</Characters>
  <Application>Microsoft Office Word</Application>
  <DocSecurity>0</DocSecurity>
  <Lines>245</Lines>
  <Paragraphs>69</Paragraphs>
  <ScaleCrop>false</ScaleCrop>
  <Company/>
  <LinksUpToDate>false</LinksUpToDate>
  <CharactersWithSpaces>34502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57</cp:revision>
  <dcterms:created xsi:type="dcterms:W3CDTF">2020-04-14T17:25:00Z</dcterms:created>
  <dcterms:modified xsi:type="dcterms:W3CDTF">2020-05-06T09:04:00Z</dcterms:modified>
</cp:coreProperties>
</file>