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E6B65" w14:textId="3FD39D5A" w:rsidR="007A569E" w:rsidRDefault="007A569E" w:rsidP="007A569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Идеалы и ценности воспитания в Киевской</w:t>
      </w:r>
      <w:r w:rsidR="00AC48F0">
        <w:rPr>
          <w:rFonts w:ascii="Times New Roman" w:hAnsi="Times New Roman" w:cs="Times New Roman"/>
          <w:b/>
          <w:sz w:val="28"/>
          <w:szCs w:val="28"/>
        </w:rPr>
        <w:t xml:space="preserve"> и </w:t>
      </w:r>
      <w:r>
        <w:rPr>
          <w:rFonts w:ascii="Times New Roman" w:hAnsi="Times New Roman" w:cs="Times New Roman"/>
          <w:b/>
          <w:sz w:val="28"/>
          <w:szCs w:val="28"/>
        </w:rPr>
        <w:t>Удельной Руси</w:t>
      </w:r>
    </w:p>
    <w:p w14:paraId="4D6AC62D" w14:textId="77777777" w:rsidR="007A569E" w:rsidRDefault="007A569E" w:rsidP="007A569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44186F0" w14:textId="77777777" w:rsidR="007A569E" w:rsidRDefault="007A569E" w:rsidP="007A56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Природно-климатический, геополитический и геокультурный факторы генезиса и развития идеалов отечественного воспитания. </w:t>
      </w:r>
    </w:p>
    <w:p w14:paraId="30E26FD1" w14:textId="77777777" w:rsidR="007A569E" w:rsidRDefault="007A569E" w:rsidP="007A56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Идеалы и ценности воспитания восточных славян в догосударственный период. </w:t>
      </w:r>
    </w:p>
    <w:p w14:paraId="79E87B77" w14:textId="77777777" w:rsidR="007A569E" w:rsidRDefault="007A569E" w:rsidP="007A569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Идеалы и ценности воспитания в домонгольской Руси. </w:t>
      </w:r>
    </w:p>
    <w:p w14:paraId="6C0E3132" w14:textId="77777777" w:rsidR="007A569E" w:rsidRDefault="007A569E" w:rsidP="007A569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824691" w14:textId="77777777" w:rsidR="007A569E" w:rsidRDefault="007A569E" w:rsidP="007A569E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DA2F2C" w14:textId="77777777" w:rsidR="007A569E" w:rsidRDefault="007A569E" w:rsidP="007A56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14:paraId="18496139" w14:textId="77777777" w:rsidR="007A569E" w:rsidRDefault="007A569E" w:rsidP="007A5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Андреев, А.Л.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Образование и образованность в социальной истории России. От Средневековья к Новому времени [Электронный ресурс]: монография/ Андреев А.Л.— Электрон. текстовые данные.— М.: Всероссийский государственный университет кинематографии имени С.А. Герасимова (ВГИК), 2014.— 241 c.— Режим доступа: http://www.iprbookshop.ru/30628.— ЭБС «IPRbooks»</w:t>
      </w:r>
    </w:p>
    <w:p w14:paraId="52238AEB" w14:textId="77777777" w:rsidR="007A569E" w:rsidRDefault="007A569E" w:rsidP="007A56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Антология педагогической мысли Древней Руси и Русского государ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ства XIV–XVII вв. / сост. С.Д. Бабишин, Б.Н. Митюров.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М., 1985.</w:t>
      </w:r>
    </w:p>
    <w:p w14:paraId="38953097" w14:textId="77777777" w:rsidR="007A569E" w:rsidRDefault="007A569E" w:rsidP="007A56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Ахиезер А.С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Россия: критика исторического опыта (Социокультурная динамика России): В 2 т.  / А.С. Ахиезер. – Т.1. – Новосибирск: Сибирский хронограф,1997. – С.76 – 155.</w:t>
      </w:r>
    </w:p>
    <w:p w14:paraId="4E75D4D1" w14:textId="77777777" w:rsidR="007A569E" w:rsidRDefault="007A569E" w:rsidP="007A56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Домострой / сост., вступ. ст., пер. и коммент. В.В. Колесова; подгот. текстов В.В. Рождественской, В.В. Колесова и М.В. Пименовой. – М., 1990.</w:t>
      </w:r>
    </w:p>
    <w:p w14:paraId="4B2C748F" w14:textId="77777777" w:rsidR="007A569E" w:rsidRDefault="007A569E" w:rsidP="007A56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Ильин, В.В.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Российская цивилизация: содержание, границы, возможности / В.В. Ильин, А.С. Ахиезер А.С. – М.: Изд-во МГУ, 2000. – С.18 – 35.</w:t>
      </w:r>
    </w:p>
    <w:p w14:paraId="038065DF" w14:textId="77777777" w:rsidR="007A569E" w:rsidRDefault="007A569E" w:rsidP="007A56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Изборник. Сборник произведений литературы Древней Руси / сост. Л.А. Дмитриев, Д.С. Лихачев. </w:t>
      </w:r>
      <w:r>
        <w:rPr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М., 1969.</w:t>
      </w:r>
    </w:p>
    <w:p w14:paraId="6FD0E045" w14:textId="77777777" w:rsidR="007A569E" w:rsidRDefault="007A569E" w:rsidP="007A569E">
      <w:pPr>
        <w:pStyle w:val="a3"/>
        <w:ind w:firstLine="708"/>
        <w:rPr>
          <w:sz w:val="28"/>
          <w:szCs w:val="28"/>
        </w:rPr>
      </w:pPr>
      <w:r>
        <w:rPr>
          <w:i/>
          <w:sz w:val="28"/>
          <w:szCs w:val="28"/>
        </w:rPr>
        <w:t>Клибанов, А.И.</w:t>
      </w:r>
      <w:r>
        <w:rPr>
          <w:sz w:val="28"/>
          <w:szCs w:val="28"/>
        </w:rPr>
        <w:t xml:space="preserve"> Духовная культура средневековой Руси /А.И. Клибанов. – М.: Аспект Пресс,1996.</w:t>
      </w:r>
    </w:p>
    <w:p w14:paraId="3B38A31D" w14:textId="77777777" w:rsidR="007A569E" w:rsidRDefault="007A569E" w:rsidP="007A56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Новиков, С.Г.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Отечественные идеалы воспитания в зеркале культурно-исторической генетики / С.Г. Новиков //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Известия Волгоградского гос. пед. ун-та. Спецвыпуск к 90-летию проф. В.С. Ильина. – 2012. – №4(68). – С.30 – 33.</w:t>
      </w:r>
    </w:p>
    <w:p w14:paraId="06D666AE" w14:textId="77777777" w:rsidR="007A569E" w:rsidRDefault="007A569E" w:rsidP="007A56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Новиков, С.Г.</w:t>
      </w:r>
      <w:r>
        <w:rPr>
          <w:rFonts w:ascii="Times New Roman" w:hAnsi="Times New Roman" w:cs="Times New Roman"/>
          <w:sz w:val="28"/>
          <w:szCs w:val="28"/>
        </w:rPr>
        <w:t xml:space="preserve"> Между социоцентризмом и антропоцентризмом: генезис и становление массовых идеалов воспитания в традиционном российском обществе / С.Г. Новиков // Грани познания.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2014.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№4 (31).</w:t>
      </w:r>
    </w:p>
    <w:p w14:paraId="6A2DDE33" w14:textId="77777777" w:rsidR="007A569E" w:rsidRDefault="007A569E" w:rsidP="007A56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35288083"/>
      <w:r>
        <w:rPr>
          <w:rFonts w:ascii="Times New Roman" w:hAnsi="Times New Roman" w:cs="Times New Roman"/>
          <w:i/>
          <w:iCs/>
          <w:sz w:val="28"/>
          <w:szCs w:val="28"/>
        </w:rPr>
        <w:t>Новиков, С.Г</w:t>
      </w:r>
      <w:r>
        <w:rPr>
          <w:rFonts w:ascii="Times New Roman" w:hAnsi="Times New Roman" w:cs="Times New Roman"/>
          <w:sz w:val="28"/>
          <w:szCs w:val="28"/>
        </w:rPr>
        <w:t>. Образование, воспитание и педагогика в России: от прошлого к будущему : монография / С. Г. Новиков, С. В. Куликова, А. А. Глебов. — Волгоград : Волгоградский государственный социально-педагогический университет, «Перемена», 2018. — 175 c. — ISBN 978-5-9935-0386-8. — Текст : электронный // Электронно-библиотечная система IPR BOOKS : [сайт]. — URL: http://www.iprbookshop.ru/84398.html</w:t>
      </w:r>
    </w:p>
    <w:bookmarkEnd w:id="0"/>
    <w:p w14:paraId="7CB2452E" w14:textId="77777777" w:rsidR="007A569E" w:rsidRDefault="007A569E" w:rsidP="007A56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Памятники культуры Древней Руси. Начало русской литературы. XI – начало XII века / сост. и общ. ред. Л.А. Дмитриева, Д.С. Лихачева.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М., 1978.</w:t>
      </w:r>
    </w:p>
    <w:p w14:paraId="5E15032D" w14:textId="77777777" w:rsidR="007A569E" w:rsidRDefault="007A569E" w:rsidP="007A56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Памятники литературы Древней Руси: XII в. (Сб. текстов) / сост. и ред. Л.А. Дмитриев, Д.С. Лихачев.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М., 1980.</w:t>
      </w:r>
    </w:p>
    <w:p w14:paraId="6727ACC9" w14:textId="77777777" w:rsidR="007A569E" w:rsidRDefault="007A569E" w:rsidP="007A56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Памятники литературы Древней Руси: XIII в. (Сб. текстов) / сост. и ред. Л.А. Дмитриев, Д.С. Лихачев.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М., 1980.</w:t>
      </w:r>
    </w:p>
    <w:p w14:paraId="781C9A3F" w14:textId="77777777" w:rsidR="007A569E" w:rsidRDefault="007A569E" w:rsidP="007A56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Памятники литературы Древней Руси: XIV – середина XV в. (Сб. текстов) / сост. и ред. Л.А. Дмитриев, Д.С. Лихачев.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</w:rPr>
        <w:t>М., 1980.</w:t>
      </w:r>
    </w:p>
    <w:p w14:paraId="7C564D0F" w14:textId="77777777" w:rsidR="007A569E" w:rsidRDefault="007A569E" w:rsidP="007A56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Памятники литературы Древней Руси.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XIV </w:t>
      </w:r>
      <w:r>
        <w:rPr>
          <w:rFonts w:ascii="Times New Roman" w:hAnsi="Times New Roman" w:cs="Times New Roman"/>
          <w:sz w:val="28"/>
          <w:szCs w:val="28"/>
        </w:rPr>
        <w:t xml:space="preserve">– сер. </w:t>
      </w:r>
      <w:r>
        <w:rPr>
          <w:rFonts w:ascii="Times New Roman" w:hAnsi="Times New Roman" w:cs="Times New Roman"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sz w:val="28"/>
          <w:szCs w:val="28"/>
        </w:rPr>
        <w:t xml:space="preserve"> вв. – М, 1981.</w:t>
      </w:r>
    </w:p>
    <w:p w14:paraId="791E9905" w14:textId="77777777" w:rsidR="007A569E" w:rsidRDefault="007A569E" w:rsidP="007A569E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Рыжов А.Н. Генезис педагогических понятий в России в XI – XX вв [Электронный ресурс]: монография/ Рыжов А.Н.— Электрон. текстовые данные.— М.: Прометей, 2012.— 300 c.— Режим доступа: http://www.iprbookshop.ru/18562.— ЭБС «IPRboo</w:t>
      </w:r>
      <w:r>
        <w:rPr>
          <w:color w:val="000000"/>
          <w:sz w:val="28"/>
          <w:szCs w:val="28"/>
          <w:shd w:val="clear" w:color="auto" w:fill="FCFCFC"/>
        </w:rPr>
        <w:t>ks».</w:t>
      </w:r>
    </w:p>
    <w:p w14:paraId="25E15133" w14:textId="77777777" w:rsidR="007A569E" w:rsidRDefault="007A569E" w:rsidP="007A569E">
      <w:pPr>
        <w:pStyle w:val="a3"/>
        <w:ind w:firstLine="708"/>
        <w:rPr>
          <w:sz w:val="28"/>
          <w:szCs w:val="28"/>
        </w:rPr>
      </w:pPr>
      <w:r>
        <w:rPr>
          <w:i/>
          <w:sz w:val="28"/>
          <w:szCs w:val="28"/>
        </w:rPr>
        <w:t>Симеон Полоцкий</w:t>
      </w:r>
      <w:r>
        <w:rPr>
          <w:sz w:val="28"/>
          <w:szCs w:val="28"/>
        </w:rPr>
        <w:t>. Избр. соч. – М.; Л., 1953.</w:t>
      </w:r>
    </w:p>
    <w:p w14:paraId="4FF4D915" w14:textId="77777777" w:rsidR="007A569E" w:rsidRDefault="007A569E" w:rsidP="007A56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0609B5" w14:textId="0FEC85CC" w:rsidR="00382AA7" w:rsidRPr="00382AA7" w:rsidRDefault="00382AA7" w:rsidP="00382AA7">
      <w:pPr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382AA7">
        <w:rPr>
          <w:rFonts w:ascii="Times New Roman" w:hAnsi="Times New Roman" w:cs="Times New Roman"/>
          <w:sz w:val="28"/>
          <w:szCs w:val="28"/>
          <w:highlight w:val="green"/>
        </w:rPr>
        <w:t>Обращаю внимание на прилагаемые файлы</w:t>
      </w:r>
    </w:p>
    <w:p w14:paraId="3F681A9A" w14:textId="3A13428A" w:rsidR="008B4AEC" w:rsidRPr="008B4AEC" w:rsidRDefault="008B4AEC" w:rsidP="005F10C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4A9406" w14:textId="77777777" w:rsidR="00382AA7" w:rsidRDefault="00382AA7" w:rsidP="007A569E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D9EB666" w14:textId="381CC062" w:rsidR="007A569E" w:rsidRPr="007A569E" w:rsidRDefault="007A569E" w:rsidP="007A569E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A569E">
        <w:rPr>
          <w:rFonts w:ascii="Times New Roman" w:hAnsi="Times New Roman" w:cs="Times New Roman"/>
          <w:sz w:val="28"/>
          <w:szCs w:val="28"/>
          <w:highlight w:val="yellow"/>
        </w:rPr>
        <w:t>Обратная связь: в течение недели (</w:t>
      </w:r>
      <w:r>
        <w:rPr>
          <w:rFonts w:ascii="Times New Roman" w:hAnsi="Times New Roman" w:cs="Times New Roman"/>
          <w:sz w:val="28"/>
          <w:szCs w:val="28"/>
          <w:highlight w:val="yellow"/>
        </w:rPr>
        <w:t>п</w:t>
      </w:r>
      <w:r w:rsidRPr="007A569E">
        <w:rPr>
          <w:rFonts w:ascii="Times New Roman" w:hAnsi="Times New Roman" w:cs="Times New Roman"/>
          <w:sz w:val="28"/>
          <w:szCs w:val="28"/>
          <w:highlight w:val="yellow"/>
        </w:rPr>
        <w:t xml:space="preserve">о </w:t>
      </w:r>
      <w:r w:rsidR="00580278">
        <w:rPr>
          <w:rFonts w:ascii="Times New Roman" w:hAnsi="Times New Roman" w:cs="Times New Roman"/>
          <w:sz w:val="28"/>
          <w:szCs w:val="28"/>
          <w:highlight w:val="yellow"/>
        </w:rPr>
        <w:t>21</w:t>
      </w:r>
      <w:r w:rsidRPr="007A569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t>апреля</w:t>
      </w:r>
      <w:r w:rsidRPr="007A569E">
        <w:rPr>
          <w:rFonts w:ascii="Times New Roman" w:hAnsi="Times New Roman" w:cs="Times New Roman"/>
          <w:sz w:val="28"/>
          <w:szCs w:val="28"/>
          <w:highlight w:val="yellow"/>
        </w:rPr>
        <w:t xml:space="preserve"> 2020) присылаете ответы на вопросы семинара по электронному адресу: novsergen@yandex.ru</w:t>
      </w:r>
    </w:p>
    <w:p w14:paraId="6CC81A4E" w14:textId="77777777" w:rsidR="007A569E" w:rsidRPr="007A569E" w:rsidRDefault="007A569E" w:rsidP="007A569E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A569E">
        <w:rPr>
          <w:rFonts w:ascii="Times New Roman" w:hAnsi="Times New Roman" w:cs="Times New Roman"/>
          <w:sz w:val="28"/>
          <w:szCs w:val="28"/>
          <w:highlight w:val="yellow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литературы)</w:t>
      </w:r>
    </w:p>
    <w:p w14:paraId="53A60577" w14:textId="52F96E80" w:rsidR="007A569E" w:rsidRPr="007A569E" w:rsidRDefault="007A569E" w:rsidP="007A569E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A569E">
        <w:rPr>
          <w:rFonts w:ascii="Times New Roman" w:hAnsi="Times New Roman" w:cs="Times New Roman"/>
          <w:sz w:val="28"/>
          <w:szCs w:val="28"/>
          <w:highlight w:val="yellow"/>
        </w:rPr>
        <w:t xml:space="preserve">Файл называем по своей фамилии и дате занятия: напр.: Иванов </w:t>
      </w:r>
      <w:r w:rsidR="00580278">
        <w:rPr>
          <w:rFonts w:ascii="Times New Roman" w:hAnsi="Times New Roman" w:cs="Times New Roman"/>
          <w:sz w:val="28"/>
          <w:szCs w:val="28"/>
          <w:highlight w:val="yellow"/>
        </w:rPr>
        <w:t>15</w:t>
      </w:r>
      <w:bookmarkStart w:id="1" w:name="_GoBack"/>
      <w:bookmarkEnd w:id="1"/>
      <w:r w:rsidRPr="007A569E">
        <w:rPr>
          <w:rFonts w:ascii="Times New Roman" w:hAnsi="Times New Roman" w:cs="Times New Roman"/>
          <w:sz w:val="28"/>
          <w:szCs w:val="28"/>
          <w:highlight w:val="yellow"/>
        </w:rPr>
        <w:t>.0</w:t>
      </w:r>
      <w:r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Pr="007A569E">
        <w:rPr>
          <w:rFonts w:ascii="Times New Roman" w:hAnsi="Times New Roman" w:cs="Times New Roman"/>
          <w:sz w:val="28"/>
          <w:szCs w:val="28"/>
          <w:highlight w:val="yellow"/>
        </w:rPr>
        <w:t>.20</w:t>
      </w:r>
    </w:p>
    <w:p w14:paraId="40ACB787" w14:textId="232C8C0F" w:rsidR="00093303" w:rsidRPr="007A569E" w:rsidRDefault="007A569E" w:rsidP="007A569E">
      <w:pPr>
        <w:jc w:val="both"/>
        <w:rPr>
          <w:rFonts w:ascii="Times New Roman" w:hAnsi="Times New Roman" w:cs="Times New Roman"/>
          <w:sz w:val="28"/>
          <w:szCs w:val="28"/>
        </w:rPr>
      </w:pPr>
      <w:r w:rsidRPr="007A569E">
        <w:rPr>
          <w:rFonts w:ascii="Times New Roman" w:hAnsi="Times New Roman" w:cs="Times New Roman"/>
          <w:sz w:val="28"/>
          <w:szCs w:val="28"/>
          <w:highlight w:val="yellow"/>
        </w:rPr>
        <w:t>Не приславшие в указанные сроки – считаются отсутствующими на занятии, рейтинговые баллы им не начисляются</w:t>
      </w:r>
    </w:p>
    <w:sectPr w:rsidR="00093303" w:rsidRPr="007A5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53C3"/>
    <w:multiLevelType w:val="hybridMultilevel"/>
    <w:tmpl w:val="E9C4BAFA"/>
    <w:lvl w:ilvl="0" w:tplc="0D828E5C">
      <w:start w:val="1"/>
      <w:numFmt w:val="decimal"/>
      <w:lvlText w:val="%1."/>
      <w:lvlJc w:val="left"/>
      <w:pPr>
        <w:ind w:left="1068" w:hanging="360"/>
      </w:pPr>
      <w:rPr>
        <w:rFonts w:eastAsiaTheme="minorHAnsi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03"/>
    <w:rsid w:val="00093303"/>
    <w:rsid w:val="001F58D7"/>
    <w:rsid w:val="002B52FA"/>
    <w:rsid w:val="00382AA7"/>
    <w:rsid w:val="00580278"/>
    <w:rsid w:val="005F10C3"/>
    <w:rsid w:val="007A569E"/>
    <w:rsid w:val="008B4AEC"/>
    <w:rsid w:val="0094736B"/>
    <w:rsid w:val="00AC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5EF84"/>
  <w15:chartTrackingRefBased/>
  <w15:docId w15:val="{47AA502A-0D76-4D70-90B6-AFDC847FA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569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A569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A56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7A5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4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540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2020-03-19T15:09:00Z</dcterms:created>
  <dcterms:modified xsi:type="dcterms:W3CDTF">2020-03-26T12:27:00Z</dcterms:modified>
</cp:coreProperties>
</file>