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C5554" w14:textId="77777777" w:rsidR="00492855" w:rsidRDefault="00492855" w:rsidP="00492855">
      <w:pPr>
        <w:ind w:firstLine="709"/>
        <w:jc w:val="both"/>
        <w:rPr>
          <w:sz w:val="24"/>
          <w:szCs w:val="24"/>
          <w:highlight w:val="cyan"/>
        </w:rPr>
      </w:pPr>
      <w:r w:rsidRPr="000B59BB">
        <w:rPr>
          <w:b/>
          <w:bCs/>
          <w:sz w:val="24"/>
          <w:szCs w:val="24"/>
          <w:highlight w:val="green"/>
        </w:rPr>
        <w:t>Обратная связь</w:t>
      </w:r>
      <w:r w:rsidRPr="000B59BB">
        <w:rPr>
          <w:sz w:val="24"/>
          <w:szCs w:val="24"/>
          <w:highlight w:val="green"/>
        </w:rPr>
        <w:t xml:space="preserve">: </w:t>
      </w:r>
      <w:r>
        <w:rPr>
          <w:sz w:val="24"/>
          <w:szCs w:val="24"/>
          <w:highlight w:val="green"/>
        </w:rPr>
        <w:t xml:space="preserve">в срок </w:t>
      </w:r>
      <w:r>
        <w:rPr>
          <w:b/>
          <w:bCs/>
          <w:sz w:val="24"/>
          <w:szCs w:val="24"/>
          <w:highlight w:val="green"/>
          <w:u w:val="single"/>
        </w:rPr>
        <w:t>по</w:t>
      </w:r>
      <w:r w:rsidRPr="00892851">
        <w:rPr>
          <w:b/>
          <w:bCs/>
          <w:sz w:val="24"/>
          <w:szCs w:val="24"/>
          <w:highlight w:val="green"/>
          <w:u w:val="single"/>
        </w:rPr>
        <w:t xml:space="preserve"> </w:t>
      </w:r>
      <w:r>
        <w:rPr>
          <w:b/>
          <w:bCs/>
          <w:sz w:val="24"/>
          <w:szCs w:val="24"/>
          <w:highlight w:val="green"/>
          <w:u w:val="single"/>
        </w:rPr>
        <w:t>13</w:t>
      </w:r>
      <w:r w:rsidRPr="00892851">
        <w:rPr>
          <w:b/>
          <w:bCs/>
          <w:sz w:val="24"/>
          <w:szCs w:val="24"/>
          <w:highlight w:val="green"/>
          <w:u w:val="single"/>
        </w:rPr>
        <w:t xml:space="preserve"> </w:t>
      </w:r>
      <w:r>
        <w:rPr>
          <w:b/>
          <w:bCs/>
          <w:sz w:val="24"/>
          <w:szCs w:val="24"/>
          <w:highlight w:val="green"/>
          <w:u w:val="single"/>
        </w:rPr>
        <w:t>сентябр</w:t>
      </w:r>
      <w:r w:rsidRPr="00892851">
        <w:rPr>
          <w:b/>
          <w:bCs/>
          <w:sz w:val="24"/>
          <w:szCs w:val="24"/>
          <w:highlight w:val="green"/>
          <w:u w:val="single"/>
        </w:rPr>
        <w:t>я 202</w:t>
      </w:r>
      <w:r>
        <w:rPr>
          <w:b/>
          <w:bCs/>
          <w:sz w:val="24"/>
          <w:szCs w:val="24"/>
          <w:highlight w:val="green"/>
          <w:u w:val="single"/>
        </w:rPr>
        <w:t>1</w:t>
      </w:r>
      <w:r w:rsidRPr="000B59BB">
        <w:rPr>
          <w:sz w:val="24"/>
          <w:szCs w:val="24"/>
          <w:highlight w:val="green"/>
        </w:rPr>
        <w:t xml:space="preserve"> присылаете </w:t>
      </w:r>
      <w:r w:rsidRPr="000B59BB">
        <w:rPr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sz w:val="24"/>
          <w:szCs w:val="24"/>
          <w:highlight w:val="green"/>
        </w:rPr>
        <w:t xml:space="preserve"> по электронному адресу</w:t>
      </w:r>
      <w:r w:rsidRPr="00510C2F">
        <w:rPr>
          <w:sz w:val="24"/>
          <w:szCs w:val="24"/>
          <w:highlight w:val="cyan"/>
        </w:rPr>
        <w:t xml:space="preserve">: </w:t>
      </w:r>
      <w:hyperlink r:id="rId5" w:history="1">
        <w:r w:rsidRPr="002A29DA">
          <w:rPr>
            <w:rStyle w:val="a4"/>
            <w:sz w:val="24"/>
            <w:szCs w:val="24"/>
            <w:highlight w:val="cyan"/>
          </w:rPr>
          <w:t>novsergen@yandex.ru</w:t>
        </w:r>
      </w:hyperlink>
    </w:p>
    <w:p w14:paraId="784238ED" w14:textId="43949B9B" w:rsidR="00492855" w:rsidRPr="003C525E" w:rsidRDefault="00492855" w:rsidP="00492855">
      <w:pPr>
        <w:ind w:firstLine="709"/>
        <w:jc w:val="both"/>
        <w:rPr>
          <w:sz w:val="24"/>
          <w:szCs w:val="24"/>
          <w:highlight w:val="green"/>
        </w:rPr>
      </w:pPr>
      <w:r w:rsidRPr="003C525E">
        <w:rPr>
          <w:sz w:val="24"/>
          <w:szCs w:val="24"/>
          <w:highlight w:val="green"/>
        </w:rPr>
        <w:t xml:space="preserve">(Староста собирает ваши ответы в </w:t>
      </w:r>
      <w:proofErr w:type="spellStart"/>
      <w:r w:rsidRPr="003C525E">
        <w:rPr>
          <w:sz w:val="24"/>
          <w:szCs w:val="24"/>
          <w:highlight w:val="green"/>
        </w:rPr>
        <w:t>зип</w:t>
      </w:r>
      <w:proofErr w:type="spellEnd"/>
      <w:r w:rsidRPr="003C525E">
        <w:rPr>
          <w:sz w:val="24"/>
          <w:szCs w:val="24"/>
          <w:highlight w:val="green"/>
        </w:rPr>
        <w:t>-папку и высылает</w:t>
      </w:r>
      <w:r>
        <w:rPr>
          <w:sz w:val="24"/>
          <w:szCs w:val="24"/>
          <w:highlight w:val="green"/>
        </w:rPr>
        <w:t xml:space="preserve"> на указанный </w:t>
      </w:r>
      <w:proofErr w:type="spellStart"/>
      <w:proofErr w:type="gramStart"/>
      <w:r>
        <w:rPr>
          <w:sz w:val="24"/>
          <w:szCs w:val="24"/>
          <w:highlight w:val="green"/>
        </w:rPr>
        <w:t>эл</w:t>
      </w:r>
      <w:r>
        <w:rPr>
          <w:sz w:val="24"/>
          <w:szCs w:val="24"/>
          <w:highlight w:val="green"/>
        </w:rPr>
        <w:t>.</w:t>
      </w:r>
      <w:r>
        <w:rPr>
          <w:sz w:val="24"/>
          <w:szCs w:val="24"/>
          <w:highlight w:val="green"/>
        </w:rPr>
        <w:t>адрес</w:t>
      </w:r>
      <w:proofErr w:type="spellEnd"/>
      <w:proofErr w:type="gramEnd"/>
      <w:r>
        <w:rPr>
          <w:sz w:val="24"/>
          <w:szCs w:val="24"/>
          <w:highlight w:val="green"/>
        </w:rPr>
        <w:t>,</w:t>
      </w:r>
      <w:r w:rsidRPr="003C525E">
        <w:rPr>
          <w:sz w:val="24"/>
          <w:szCs w:val="24"/>
          <w:highlight w:val="green"/>
        </w:rPr>
        <w:t xml:space="preserve"> дабы о</w:t>
      </w:r>
      <w:r>
        <w:rPr>
          <w:sz w:val="24"/>
          <w:szCs w:val="24"/>
          <w:highlight w:val="green"/>
        </w:rPr>
        <w:t>тветы</w:t>
      </w:r>
      <w:r w:rsidRPr="003C525E">
        <w:rPr>
          <w:sz w:val="24"/>
          <w:szCs w:val="24"/>
          <w:highlight w:val="green"/>
        </w:rPr>
        <w:t xml:space="preserve"> дошли до а</w:t>
      </w:r>
      <w:r>
        <w:rPr>
          <w:sz w:val="24"/>
          <w:szCs w:val="24"/>
          <w:highlight w:val="green"/>
        </w:rPr>
        <w:t>д</w:t>
      </w:r>
      <w:r w:rsidRPr="003C525E">
        <w:rPr>
          <w:sz w:val="24"/>
          <w:szCs w:val="24"/>
          <w:highlight w:val="green"/>
        </w:rPr>
        <w:t>ресата и не оказались в спаме)</w:t>
      </w:r>
    </w:p>
    <w:p w14:paraId="1F8ECBE5" w14:textId="77777777" w:rsidR="00492855" w:rsidRDefault="00492855" w:rsidP="00492855">
      <w:pPr>
        <w:ind w:firstLine="709"/>
        <w:jc w:val="both"/>
        <w:rPr>
          <w:sz w:val="24"/>
          <w:szCs w:val="24"/>
          <w:highlight w:val="green"/>
        </w:rPr>
      </w:pPr>
      <w:r w:rsidRPr="000B59BB">
        <w:rPr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4430C3F8" w14:textId="77777777" w:rsidR="00492855" w:rsidRPr="00425B8E" w:rsidRDefault="00492855" w:rsidP="00492855">
      <w:pPr>
        <w:ind w:firstLine="709"/>
        <w:jc w:val="both"/>
        <w:rPr>
          <w:sz w:val="24"/>
          <w:szCs w:val="24"/>
          <w:highlight w:val="yellow"/>
        </w:rPr>
      </w:pPr>
      <w:r w:rsidRPr="000B59BB">
        <w:rPr>
          <w:sz w:val="24"/>
          <w:szCs w:val="24"/>
          <w:highlight w:val="green"/>
        </w:rPr>
        <w:t xml:space="preserve">Файл </w:t>
      </w:r>
      <w:r>
        <w:rPr>
          <w:sz w:val="24"/>
          <w:szCs w:val="24"/>
          <w:highlight w:val="green"/>
        </w:rPr>
        <w:t xml:space="preserve">с ответами </w:t>
      </w:r>
      <w:r w:rsidRPr="000B59BB">
        <w:rPr>
          <w:sz w:val="24"/>
          <w:szCs w:val="24"/>
          <w:highlight w:val="green"/>
        </w:rPr>
        <w:t>называем по своей фамилии</w:t>
      </w:r>
      <w:r>
        <w:rPr>
          <w:sz w:val="24"/>
          <w:szCs w:val="24"/>
          <w:highlight w:val="green"/>
        </w:rPr>
        <w:t>, группе</w:t>
      </w:r>
      <w:r w:rsidRPr="000B59BB">
        <w:rPr>
          <w:sz w:val="24"/>
          <w:szCs w:val="24"/>
          <w:highlight w:val="green"/>
        </w:rPr>
        <w:t xml:space="preserve"> и дате занятия: напр.: </w:t>
      </w:r>
      <w:r w:rsidRPr="00425B8E">
        <w:rPr>
          <w:sz w:val="24"/>
          <w:szCs w:val="24"/>
          <w:highlight w:val="yellow"/>
        </w:rPr>
        <w:t>Иванова. ИПБ-21. 10.09.21</w:t>
      </w:r>
    </w:p>
    <w:p w14:paraId="1DDAC847" w14:textId="77777777" w:rsidR="00492855" w:rsidRDefault="00492855" w:rsidP="00492855">
      <w:pPr>
        <w:ind w:firstLine="709"/>
        <w:jc w:val="both"/>
        <w:rPr>
          <w:sz w:val="24"/>
          <w:szCs w:val="24"/>
          <w:u w:val="single"/>
        </w:rPr>
      </w:pPr>
      <w:r w:rsidRPr="000B59BB">
        <w:rPr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15AACD64" w14:textId="77777777" w:rsidR="00492855" w:rsidRPr="00492855" w:rsidRDefault="00492855" w:rsidP="00492855">
      <w:pPr>
        <w:jc w:val="both"/>
        <w:rPr>
          <w:b/>
          <w:szCs w:val="28"/>
          <w:highlight w:val="green"/>
        </w:rPr>
      </w:pPr>
    </w:p>
    <w:p w14:paraId="23376F83" w14:textId="77777777" w:rsidR="00492855" w:rsidRDefault="00492855" w:rsidP="00492855">
      <w:pPr>
        <w:jc w:val="center"/>
        <w:rPr>
          <w:b/>
          <w:sz w:val="32"/>
          <w:szCs w:val="32"/>
          <w:highlight w:val="green"/>
        </w:rPr>
      </w:pPr>
    </w:p>
    <w:p w14:paraId="196F6B16" w14:textId="5496408E" w:rsidR="00492855" w:rsidRPr="002C106E" w:rsidRDefault="00492855" w:rsidP="00492855">
      <w:pPr>
        <w:jc w:val="center"/>
        <w:rPr>
          <w:b/>
          <w:sz w:val="32"/>
          <w:szCs w:val="32"/>
        </w:rPr>
      </w:pPr>
      <w:r w:rsidRPr="00071C63">
        <w:rPr>
          <w:b/>
          <w:sz w:val="32"/>
          <w:szCs w:val="32"/>
          <w:highlight w:val="green"/>
        </w:rPr>
        <w:t>Введение в педагогическую деятельность</w:t>
      </w:r>
    </w:p>
    <w:p w14:paraId="626BF6E5" w14:textId="77777777" w:rsidR="00492855" w:rsidRDefault="00492855" w:rsidP="00492855">
      <w:pPr>
        <w:ind w:firstLine="708"/>
        <w:jc w:val="both"/>
        <w:rPr>
          <w:b/>
          <w:i/>
        </w:rPr>
      </w:pPr>
    </w:p>
    <w:p w14:paraId="62EB891B" w14:textId="77777777" w:rsidR="00492855" w:rsidRPr="00071C63" w:rsidRDefault="00492855" w:rsidP="00492855">
      <w:pPr>
        <w:ind w:firstLine="708"/>
        <w:jc w:val="both"/>
        <w:rPr>
          <w:b/>
          <w:szCs w:val="28"/>
        </w:rPr>
      </w:pPr>
      <w:r w:rsidRPr="00071C63">
        <w:rPr>
          <w:b/>
          <w:szCs w:val="28"/>
          <w:highlight w:val="yellow"/>
        </w:rPr>
        <w:t>Семинар №1 Педагогическая профессия и ее роль в обществе</w:t>
      </w:r>
    </w:p>
    <w:p w14:paraId="00F7A974" w14:textId="77777777" w:rsidR="00492855" w:rsidRDefault="00492855" w:rsidP="0049285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F8B">
        <w:rPr>
          <w:rFonts w:ascii="Times New Roman" w:hAnsi="Times New Roman" w:cs="Times New Roman"/>
          <w:bCs/>
          <w:sz w:val="28"/>
          <w:szCs w:val="28"/>
        </w:rPr>
        <w:t>Образование как социокультурный феномен.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Возникновение педагогической деятельности и профессии.</w:t>
      </w:r>
    </w:p>
    <w:p w14:paraId="382C760C" w14:textId="77777777" w:rsidR="00492855" w:rsidRPr="00EC6F8B" w:rsidRDefault="00492855" w:rsidP="0049285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F8B">
        <w:rPr>
          <w:rFonts w:ascii="Times New Roman" w:hAnsi="Times New Roman" w:cs="Times New Roman"/>
          <w:sz w:val="28"/>
          <w:szCs w:val="28"/>
        </w:rPr>
        <w:t xml:space="preserve">Особенности педагогической профессии и перспективы её развития. </w:t>
      </w:r>
    </w:p>
    <w:p w14:paraId="1CB978F6" w14:textId="77777777" w:rsidR="00492855" w:rsidRPr="00EC6F8B" w:rsidRDefault="00492855" w:rsidP="00492855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F8B">
        <w:rPr>
          <w:rFonts w:ascii="Times New Roman" w:hAnsi="Times New Roman" w:cs="Times New Roman"/>
          <w:sz w:val="28"/>
          <w:szCs w:val="28"/>
        </w:rPr>
        <w:t xml:space="preserve">Общая и профессиональная культура педагога в развитии общества. </w:t>
      </w:r>
    </w:p>
    <w:p w14:paraId="12624911" w14:textId="77777777" w:rsidR="00492855" w:rsidRDefault="00492855" w:rsidP="00492855">
      <w:pPr>
        <w:jc w:val="both"/>
        <w:rPr>
          <w:bCs/>
          <w:szCs w:val="28"/>
        </w:rPr>
      </w:pPr>
    </w:p>
    <w:p w14:paraId="5F99C087" w14:textId="77777777" w:rsidR="00492855" w:rsidRDefault="00492855" w:rsidP="00492855">
      <w:pPr>
        <w:jc w:val="center"/>
        <w:rPr>
          <w:bCs/>
          <w:szCs w:val="28"/>
        </w:rPr>
      </w:pPr>
      <w:r>
        <w:rPr>
          <w:bCs/>
          <w:szCs w:val="28"/>
        </w:rPr>
        <w:t>Литература</w:t>
      </w:r>
    </w:p>
    <w:p w14:paraId="287BF374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t>Богуславский М.В., Корнетов Г.Б</w:t>
      </w:r>
      <w:r w:rsidRPr="00016822">
        <w:rPr>
          <w:bCs/>
          <w:sz w:val="24"/>
          <w:szCs w:val="24"/>
        </w:rPr>
        <w:t>. Проблема концептуализации развития педагогического знания в ХХ столетии // Историко-педагогические исследования и проблемы стратегии развития современного отечественного образования. – М., 1993.</w:t>
      </w:r>
    </w:p>
    <w:p w14:paraId="36377F02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t>Джуринский А.Н.</w:t>
      </w:r>
      <w:r w:rsidRPr="00016822">
        <w:rPr>
          <w:bCs/>
          <w:sz w:val="24"/>
          <w:szCs w:val="24"/>
        </w:rPr>
        <w:t xml:space="preserve"> Зарубежная педагогика [Электронный ресурс]: учебное пособие для студентов высших учебных заведений/ А.Н. Джуринский— Электрон. текстовые </w:t>
      </w:r>
      <w:proofErr w:type="gramStart"/>
      <w:r w:rsidRPr="00016822">
        <w:rPr>
          <w:bCs/>
          <w:sz w:val="24"/>
          <w:szCs w:val="24"/>
        </w:rPr>
        <w:t>данные.—</w:t>
      </w:r>
      <w:proofErr w:type="gramEnd"/>
      <w:r w:rsidRPr="00016822">
        <w:rPr>
          <w:bCs/>
          <w:sz w:val="24"/>
          <w:szCs w:val="24"/>
        </w:rPr>
        <w:t xml:space="preserve"> Саратов: Вузовское образование, 2017.— 333 c.— Режим доступа: http://www.iprbookshop.ru/65720.html.— ЭБС «</w:t>
      </w:r>
      <w:proofErr w:type="spellStart"/>
      <w:r w:rsidRPr="00016822">
        <w:rPr>
          <w:bCs/>
          <w:sz w:val="24"/>
          <w:szCs w:val="24"/>
        </w:rPr>
        <w:t>IPRbooks</w:t>
      </w:r>
      <w:proofErr w:type="spellEnd"/>
      <w:r w:rsidRPr="00016822">
        <w:rPr>
          <w:bCs/>
          <w:sz w:val="24"/>
          <w:szCs w:val="24"/>
        </w:rPr>
        <w:t>»</w:t>
      </w:r>
    </w:p>
    <w:p w14:paraId="0A104FB7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t>Жданова М.В</w:t>
      </w:r>
      <w:r w:rsidRPr="00016822">
        <w:rPr>
          <w:bCs/>
          <w:sz w:val="24"/>
          <w:szCs w:val="24"/>
        </w:rPr>
        <w:t xml:space="preserve">. Философское осмысление понятия «образование» в западноевропейской традиции // Образование в Сибири. </w:t>
      </w:r>
      <w:bookmarkStart w:id="0" w:name="_Hlk18421389"/>
      <w:r w:rsidRPr="00016822">
        <w:rPr>
          <w:bCs/>
          <w:sz w:val="24"/>
          <w:szCs w:val="24"/>
        </w:rPr>
        <w:t>–</w:t>
      </w:r>
      <w:bookmarkEnd w:id="0"/>
      <w:r w:rsidRPr="00016822">
        <w:rPr>
          <w:bCs/>
          <w:sz w:val="24"/>
          <w:szCs w:val="24"/>
        </w:rPr>
        <w:t>1995. – № 1.</w:t>
      </w:r>
    </w:p>
    <w:p w14:paraId="2ECEC6BF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proofErr w:type="spellStart"/>
      <w:r w:rsidRPr="00016822">
        <w:rPr>
          <w:bCs/>
          <w:i/>
          <w:iCs/>
          <w:sz w:val="24"/>
          <w:szCs w:val="24"/>
        </w:rPr>
        <w:t>Кисленко</w:t>
      </w:r>
      <w:proofErr w:type="spellEnd"/>
      <w:r w:rsidRPr="00016822">
        <w:rPr>
          <w:bCs/>
          <w:i/>
          <w:iCs/>
          <w:sz w:val="24"/>
          <w:szCs w:val="24"/>
        </w:rPr>
        <w:t xml:space="preserve"> С.В</w:t>
      </w:r>
      <w:r w:rsidRPr="00016822">
        <w:rPr>
          <w:bCs/>
          <w:sz w:val="24"/>
          <w:szCs w:val="24"/>
        </w:rPr>
        <w:t xml:space="preserve">. Философско-этимологический анализ понятия «образование» // </w:t>
      </w:r>
      <w:proofErr w:type="spellStart"/>
      <w:r w:rsidRPr="00016822">
        <w:rPr>
          <w:bCs/>
          <w:sz w:val="24"/>
          <w:szCs w:val="24"/>
        </w:rPr>
        <w:t>Вестн</w:t>
      </w:r>
      <w:proofErr w:type="spellEnd"/>
      <w:r w:rsidRPr="00016822">
        <w:rPr>
          <w:bCs/>
          <w:sz w:val="24"/>
          <w:szCs w:val="24"/>
        </w:rPr>
        <w:t xml:space="preserve">. </w:t>
      </w:r>
      <w:proofErr w:type="spellStart"/>
      <w:r w:rsidRPr="00016822">
        <w:rPr>
          <w:bCs/>
          <w:sz w:val="24"/>
          <w:szCs w:val="24"/>
        </w:rPr>
        <w:t>Волгогр</w:t>
      </w:r>
      <w:proofErr w:type="spellEnd"/>
      <w:r w:rsidRPr="00016822">
        <w:rPr>
          <w:bCs/>
          <w:sz w:val="24"/>
          <w:szCs w:val="24"/>
        </w:rPr>
        <w:t>. гос. ун-та. Сер. 7, Филос. – 2008. –№ 2 (8).</w:t>
      </w:r>
      <w:r w:rsidRPr="00016822">
        <w:rPr>
          <w:sz w:val="24"/>
          <w:szCs w:val="24"/>
        </w:rPr>
        <w:t xml:space="preserve"> </w:t>
      </w:r>
      <w:r w:rsidRPr="00016822">
        <w:rPr>
          <w:bCs/>
          <w:sz w:val="24"/>
          <w:szCs w:val="24"/>
        </w:rPr>
        <w:t>– С.225 – 227.</w:t>
      </w:r>
    </w:p>
    <w:p w14:paraId="4DAB47C1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t>Корнетов Г.Б</w:t>
      </w:r>
      <w:r w:rsidRPr="00016822">
        <w:rPr>
          <w:bCs/>
          <w:sz w:val="24"/>
          <w:szCs w:val="24"/>
        </w:rPr>
        <w:t xml:space="preserve">. Общая педагогика: Учебное пособие. 2-е изд., </w:t>
      </w:r>
      <w:proofErr w:type="spellStart"/>
      <w:r w:rsidRPr="00016822">
        <w:rPr>
          <w:bCs/>
          <w:sz w:val="24"/>
          <w:szCs w:val="24"/>
        </w:rPr>
        <w:t>перераб</w:t>
      </w:r>
      <w:proofErr w:type="spellEnd"/>
      <w:proofErr w:type="gramStart"/>
      <w:r w:rsidRPr="00016822">
        <w:rPr>
          <w:bCs/>
          <w:sz w:val="24"/>
          <w:szCs w:val="24"/>
        </w:rPr>
        <w:t>.</w:t>
      </w:r>
      <w:proofErr w:type="gramEnd"/>
      <w:r w:rsidRPr="00016822">
        <w:rPr>
          <w:bCs/>
          <w:sz w:val="24"/>
          <w:szCs w:val="24"/>
        </w:rPr>
        <w:t xml:space="preserve"> и доп. – АСОУ, 2009. Разд.1. </w:t>
      </w:r>
    </w:p>
    <w:p w14:paraId="3EECA40F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t>Корнетов Г.Б.</w:t>
      </w:r>
      <w:r w:rsidRPr="00016822">
        <w:rPr>
          <w:bCs/>
          <w:sz w:val="24"/>
          <w:szCs w:val="24"/>
        </w:rPr>
        <w:t xml:space="preserve"> Феномен образования и его педагогическая интерпретация // Труды кафедры педагогики, истории образования и педагогической антропологии Университета РАО. – </w:t>
      </w:r>
      <w:proofErr w:type="spellStart"/>
      <w:r w:rsidRPr="00016822">
        <w:rPr>
          <w:bCs/>
          <w:sz w:val="24"/>
          <w:szCs w:val="24"/>
        </w:rPr>
        <w:t>Вып</w:t>
      </w:r>
      <w:proofErr w:type="spellEnd"/>
      <w:r w:rsidRPr="00016822">
        <w:rPr>
          <w:bCs/>
          <w:sz w:val="24"/>
          <w:szCs w:val="24"/>
        </w:rPr>
        <w:t xml:space="preserve">. 3. </w:t>
      </w:r>
      <w:bookmarkStart w:id="1" w:name="_Hlk18420840"/>
      <w:r w:rsidRPr="00016822">
        <w:rPr>
          <w:bCs/>
          <w:sz w:val="24"/>
          <w:szCs w:val="24"/>
        </w:rPr>
        <w:t>–</w:t>
      </w:r>
      <w:bookmarkEnd w:id="1"/>
      <w:r w:rsidRPr="00016822">
        <w:rPr>
          <w:bCs/>
          <w:sz w:val="24"/>
          <w:szCs w:val="24"/>
        </w:rPr>
        <w:t xml:space="preserve"> М., 2001.</w:t>
      </w:r>
    </w:p>
    <w:p w14:paraId="175EB156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t>Новиков С.Г.</w:t>
      </w:r>
      <w:r w:rsidRPr="00016822">
        <w:rPr>
          <w:sz w:val="24"/>
          <w:szCs w:val="24"/>
        </w:rPr>
        <w:t xml:space="preserve"> </w:t>
      </w:r>
      <w:r w:rsidRPr="00016822">
        <w:rPr>
          <w:bCs/>
          <w:sz w:val="24"/>
          <w:szCs w:val="24"/>
        </w:rPr>
        <w:t xml:space="preserve">Управление российским образованием в преддверии общества знания // Профессиональное образование в современном мире. </w:t>
      </w:r>
      <w:bookmarkStart w:id="2" w:name="_Hlk18420903"/>
      <w:r w:rsidRPr="00016822">
        <w:rPr>
          <w:bCs/>
          <w:sz w:val="24"/>
          <w:szCs w:val="24"/>
        </w:rPr>
        <w:t>–</w:t>
      </w:r>
      <w:bookmarkEnd w:id="2"/>
      <w:r w:rsidRPr="00016822">
        <w:rPr>
          <w:bCs/>
          <w:sz w:val="24"/>
          <w:szCs w:val="24"/>
        </w:rPr>
        <w:t xml:space="preserve"> 2017.</w:t>
      </w:r>
      <w:r w:rsidRPr="00016822">
        <w:rPr>
          <w:sz w:val="24"/>
          <w:szCs w:val="24"/>
        </w:rPr>
        <w:t xml:space="preserve"> </w:t>
      </w:r>
      <w:r w:rsidRPr="00016822">
        <w:rPr>
          <w:bCs/>
          <w:sz w:val="24"/>
          <w:szCs w:val="24"/>
        </w:rPr>
        <w:t>– №4. Т.7. – С.1357 – 1363.</w:t>
      </w:r>
    </w:p>
    <w:p w14:paraId="26C5FA93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lastRenderedPageBreak/>
        <w:t>Новиков С.Г</w:t>
      </w:r>
      <w:r w:rsidRPr="00016822">
        <w:rPr>
          <w:bCs/>
          <w:sz w:val="24"/>
          <w:szCs w:val="24"/>
        </w:rPr>
        <w:t>.</w:t>
      </w:r>
      <w:r w:rsidRPr="00016822">
        <w:rPr>
          <w:sz w:val="24"/>
          <w:szCs w:val="24"/>
        </w:rPr>
        <w:t xml:space="preserve"> </w:t>
      </w:r>
      <w:r w:rsidRPr="00016822">
        <w:rPr>
          <w:bCs/>
          <w:sz w:val="24"/>
          <w:szCs w:val="24"/>
        </w:rPr>
        <w:t>Стратегическая цель российского образования в контексте грядущего общества знания //Известия ВГПУ.</w:t>
      </w:r>
      <w:r w:rsidRPr="00016822">
        <w:rPr>
          <w:sz w:val="24"/>
          <w:szCs w:val="24"/>
        </w:rPr>
        <w:t xml:space="preserve"> </w:t>
      </w:r>
      <w:r w:rsidRPr="00016822">
        <w:rPr>
          <w:bCs/>
          <w:sz w:val="24"/>
          <w:szCs w:val="24"/>
        </w:rPr>
        <w:t>– 2018. – №2(125).</w:t>
      </w:r>
      <w:r w:rsidRPr="00016822">
        <w:rPr>
          <w:sz w:val="24"/>
          <w:szCs w:val="24"/>
        </w:rPr>
        <w:t xml:space="preserve"> </w:t>
      </w:r>
      <w:r w:rsidRPr="00016822">
        <w:rPr>
          <w:bCs/>
          <w:sz w:val="24"/>
          <w:szCs w:val="24"/>
        </w:rPr>
        <w:t>– С.4 – 8.</w:t>
      </w:r>
    </w:p>
    <w:p w14:paraId="142A9413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sz w:val="24"/>
          <w:szCs w:val="24"/>
        </w:rPr>
        <w:t xml:space="preserve">Педагогическая наука и современное образование [Электронный ресурс]: сборник статей Всероссийской научно-практической конференции 6-7 февраля 2014 года/ К.Д. </w:t>
      </w:r>
      <w:proofErr w:type="spellStart"/>
      <w:r w:rsidRPr="00016822">
        <w:rPr>
          <w:bCs/>
          <w:sz w:val="24"/>
          <w:szCs w:val="24"/>
        </w:rPr>
        <w:t>Радина</w:t>
      </w:r>
      <w:proofErr w:type="spellEnd"/>
      <w:r w:rsidRPr="00016822">
        <w:rPr>
          <w:bCs/>
          <w:sz w:val="24"/>
          <w:szCs w:val="24"/>
        </w:rPr>
        <w:t xml:space="preserve"> [и др.</w:t>
      </w:r>
      <w:proofErr w:type="gramStart"/>
      <w:r w:rsidRPr="00016822">
        <w:rPr>
          <w:bCs/>
          <w:sz w:val="24"/>
          <w:szCs w:val="24"/>
        </w:rPr>
        <w:t>].—</w:t>
      </w:r>
      <w:proofErr w:type="gramEnd"/>
      <w:r w:rsidRPr="00016822">
        <w:rPr>
          <w:bCs/>
          <w:sz w:val="24"/>
          <w:szCs w:val="24"/>
        </w:rPr>
        <w:t xml:space="preserve"> Электрон. текстовые данные.— СПб.: Российский государственный педагогический университет им. А.И. Герцена, 2014.— 448 c.— Режим доступа: http://www.iprbookshop.ru/20777.html.— ЭБС «</w:t>
      </w:r>
      <w:proofErr w:type="spellStart"/>
      <w:r w:rsidRPr="00016822">
        <w:rPr>
          <w:bCs/>
          <w:sz w:val="24"/>
          <w:szCs w:val="24"/>
        </w:rPr>
        <w:t>IPRbooks</w:t>
      </w:r>
      <w:proofErr w:type="spellEnd"/>
      <w:r w:rsidRPr="00016822">
        <w:rPr>
          <w:bCs/>
          <w:sz w:val="24"/>
          <w:szCs w:val="24"/>
        </w:rPr>
        <w:t>»</w:t>
      </w:r>
    </w:p>
    <w:p w14:paraId="407F58FF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sz w:val="24"/>
          <w:szCs w:val="24"/>
        </w:rPr>
        <w:t xml:space="preserve">Ступень в педагогическую науку: Материалы VII Международного форума работников образования (29 апреля 2016 г.) [Электронный ресурс]: сборник научных трудов/ Л.С. </w:t>
      </w:r>
      <w:proofErr w:type="spellStart"/>
      <w:r w:rsidRPr="00016822">
        <w:rPr>
          <w:bCs/>
          <w:sz w:val="24"/>
          <w:szCs w:val="24"/>
        </w:rPr>
        <w:t>Арзуманян</w:t>
      </w:r>
      <w:proofErr w:type="spellEnd"/>
      <w:r w:rsidRPr="00016822">
        <w:rPr>
          <w:bCs/>
          <w:sz w:val="24"/>
          <w:szCs w:val="24"/>
        </w:rPr>
        <w:t xml:space="preserve"> [и др.].— Электрон. текстовые данные.— М.: Перо, Центр научной мысли, 2016.— 88 c.— Режим доступа: http://www.iprbookshop.ru/59074.html.— ЭБС «</w:t>
      </w:r>
      <w:proofErr w:type="spellStart"/>
      <w:r w:rsidRPr="00016822">
        <w:rPr>
          <w:bCs/>
          <w:sz w:val="24"/>
          <w:szCs w:val="24"/>
        </w:rPr>
        <w:t>IPRbooks</w:t>
      </w:r>
      <w:proofErr w:type="spellEnd"/>
      <w:r w:rsidRPr="00016822">
        <w:rPr>
          <w:bCs/>
          <w:sz w:val="24"/>
          <w:szCs w:val="24"/>
        </w:rPr>
        <w:t>»</w:t>
      </w:r>
    </w:p>
    <w:p w14:paraId="7085FC09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proofErr w:type="spellStart"/>
      <w:r w:rsidRPr="00016822">
        <w:rPr>
          <w:bCs/>
          <w:i/>
          <w:iCs/>
          <w:sz w:val="24"/>
          <w:szCs w:val="24"/>
        </w:rPr>
        <w:t>Таранова</w:t>
      </w:r>
      <w:proofErr w:type="spellEnd"/>
      <w:r w:rsidRPr="00016822">
        <w:rPr>
          <w:bCs/>
          <w:i/>
          <w:iCs/>
          <w:sz w:val="24"/>
          <w:szCs w:val="24"/>
        </w:rPr>
        <w:t xml:space="preserve"> Т.Н.</w:t>
      </w:r>
      <w:r w:rsidRPr="00016822">
        <w:rPr>
          <w:bCs/>
          <w:sz w:val="24"/>
          <w:szCs w:val="24"/>
        </w:rPr>
        <w:t xml:space="preserve"> Общая педагогика [Электронный ресурс]: учебное пособие/ Т.Н. </w:t>
      </w:r>
      <w:proofErr w:type="spellStart"/>
      <w:r w:rsidRPr="00016822">
        <w:rPr>
          <w:bCs/>
          <w:sz w:val="24"/>
          <w:szCs w:val="24"/>
        </w:rPr>
        <w:t>Таранова</w:t>
      </w:r>
      <w:proofErr w:type="spellEnd"/>
      <w:r w:rsidRPr="00016822">
        <w:rPr>
          <w:bCs/>
          <w:sz w:val="24"/>
          <w:szCs w:val="24"/>
        </w:rPr>
        <w:t xml:space="preserve">, А.А. </w:t>
      </w:r>
      <w:proofErr w:type="spellStart"/>
      <w:r w:rsidRPr="00016822">
        <w:rPr>
          <w:bCs/>
          <w:sz w:val="24"/>
          <w:szCs w:val="24"/>
        </w:rPr>
        <w:t>Гречкина</w:t>
      </w:r>
      <w:proofErr w:type="spellEnd"/>
      <w:r w:rsidRPr="00016822">
        <w:rPr>
          <w:bCs/>
          <w:sz w:val="24"/>
          <w:szCs w:val="24"/>
        </w:rPr>
        <w:t xml:space="preserve"> — Электрон. текстовые </w:t>
      </w:r>
      <w:proofErr w:type="gramStart"/>
      <w:r w:rsidRPr="00016822">
        <w:rPr>
          <w:bCs/>
          <w:sz w:val="24"/>
          <w:szCs w:val="24"/>
        </w:rPr>
        <w:t>данные.—</w:t>
      </w:r>
      <w:proofErr w:type="gramEnd"/>
      <w:r w:rsidRPr="00016822">
        <w:rPr>
          <w:bCs/>
          <w:sz w:val="24"/>
          <w:szCs w:val="24"/>
        </w:rPr>
        <w:t xml:space="preserve"> Ставрополь: Северо-Кавказский федеральный университет, 2017.— 151 c.— Режим доступа: http://www.iprbookshop.ru/69413.html.— ЭБС «</w:t>
      </w:r>
      <w:proofErr w:type="spellStart"/>
      <w:r w:rsidRPr="00016822">
        <w:rPr>
          <w:bCs/>
          <w:sz w:val="24"/>
          <w:szCs w:val="24"/>
        </w:rPr>
        <w:t>IPRbooks</w:t>
      </w:r>
      <w:proofErr w:type="spellEnd"/>
      <w:r w:rsidRPr="00016822">
        <w:rPr>
          <w:bCs/>
          <w:sz w:val="24"/>
          <w:szCs w:val="24"/>
        </w:rPr>
        <w:t>»</w:t>
      </w:r>
    </w:p>
    <w:p w14:paraId="5F22D775" w14:textId="77777777" w:rsidR="00492855" w:rsidRPr="00016822" w:rsidRDefault="00492855" w:rsidP="00492855">
      <w:pPr>
        <w:ind w:firstLine="709"/>
        <w:jc w:val="both"/>
        <w:rPr>
          <w:bCs/>
          <w:sz w:val="24"/>
          <w:szCs w:val="24"/>
        </w:rPr>
      </w:pPr>
      <w:r w:rsidRPr="00016822">
        <w:rPr>
          <w:bCs/>
          <w:i/>
          <w:iCs/>
          <w:sz w:val="24"/>
          <w:szCs w:val="24"/>
        </w:rPr>
        <w:t>Шелер М</w:t>
      </w:r>
      <w:r w:rsidRPr="00016822">
        <w:rPr>
          <w:bCs/>
          <w:sz w:val="24"/>
          <w:szCs w:val="24"/>
        </w:rPr>
        <w:t xml:space="preserve">. Формы знания в образовании // </w:t>
      </w:r>
      <w:proofErr w:type="spellStart"/>
      <w:r w:rsidRPr="00016822">
        <w:rPr>
          <w:bCs/>
          <w:sz w:val="24"/>
          <w:szCs w:val="24"/>
        </w:rPr>
        <w:t>Избр</w:t>
      </w:r>
      <w:proofErr w:type="spellEnd"/>
      <w:r w:rsidRPr="00016822">
        <w:rPr>
          <w:bCs/>
          <w:sz w:val="24"/>
          <w:szCs w:val="24"/>
        </w:rPr>
        <w:t>. произв. / пер. с нем. – М., 1994.</w:t>
      </w:r>
    </w:p>
    <w:p w14:paraId="56B09CD0" w14:textId="77777777" w:rsidR="00492855" w:rsidRPr="00AE0AE9" w:rsidRDefault="00492855" w:rsidP="00492855">
      <w:pPr>
        <w:ind w:firstLine="709"/>
        <w:jc w:val="both"/>
        <w:rPr>
          <w:bCs/>
          <w:szCs w:val="28"/>
        </w:rPr>
      </w:pPr>
    </w:p>
    <w:p w14:paraId="3EB778FE" w14:textId="77777777" w:rsidR="00A943C8" w:rsidRPr="00492855" w:rsidRDefault="00A943C8" w:rsidP="00492855">
      <w:pPr>
        <w:jc w:val="both"/>
        <w:rPr>
          <w:szCs w:val="28"/>
        </w:rPr>
      </w:pPr>
    </w:p>
    <w:sectPr w:rsidR="00A943C8" w:rsidRPr="00492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A7D90"/>
    <w:multiLevelType w:val="hybridMultilevel"/>
    <w:tmpl w:val="CCA8D102"/>
    <w:lvl w:ilvl="0" w:tplc="471420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3C8"/>
    <w:rsid w:val="00425B8E"/>
    <w:rsid w:val="00492855"/>
    <w:rsid w:val="00A9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813EB"/>
  <w15:chartTrackingRefBased/>
  <w15:docId w15:val="{D9A1077F-84EC-4071-9DEB-ACE5D71A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2855"/>
    <w:pPr>
      <w:spacing w:after="0" w:line="276" w:lineRule="auto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855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styleId="a4">
    <w:name w:val="Hyperlink"/>
    <w:basedOn w:val="a0"/>
    <w:uiPriority w:val="99"/>
    <w:unhideWhenUsed/>
    <w:rsid w:val="004928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2021-09-09T12:54:00Z</dcterms:created>
  <dcterms:modified xsi:type="dcterms:W3CDTF">2021-09-09T13:08:00Z</dcterms:modified>
</cp:coreProperties>
</file>