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F255A" w14:textId="5290F0D0" w:rsidR="00BC107B" w:rsidRPr="00510C2F" w:rsidRDefault="00BC107B" w:rsidP="00BC107B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по</w:t>
      </w:r>
      <w:r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03 декабря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 xml:space="preserve"> </w:t>
      </w:r>
      <w:r w:rsidRPr="00A94381">
        <w:rPr>
          <w:rFonts w:ascii="Times New Roman" w:hAnsi="Times New Roman"/>
          <w:sz w:val="24"/>
          <w:szCs w:val="24"/>
          <w:highlight w:val="green"/>
        </w:rPr>
        <w:t xml:space="preserve">(желательно сгруппированные старостой в </w:t>
      </w:r>
      <w:proofErr w:type="spellStart"/>
      <w:r w:rsidRPr="00A94381">
        <w:rPr>
          <w:rFonts w:ascii="Times New Roman" w:hAnsi="Times New Roman"/>
          <w:sz w:val="24"/>
          <w:szCs w:val="24"/>
          <w:highlight w:val="green"/>
        </w:rPr>
        <w:t>зип</w:t>
      </w:r>
      <w:proofErr w:type="spellEnd"/>
      <w:r w:rsidRPr="00A94381">
        <w:rPr>
          <w:rFonts w:ascii="Times New Roman" w:hAnsi="Times New Roman"/>
          <w:sz w:val="24"/>
          <w:szCs w:val="24"/>
          <w:highlight w:val="green"/>
        </w:rPr>
        <w:t>-папку)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7CC8C97B" w14:textId="33559E13" w:rsidR="00BC107B" w:rsidRDefault="00BC107B" w:rsidP="00BC107B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в том числе, и не указанные в списке литературы</w:t>
      </w:r>
      <w:r w:rsidR="00EC3C85">
        <w:rPr>
          <w:rFonts w:ascii="Times New Roman" w:hAnsi="Times New Roman"/>
          <w:sz w:val="24"/>
          <w:szCs w:val="24"/>
          <w:highlight w:val="green"/>
        </w:rPr>
        <w:t>,</w:t>
      </w:r>
      <w:r w:rsidR="00EC3C85" w:rsidRPr="00EC3C85">
        <w:rPr>
          <w:rFonts w:ascii="Times New Roman" w:hAnsi="Times New Roman"/>
          <w:sz w:val="24"/>
          <w:szCs w:val="24"/>
          <w:highlight w:val="green"/>
        </w:rPr>
        <w:t xml:space="preserve"> </w:t>
      </w:r>
      <w:r w:rsidR="00EC3C85" w:rsidRPr="000B59BB">
        <w:rPr>
          <w:rFonts w:ascii="Times New Roman" w:hAnsi="Times New Roman"/>
          <w:sz w:val="24"/>
          <w:szCs w:val="24"/>
          <w:highlight w:val="green"/>
        </w:rPr>
        <w:t>сайты</w:t>
      </w:r>
      <w:r w:rsidRPr="000B59BB">
        <w:rPr>
          <w:rFonts w:ascii="Times New Roman" w:hAnsi="Times New Roman"/>
          <w:sz w:val="24"/>
          <w:szCs w:val="24"/>
          <w:highlight w:val="green"/>
        </w:rPr>
        <w:t>)</w:t>
      </w:r>
    </w:p>
    <w:p w14:paraId="3DE66114" w14:textId="23D64FEB" w:rsidR="00BC107B" w:rsidRDefault="00BC107B" w:rsidP="00BC107B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С</w:t>
      </w:r>
      <w:r w:rsidR="00B8217D">
        <w:rPr>
          <w:rFonts w:ascii="Times New Roman" w:hAnsi="Times New Roman"/>
          <w:sz w:val="24"/>
          <w:szCs w:val="24"/>
          <w:highlight w:val="yellow"/>
          <w:u w:val="single"/>
        </w:rPr>
        <w:t>амарская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И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О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Б-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3</w:t>
      </w:r>
      <w:r w:rsidR="00B8217D">
        <w:rPr>
          <w:rFonts w:ascii="Times New Roman" w:hAnsi="Times New Roman"/>
          <w:sz w:val="24"/>
          <w:szCs w:val="24"/>
          <w:highlight w:val="yellow"/>
          <w:u w:val="single"/>
        </w:rPr>
        <w:t>2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0</w:t>
      </w:r>
      <w:r w:rsidR="00BA1FD1">
        <w:rPr>
          <w:rFonts w:ascii="Times New Roman" w:hAnsi="Times New Roman"/>
          <w:sz w:val="24"/>
          <w:szCs w:val="24"/>
          <w:highlight w:val="yellow"/>
          <w:u w:val="single"/>
        </w:rPr>
        <w:t>2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12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4A271D99" w14:textId="77777777" w:rsidR="00BC107B" w:rsidRDefault="00BC107B" w:rsidP="00BC107B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5F53F57E" w14:textId="77777777" w:rsidR="00BC107B" w:rsidRDefault="00BC107B" w:rsidP="00217C28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Arial" w:eastAsia="Times New Roman" w:hAnsi="Arial" w:cs="Arial"/>
          <w:b/>
          <w:kern w:val="28"/>
          <w:szCs w:val="24"/>
          <w:highlight w:val="yellow"/>
          <w:lang w:eastAsia="ru-RU"/>
        </w:rPr>
      </w:pPr>
    </w:p>
    <w:p w14:paraId="4D5EAC01" w14:textId="77777777" w:rsidR="00BC107B" w:rsidRDefault="00BC107B" w:rsidP="00217C28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Arial" w:eastAsia="Times New Roman" w:hAnsi="Arial" w:cs="Arial"/>
          <w:b/>
          <w:kern w:val="28"/>
          <w:szCs w:val="24"/>
          <w:highlight w:val="yellow"/>
          <w:lang w:eastAsia="ru-RU"/>
        </w:rPr>
      </w:pPr>
    </w:p>
    <w:p w14:paraId="109BAC29" w14:textId="32FDCAED" w:rsidR="00217C28" w:rsidRDefault="00217C28" w:rsidP="00217C28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Arial" w:eastAsia="Times New Roman" w:hAnsi="Arial" w:cs="Arial"/>
          <w:b/>
          <w:kern w:val="28"/>
          <w:szCs w:val="24"/>
          <w:lang w:eastAsia="ru-RU"/>
        </w:rPr>
      </w:pPr>
      <w:r w:rsidRPr="00217C28">
        <w:rPr>
          <w:rFonts w:ascii="Arial" w:eastAsia="Times New Roman" w:hAnsi="Arial" w:cs="Arial"/>
          <w:b/>
          <w:kern w:val="28"/>
          <w:szCs w:val="24"/>
          <w:highlight w:val="yellow"/>
          <w:lang w:eastAsia="ru-RU"/>
        </w:rPr>
        <w:t>Формы обучения. Урок как основная организационная форма обучения</w:t>
      </w:r>
    </w:p>
    <w:p w14:paraId="72D174FD" w14:textId="77777777" w:rsidR="00217C28" w:rsidRPr="00217C28" w:rsidRDefault="00217C28" w:rsidP="00217C28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Arial" w:eastAsia="Times New Roman" w:hAnsi="Arial" w:cs="Arial"/>
          <w:b/>
          <w:kern w:val="28"/>
          <w:szCs w:val="24"/>
          <w:lang w:eastAsia="ru-RU"/>
        </w:rPr>
      </w:pPr>
    </w:p>
    <w:p w14:paraId="5F28DF97" w14:textId="77777777" w:rsidR="00217C28" w:rsidRPr="00217C28" w:rsidRDefault="00217C28" w:rsidP="00217C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1.Урок как целостное явление. </w:t>
      </w:r>
    </w:p>
    <w:p w14:paraId="3E167F1E" w14:textId="77777777" w:rsidR="00217C28" w:rsidRPr="00217C28" w:rsidRDefault="00217C28" w:rsidP="00217C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2.Типы анализов урока.</w:t>
      </w:r>
    </w:p>
    <w:p w14:paraId="001784E2" w14:textId="77777777" w:rsidR="00217C28" w:rsidRPr="00217C28" w:rsidRDefault="00217C28" w:rsidP="00217C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51838E" w14:textId="77777777" w:rsidR="00217C28" w:rsidRPr="00217C28" w:rsidRDefault="00217C28" w:rsidP="00217C2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pacing w:val="40"/>
          <w:sz w:val="28"/>
          <w:szCs w:val="24"/>
          <w:lang w:eastAsia="ru-RU"/>
        </w:rPr>
      </w:pPr>
      <w:r w:rsidRPr="00217C28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>Рекомендуемая литература</w:t>
      </w:r>
    </w:p>
    <w:p w14:paraId="4F30B3EE" w14:textId="77777777" w:rsidR="00217C28" w:rsidRPr="00217C28" w:rsidRDefault="00217C28" w:rsidP="00217C2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  <w:r w:rsidRPr="00217C28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>Основная</w:t>
      </w:r>
    </w:p>
    <w:p w14:paraId="1A7394AB" w14:textId="77777777" w:rsidR="00217C28" w:rsidRPr="00217C28" w:rsidRDefault="00217C28" w:rsidP="00217C2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7C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Борытко</w:t>
      </w:r>
      <w:proofErr w:type="spellEnd"/>
      <w:r w:rsidRPr="00217C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Н. М., Соловцова И.А., Байбаков А.М.</w:t>
      </w:r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Педагогика: учеб. пособие для студ. </w:t>
      </w:r>
      <w:proofErr w:type="spellStart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</w:t>
      </w:r>
      <w:proofErr w:type="spellEnd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учеб. заведений. — М.: Издательский центр «Академия», 2010. – С. 145 - 151.</w:t>
      </w:r>
    </w:p>
    <w:p w14:paraId="5F1B2A7A" w14:textId="77777777" w:rsidR="00217C28" w:rsidRPr="00217C28" w:rsidRDefault="00217C28" w:rsidP="00217C28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217C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Борытко</w:t>
      </w:r>
      <w:proofErr w:type="spellEnd"/>
      <w:r w:rsidRPr="00217C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Н. М. </w:t>
      </w:r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Теория обучения: учебник для </w:t>
      </w:r>
      <w:proofErr w:type="spellStart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ст-тов</w:t>
      </w:r>
      <w:proofErr w:type="spellEnd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вузов / Н. М. </w:t>
      </w:r>
      <w:proofErr w:type="spellStart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Борытко</w:t>
      </w:r>
      <w:proofErr w:type="spellEnd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Волгоград: Изд-во ВГИПК РО, 2006. – С. 46 - 51.</w:t>
      </w:r>
    </w:p>
    <w:p w14:paraId="303979AA" w14:textId="77777777" w:rsidR="00217C28" w:rsidRPr="00217C28" w:rsidRDefault="00217C28" w:rsidP="00217C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C2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Педагогика: </w:t>
      </w:r>
      <w:r w:rsidRPr="00217C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Учеб. пособие для студ. </w:t>
      </w:r>
      <w:proofErr w:type="spellStart"/>
      <w:r w:rsidRPr="00217C28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</w:t>
      </w:r>
      <w:proofErr w:type="spellEnd"/>
      <w:r w:rsidRPr="00217C28">
        <w:rPr>
          <w:rFonts w:ascii="Times New Roman" w:eastAsia="Times New Roman" w:hAnsi="Times New Roman" w:cs="Times New Roman"/>
          <w:sz w:val="24"/>
          <w:szCs w:val="24"/>
          <w:lang w:eastAsia="ar-SA"/>
        </w:rPr>
        <w:t>. учеб. заведений / В.А. </w:t>
      </w:r>
      <w:proofErr w:type="spellStart"/>
      <w:r w:rsidRPr="00217C28">
        <w:rPr>
          <w:rFonts w:ascii="Times New Roman" w:eastAsia="Times New Roman" w:hAnsi="Times New Roman" w:cs="Times New Roman"/>
          <w:sz w:val="24"/>
          <w:szCs w:val="24"/>
          <w:lang w:eastAsia="ar-SA"/>
        </w:rPr>
        <w:t>Сластенин</w:t>
      </w:r>
      <w:proofErr w:type="spellEnd"/>
      <w:r w:rsidRPr="00217C28">
        <w:rPr>
          <w:rFonts w:ascii="Times New Roman" w:eastAsia="Times New Roman" w:hAnsi="Times New Roman" w:cs="Times New Roman"/>
          <w:sz w:val="24"/>
          <w:szCs w:val="24"/>
          <w:lang w:eastAsia="ar-SA"/>
        </w:rPr>
        <w:t>, И.Ф. Исаев, А.И. Мищенко, Е.Н. Шиянов. – М.: Академия, 2007. – С. 251 - 268.</w:t>
      </w:r>
    </w:p>
    <w:p w14:paraId="27FD4574" w14:textId="77777777" w:rsidR="00217C28" w:rsidRPr="00217C28" w:rsidRDefault="00217C28" w:rsidP="00217C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C2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Педагогика:</w:t>
      </w:r>
      <w:r w:rsidRPr="00217C2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Учеб. пособие: в 3 кн. </w:t>
      </w:r>
      <w:r w:rsidRPr="00217C28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/ И.П. </w:t>
      </w:r>
      <w:proofErr w:type="spellStart"/>
      <w:proofErr w:type="gramStart"/>
      <w:r w:rsidRPr="00217C28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Подласый</w:t>
      </w:r>
      <w:proofErr w:type="spellEnd"/>
      <w:r w:rsidRPr="00217C2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.–</w:t>
      </w:r>
      <w:proofErr w:type="gramEnd"/>
      <w:r w:rsidRPr="00217C2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М.: </w:t>
      </w:r>
      <w:proofErr w:type="spellStart"/>
      <w:r w:rsidRPr="00217C2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Владос</w:t>
      </w:r>
      <w:proofErr w:type="spellEnd"/>
      <w:r w:rsidRPr="00217C2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2007. – С. 511 - 535. Ч.1.</w:t>
      </w:r>
    </w:p>
    <w:p w14:paraId="3A5E2CB0" w14:textId="77777777" w:rsidR="00217C28" w:rsidRPr="00217C28" w:rsidRDefault="00217C28" w:rsidP="00217C2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  <w:r w:rsidRPr="00217C28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 xml:space="preserve">Дополнительная </w:t>
      </w:r>
    </w:p>
    <w:p w14:paraId="49E52298" w14:textId="77777777" w:rsidR="00217C28" w:rsidRPr="00217C28" w:rsidRDefault="00217C28" w:rsidP="00217C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C28">
        <w:rPr>
          <w:rFonts w:ascii="Times New Roman" w:eastAsia="Times New Roman" w:hAnsi="Times New Roman" w:cs="Cambria"/>
          <w:sz w:val="24"/>
          <w:szCs w:val="24"/>
          <w:lang w:eastAsia="ar-SA"/>
        </w:rPr>
        <w:tab/>
      </w:r>
      <w:r w:rsidRPr="00217C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Голуб Б.А. </w:t>
      </w:r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 общей дидактики. Учеб. пособие для студ. педвузов. - М.</w:t>
      </w:r>
      <w:proofErr w:type="gramStart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: Туманит</w:t>
      </w:r>
      <w:proofErr w:type="gramEnd"/>
      <w:r w:rsidRPr="00217C2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изд. центр ВЛАДОС, 2004.</w:t>
      </w:r>
    </w:p>
    <w:p w14:paraId="766D0612" w14:textId="77777777" w:rsidR="00217C28" w:rsidRPr="00217C28" w:rsidRDefault="00217C28" w:rsidP="00217C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C28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>Ибрагимов Г.И., Ибрагимова Е.М.</w:t>
      </w:r>
      <w:proofErr w:type="gramStart"/>
      <w:r w:rsidRPr="00217C28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>,  Андрианова</w:t>
      </w:r>
      <w:proofErr w:type="gramEnd"/>
      <w:r w:rsidRPr="00217C28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 xml:space="preserve"> Т.М.</w:t>
      </w:r>
      <w:r w:rsidRPr="00217C28">
        <w:rPr>
          <w:rFonts w:ascii="Times New Roman" w:eastAsia="Times New Roman" w:hAnsi="Times New Roman" w:cs="Cambria"/>
          <w:sz w:val="24"/>
          <w:szCs w:val="24"/>
          <w:lang w:eastAsia="ar-SA"/>
        </w:rPr>
        <w:t xml:space="preserve"> Теория обучения: учебное пособие. – М.: </w:t>
      </w:r>
      <w:proofErr w:type="spellStart"/>
      <w:r w:rsidRPr="00217C28">
        <w:rPr>
          <w:rFonts w:ascii="Times New Roman" w:eastAsia="Times New Roman" w:hAnsi="Times New Roman" w:cs="Cambria"/>
          <w:sz w:val="24"/>
          <w:szCs w:val="24"/>
          <w:lang w:eastAsia="ar-SA"/>
        </w:rPr>
        <w:t>Гуманитар</w:t>
      </w:r>
      <w:proofErr w:type="spellEnd"/>
      <w:r w:rsidRPr="00217C28">
        <w:rPr>
          <w:rFonts w:ascii="Times New Roman" w:eastAsia="Times New Roman" w:hAnsi="Times New Roman" w:cs="Cambria"/>
          <w:sz w:val="24"/>
          <w:szCs w:val="24"/>
          <w:lang w:eastAsia="ar-SA"/>
        </w:rPr>
        <w:t xml:space="preserve">. изд. Центр ВЛАДОС, 2011. </w:t>
      </w:r>
    </w:p>
    <w:p w14:paraId="4F8ECD1C" w14:textId="77777777" w:rsidR="00217C28" w:rsidRPr="00217C28" w:rsidRDefault="00217C28" w:rsidP="00217C28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217C28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Хуторской А.В.</w:t>
      </w:r>
      <w:r w:rsidRPr="00217C2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Современная дидактика: учебное пособие. - М.: ВШ, 2007. </w:t>
      </w:r>
    </w:p>
    <w:p w14:paraId="345F8CA8" w14:textId="77777777" w:rsidR="00217C28" w:rsidRPr="00217C28" w:rsidRDefault="00217C28" w:rsidP="00217C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1193E49F" w14:textId="77777777" w:rsidR="00B57C9F" w:rsidRPr="00217C28" w:rsidRDefault="00B57C9F" w:rsidP="00217C2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57C9F" w:rsidRPr="00217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AF1861"/>
    <w:multiLevelType w:val="hybridMultilevel"/>
    <w:tmpl w:val="0BA87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5D5FB3"/>
    <w:multiLevelType w:val="hybridMultilevel"/>
    <w:tmpl w:val="28FCA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63F7C"/>
    <w:multiLevelType w:val="multilevel"/>
    <w:tmpl w:val="8180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9F"/>
    <w:rsid w:val="00217C28"/>
    <w:rsid w:val="00B57C9F"/>
    <w:rsid w:val="00B8217D"/>
    <w:rsid w:val="00BA1FD1"/>
    <w:rsid w:val="00BC107B"/>
    <w:rsid w:val="00EC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85F57"/>
  <w15:chartTrackingRefBased/>
  <w15:docId w15:val="{1BDFE807-AF15-4212-9CFA-EA7B18842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2020-10-14T05:25:00Z</dcterms:created>
  <dcterms:modified xsi:type="dcterms:W3CDTF">2020-11-30T12:16:00Z</dcterms:modified>
</cp:coreProperties>
</file>