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bookmarkStart w:id="0" w:name="_GoBack"/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bookmarkEnd w:id="0"/>
    <w:p w:rsidR="00DD710D" w:rsidRPr="00C14D69" w:rsidRDefault="00DD710D" w:rsidP="00DD710D">
      <w:pPr>
        <w:shd w:val="clear" w:color="auto" w:fill="FFFFFF"/>
        <w:ind w:right="2185"/>
        <w:jc w:val="both"/>
        <w:rPr>
          <w:b/>
          <w:sz w:val="28"/>
          <w:u w:val="single"/>
        </w:rPr>
      </w:pPr>
      <w:r w:rsidRPr="00C14D69">
        <w:rPr>
          <w:b/>
          <w:sz w:val="28"/>
        </w:rPr>
        <w:t xml:space="preserve">Фамилия, имя </w:t>
      </w:r>
      <w:proofErr w:type="spellStart"/>
      <w:r w:rsidR="00C14D69" w:rsidRPr="00C14D69">
        <w:rPr>
          <w:b/>
          <w:sz w:val="28"/>
          <w:u w:val="single"/>
        </w:rPr>
        <w:t>Микаилова</w:t>
      </w:r>
      <w:proofErr w:type="spellEnd"/>
      <w:r w:rsidR="00C14D69" w:rsidRPr="00C14D69">
        <w:rPr>
          <w:b/>
          <w:sz w:val="28"/>
          <w:u w:val="single"/>
        </w:rPr>
        <w:t xml:space="preserve"> Р.А </w:t>
      </w:r>
      <w:r w:rsidR="00C14D69" w:rsidRPr="00C14D69">
        <w:rPr>
          <w:b/>
          <w:sz w:val="28"/>
        </w:rPr>
        <w:t xml:space="preserve">группа </w:t>
      </w:r>
      <w:r w:rsidR="00C14D69" w:rsidRPr="00C14D69">
        <w:rPr>
          <w:b/>
          <w:sz w:val="28"/>
          <w:u w:val="single"/>
        </w:rPr>
        <w:t>СКП-ЛПБ-31</w:t>
      </w:r>
    </w:p>
    <w:p w:rsidR="00DD710D" w:rsidRPr="00C14D69" w:rsidRDefault="00DD710D" w:rsidP="00DD710D">
      <w:pPr>
        <w:shd w:val="clear" w:color="auto" w:fill="FFFFFF"/>
        <w:ind w:right="2185"/>
        <w:jc w:val="both"/>
      </w:pPr>
    </w:p>
    <w:p w:rsidR="00C14D69" w:rsidRPr="00C14D69" w:rsidRDefault="00C14D69" w:rsidP="00C14D69">
      <w:pPr>
        <w:shd w:val="clear" w:color="auto" w:fill="FFFFFF"/>
        <w:ind w:right="845"/>
        <w:jc w:val="both"/>
      </w:pPr>
      <w:r w:rsidRPr="00C14D69">
        <w:t>Д.Е. 1 Специальная методика преподавания литературы как наука</w:t>
      </w:r>
    </w:p>
    <w:p w:rsidR="00C14D69" w:rsidRPr="00C14D69" w:rsidRDefault="00C14D69" w:rsidP="00C14D69">
      <w:pPr>
        <w:shd w:val="clear" w:color="auto" w:fill="FFFFFF"/>
        <w:ind w:right="25"/>
        <w:jc w:val="both"/>
      </w:pPr>
      <w:r w:rsidRPr="00C14D69">
        <w:t>1. Специальная методика преподавания литературы является самостоятельной наукой, потому что:</w:t>
      </w:r>
    </w:p>
    <w:p w:rsidR="00C14D69" w:rsidRPr="00C14D69" w:rsidRDefault="00C14D69" w:rsidP="00C14D69">
      <w:pPr>
        <w:shd w:val="clear" w:color="auto" w:fill="FFFFFF"/>
        <w:ind w:right="25"/>
        <w:jc w:val="both"/>
      </w:pPr>
      <w:r w:rsidRPr="00C14D69">
        <w:t xml:space="preserve">              а) решает специфические задачи;</w:t>
      </w:r>
    </w:p>
    <w:p w:rsidR="00C14D69" w:rsidRPr="00C14D69" w:rsidRDefault="00C14D69" w:rsidP="00C14D69">
      <w:pPr>
        <w:shd w:val="clear" w:color="auto" w:fill="FFFFFF"/>
        <w:ind w:right="25"/>
        <w:jc w:val="both"/>
        <w:rPr>
          <w:b/>
        </w:rPr>
      </w:pPr>
      <w:r w:rsidRPr="00C14D69">
        <w:t xml:space="preserve">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имеет свой предмет исследования;</w:t>
      </w:r>
    </w:p>
    <w:p w:rsidR="00C14D69" w:rsidRPr="00C14D69" w:rsidRDefault="00C14D69" w:rsidP="00C14D69">
      <w:pPr>
        <w:shd w:val="clear" w:color="auto" w:fill="FFFFFF"/>
        <w:ind w:right="25"/>
        <w:jc w:val="both"/>
      </w:pPr>
      <w:r w:rsidRPr="00C14D69">
        <w:t xml:space="preserve">              в) взаимодействует с другими науками;</w:t>
      </w:r>
    </w:p>
    <w:p w:rsidR="00C14D69" w:rsidRPr="00C14D69" w:rsidRDefault="00C14D69" w:rsidP="00C14D69">
      <w:pPr>
        <w:shd w:val="clear" w:color="auto" w:fill="FFFFFF"/>
        <w:ind w:right="25"/>
        <w:jc w:val="both"/>
      </w:pPr>
      <w:r w:rsidRPr="00C14D69">
        <w:t>2. Автор первого печатного «Букваря» 1574 года:</w:t>
      </w:r>
    </w:p>
    <w:p w:rsidR="00C14D69" w:rsidRPr="00C14D69" w:rsidRDefault="00C14D69" w:rsidP="00C14D69">
      <w:pPr>
        <w:shd w:val="clear" w:color="auto" w:fill="FFFFFF"/>
        <w:ind w:right="25"/>
        <w:jc w:val="both"/>
        <w:rPr>
          <w:b/>
        </w:rPr>
      </w:pPr>
      <w:r w:rsidRPr="00C14D69">
        <w:t xml:space="preserve">               </w:t>
      </w:r>
      <w:r w:rsidRPr="00C14D69">
        <w:rPr>
          <w:highlight w:val="yellow"/>
        </w:rPr>
        <w:t xml:space="preserve">а) </w:t>
      </w:r>
      <w:r w:rsidRPr="00C14D69">
        <w:rPr>
          <w:b/>
        </w:rPr>
        <w:t>Иван Фёдоров;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б) М.В. Ломоносов;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в) Н.И. Новиков.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3. Методисты-словесники </w:t>
      </w:r>
      <w:r w:rsidRPr="00C14D69">
        <w:rPr>
          <w:lang w:val="en-US"/>
        </w:rPr>
        <w:t>XIX</w:t>
      </w:r>
      <w:r w:rsidRPr="00C14D69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культурно-исторического;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академического;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в) воспитательного.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4. Во второй половине </w:t>
      </w:r>
      <w:r w:rsidRPr="00C14D69">
        <w:rPr>
          <w:lang w:val="en-US"/>
        </w:rPr>
        <w:t>XIX</w:t>
      </w:r>
      <w:r w:rsidRPr="00C14D69">
        <w:t xml:space="preserve"> века большой вклад в развитие методики внесли: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 xml:space="preserve">а) А.Д. Алферов, </w:t>
      </w:r>
      <w:proofErr w:type="spellStart"/>
      <w:r w:rsidRPr="00C14D69">
        <w:t>Н.М.Соколов</w:t>
      </w:r>
      <w:proofErr w:type="spellEnd"/>
      <w:r w:rsidRPr="00C14D69">
        <w:t xml:space="preserve">, </w:t>
      </w:r>
      <w:proofErr w:type="spellStart"/>
      <w:r w:rsidRPr="00C14D69">
        <w:t>Н.А.Котляревский</w:t>
      </w:r>
      <w:proofErr w:type="spellEnd"/>
      <w:r w:rsidRPr="00C14D69">
        <w:t xml:space="preserve">,  </w:t>
      </w:r>
      <w:proofErr w:type="spellStart"/>
      <w:r w:rsidRPr="00C14D69">
        <w:t>Д.Н.Овсянико</w:t>
      </w:r>
      <w:proofErr w:type="spellEnd"/>
      <w:r w:rsidRPr="00C14D69">
        <w:t>-Куликовский.</w:t>
      </w:r>
    </w:p>
    <w:p w:rsidR="00C14D69" w:rsidRPr="00C14D69" w:rsidRDefault="00C14D69" w:rsidP="00C14D69">
      <w:pPr>
        <w:pStyle w:val="a3"/>
        <w:spacing w:after="0"/>
        <w:ind w:left="360"/>
        <w:jc w:val="both"/>
        <w:rPr>
          <w:b/>
        </w:rPr>
      </w:pPr>
      <w:r w:rsidRPr="00C14D69">
        <w:rPr>
          <w:highlight w:val="yellow"/>
        </w:rPr>
        <w:t xml:space="preserve">б) </w:t>
      </w:r>
      <w:r w:rsidRPr="00C14D69">
        <w:rPr>
          <w:b/>
        </w:rPr>
        <w:t>А.Н. Веселовский, Ф.И. Буслаев, Л.И. Поливанов, В.И. Водовозов.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 xml:space="preserve">в) </w:t>
      </w:r>
      <w:proofErr w:type="spellStart"/>
      <w:r w:rsidRPr="00C14D69">
        <w:t>С.А.Венгеров</w:t>
      </w:r>
      <w:proofErr w:type="spellEnd"/>
      <w:r w:rsidRPr="00C14D69">
        <w:t xml:space="preserve">, М.А. Рыбникова, </w:t>
      </w:r>
      <w:proofErr w:type="spellStart"/>
      <w:r w:rsidRPr="00C14D69">
        <w:t>Н.И.Кудряшев</w:t>
      </w:r>
      <w:proofErr w:type="spellEnd"/>
      <w:r w:rsidRPr="00C14D69">
        <w:t xml:space="preserve">, </w:t>
      </w:r>
      <w:proofErr w:type="spellStart"/>
      <w:r w:rsidRPr="00C14D69">
        <w:t>Г.Гуковский</w:t>
      </w:r>
      <w:proofErr w:type="spellEnd"/>
      <w:r w:rsidRPr="00C14D69">
        <w:t xml:space="preserve">, </w:t>
      </w:r>
      <w:proofErr w:type="spellStart"/>
      <w:r w:rsidRPr="00C14D69">
        <w:t>В.В.Данилов</w:t>
      </w:r>
      <w:proofErr w:type="spellEnd"/>
      <w:r w:rsidRPr="00C14D69">
        <w:t>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5. Известный учёный В.В. Голубков (1880-1968) является автором: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</w:t>
      </w:r>
      <w:r w:rsidRPr="00C14D69">
        <w:rPr>
          <w:highlight w:val="yellow"/>
        </w:rPr>
        <w:t xml:space="preserve">а) </w:t>
      </w:r>
      <w:r w:rsidRPr="00C14D69">
        <w:rPr>
          <w:b/>
        </w:rPr>
        <w:t>методики преподавания литературы;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б) методики преподавания грамматики;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в) программы по литературе для </w:t>
      </w:r>
      <w:r w:rsidRPr="00C14D69">
        <w:rPr>
          <w:lang w:val="en-US"/>
        </w:rPr>
        <w:t>I</w:t>
      </w:r>
      <w:r w:rsidRPr="00C14D69">
        <w:t xml:space="preserve"> и </w:t>
      </w:r>
      <w:r w:rsidRPr="00C14D69">
        <w:rPr>
          <w:lang w:val="en-US"/>
        </w:rPr>
        <w:t>II</w:t>
      </w:r>
      <w:r w:rsidRPr="00C14D69">
        <w:t xml:space="preserve"> ступени семилетней единой трудовой школы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Д.Е. 2 Структура и содержание предмета «Литература» в специальной (коррекционной) школе </w:t>
      </w:r>
      <w:r w:rsidRPr="00C14D69">
        <w:rPr>
          <w:lang w:val="en-US"/>
        </w:rPr>
        <w:t>V</w:t>
      </w:r>
      <w:r w:rsidRPr="00C14D69">
        <w:t xml:space="preserve"> вида.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6. В основе определения этапов изучения литературы в школе лежат: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а) специфика литературного материала;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периоды развития школьников;</w:t>
      </w:r>
      <w:r w:rsidRPr="00C14D69">
        <w:t xml:space="preserve">  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в) концентричность в построении программ.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7. Программы по литературе </w:t>
      </w:r>
      <w:r w:rsidRPr="00C14D69">
        <w:rPr>
          <w:lang w:val="en-US"/>
        </w:rPr>
        <w:t>X</w:t>
      </w:r>
      <w:r w:rsidRPr="00C14D69">
        <w:t>-</w:t>
      </w:r>
      <w:r w:rsidRPr="00C14D69">
        <w:rPr>
          <w:lang w:val="en-US"/>
        </w:rPr>
        <w:t>XI</w:t>
      </w:r>
      <w:r w:rsidRPr="00C14D69">
        <w:t xml:space="preserve"> классов построены: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а) по концентрическому принципу и на хронологической основе; 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б) по линейному принципу и на хронологической основе;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>на историко-литературной основе.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8. В программы по литературе </w:t>
      </w:r>
      <w:r w:rsidRPr="00C14D69">
        <w:rPr>
          <w:lang w:val="en-US"/>
        </w:rPr>
        <w:t>V</w:t>
      </w:r>
      <w:r w:rsidRPr="00C14D69">
        <w:t>-</w:t>
      </w:r>
      <w:r w:rsidRPr="00C14D69">
        <w:rPr>
          <w:lang w:val="en-US"/>
        </w:rPr>
        <w:t>VII</w:t>
      </w:r>
      <w:r w:rsidRPr="00C14D69">
        <w:t xml:space="preserve"> классов включены: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а) три варианта произведений: для чтения, обзоров и самостоятельного изучения;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разделы для самостоятельного чтения;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в) занятия по внеклассному чтению.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C14D69" w:rsidRPr="00C14D69" w:rsidRDefault="00C14D69" w:rsidP="00C14D69">
      <w:pPr>
        <w:pStyle w:val="a3"/>
        <w:spacing w:after="0"/>
        <w:ind w:left="357"/>
        <w:jc w:val="both"/>
        <w:rPr>
          <w:b/>
        </w:rPr>
      </w:pPr>
      <w:r w:rsidRPr="00C14D69">
        <w:t xml:space="preserve">           </w:t>
      </w:r>
      <w:r w:rsidRPr="00C14D69">
        <w:rPr>
          <w:highlight w:val="yellow"/>
        </w:rPr>
        <w:t xml:space="preserve">а) </w:t>
      </w:r>
      <w:proofErr w:type="spellStart"/>
      <w:r w:rsidRPr="00C14D69">
        <w:rPr>
          <w:b/>
        </w:rPr>
        <w:t>общедидактическим</w:t>
      </w:r>
      <w:proofErr w:type="spellEnd"/>
      <w:r w:rsidRPr="00C14D69">
        <w:rPr>
          <w:b/>
        </w:rPr>
        <w:t>;</w:t>
      </w:r>
    </w:p>
    <w:p w:rsidR="00C14D69" w:rsidRPr="00C14D69" w:rsidRDefault="00C14D69" w:rsidP="00C14D69">
      <w:pPr>
        <w:pStyle w:val="a3"/>
        <w:spacing w:after="0"/>
        <w:ind w:left="357"/>
        <w:jc w:val="both"/>
      </w:pPr>
      <w:r w:rsidRPr="00C14D69">
        <w:t xml:space="preserve">           б) </w:t>
      </w:r>
      <w:proofErr w:type="spellStart"/>
      <w:r w:rsidRPr="00C14D69">
        <w:t>общеметодическим</w:t>
      </w:r>
      <w:proofErr w:type="spellEnd"/>
      <w:r w:rsidRPr="00C14D69">
        <w:t>;</w:t>
      </w:r>
    </w:p>
    <w:p w:rsidR="00C14D69" w:rsidRPr="00C14D69" w:rsidRDefault="00C14D69" w:rsidP="00C14D69">
      <w:pPr>
        <w:pStyle w:val="a3"/>
        <w:spacing w:after="0"/>
        <w:ind w:left="357"/>
        <w:jc w:val="both"/>
      </w:pPr>
      <w:r w:rsidRPr="00C14D69">
        <w:t xml:space="preserve">           в) специфическим.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10. На уроках литературы в СКОШ 5 вида изучение художественных произведений строится с учетом: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>а) особенностей воображения;</w:t>
      </w:r>
    </w:p>
    <w:p w:rsidR="00C14D69" w:rsidRPr="00C14D69" w:rsidRDefault="00C14D69" w:rsidP="00C14D69">
      <w:pPr>
        <w:pStyle w:val="a3"/>
        <w:spacing w:after="0"/>
        <w:ind w:left="360"/>
        <w:jc w:val="both"/>
        <w:rPr>
          <w:b/>
        </w:rPr>
      </w:pPr>
      <w:r w:rsidRPr="00C14D69">
        <w:rPr>
          <w:highlight w:val="yellow"/>
        </w:rPr>
        <w:t xml:space="preserve">б) </w:t>
      </w:r>
      <w:r w:rsidRPr="00C14D69">
        <w:rPr>
          <w:b/>
        </w:rPr>
        <w:t>характера речевой патологии;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 xml:space="preserve">в) </w:t>
      </w:r>
      <w:proofErr w:type="spellStart"/>
      <w:r w:rsidRPr="00C14D69">
        <w:t>несформированности</w:t>
      </w:r>
      <w:proofErr w:type="spellEnd"/>
      <w:r w:rsidRPr="00C14D69">
        <w:t xml:space="preserve"> мыслительных операций анализа и синтеза.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11. В системе литературного образования в школе для детей с тяжелыми нарушениями речи 2-4 классы являются: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>а) подготовительным этапом;</w:t>
      </w:r>
    </w:p>
    <w:p w:rsidR="00C14D69" w:rsidRPr="00C14D69" w:rsidRDefault="00C14D69" w:rsidP="00C14D69">
      <w:pPr>
        <w:pStyle w:val="a3"/>
        <w:spacing w:after="0"/>
        <w:ind w:left="360"/>
        <w:jc w:val="both"/>
        <w:rPr>
          <w:b/>
        </w:rPr>
      </w:pPr>
      <w:r w:rsidRPr="00C14D69">
        <w:rPr>
          <w:highlight w:val="yellow"/>
        </w:rPr>
        <w:t xml:space="preserve">б) </w:t>
      </w:r>
      <w:r w:rsidRPr="00C14D69">
        <w:rPr>
          <w:b/>
        </w:rPr>
        <w:t>начальным этапом;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lastRenderedPageBreak/>
        <w:t>в) основным этапом.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12. Влияние речевого недоразвития на процесс чтения и понимания художественного произведения изучали: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>а) Ф.И. Буслаев, М.В. Ломоносов;</w:t>
      </w:r>
    </w:p>
    <w:p w:rsidR="00C14D69" w:rsidRPr="00C14D69" w:rsidRDefault="00C14D69" w:rsidP="00C14D69">
      <w:pPr>
        <w:pStyle w:val="a3"/>
        <w:spacing w:after="0"/>
        <w:ind w:left="360"/>
        <w:jc w:val="both"/>
      </w:pPr>
      <w:r w:rsidRPr="00C14D69">
        <w:t>б) В.В. Голубков, М.А. Рыбникова;</w:t>
      </w:r>
    </w:p>
    <w:p w:rsidR="00C14D69" w:rsidRPr="00C14D69" w:rsidRDefault="00C14D69" w:rsidP="00C14D69">
      <w:pPr>
        <w:pStyle w:val="a3"/>
        <w:spacing w:after="0"/>
        <w:ind w:left="360"/>
        <w:jc w:val="both"/>
        <w:rPr>
          <w:b/>
        </w:rPr>
      </w:pPr>
      <w:r w:rsidRPr="00C14D69">
        <w:rPr>
          <w:highlight w:val="yellow"/>
        </w:rPr>
        <w:t>в</w:t>
      </w:r>
      <w:r w:rsidRPr="00C14D69">
        <w:rPr>
          <w:b/>
          <w:highlight w:val="yellow"/>
        </w:rPr>
        <w:t xml:space="preserve">) </w:t>
      </w:r>
      <w:r w:rsidRPr="00C14D69">
        <w:rPr>
          <w:b/>
        </w:rPr>
        <w:t xml:space="preserve">Р.Е. Левина, Р.И. </w:t>
      </w:r>
      <w:proofErr w:type="spellStart"/>
      <w:r w:rsidRPr="00C14D69">
        <w:rPr>
          <w:b/>
        </w:rPr>
        <w:t>Лалаева</w:t>
      </w:r>
      <w:proofErr w:type="spellEnd"/>
      <w:r w:rsidRPr="00C14D69">
        <w:rPr>
          <w:b/>
        </w:rPr>
        <w:t>.</w:t>
      </w:r>
    </w:p>
    <w:p w:rsidR="00C14D69" w:rsidRPr="00C14D69" w:rsidRDefault="00C14D69" w:rsidP="00C14D69">
      <w:pPr>
        <w:shd w:val="clear" w:color="auto" w:fill="FFFFFF"/>
        <w:jc w:val="both"/>
      </w:pPr>
      <w:r w:rsidRPr="00C14D69">
        <w:t xml:space="preserve">Д.Е. </w:t>
      </w:r>
      <w:proofErr w:type="gramStart"/>
      <w:r w:rsidRPr="00C14D69">
        <w:t>3  Этапы</w:t>
      </w:r>
      <w:proofErr w:type="gramEnd"/>
      <w:r w:rsidRPr="00C14D69">
        <w:t xml:space="preserve"> работы над художественным произведением.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13. </w:t>
      </w:r>
      <w:r w:rsidRPr="00C14D69">
        <w:rPr>
          <w:i/>
        </w:rPr>
        <w:t xml:space="preserve"> </w:t>
      </w:r>
      <w:r w:rsidRPr="00C14D69">
        <w:t>Объем, содержание и методика проведения занятий на всех этапах изучения художественного произведения обусловлены: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C14D69" w:rsidRPr="00C14D69" w:rsidRDefault="00C14D69" w:rsidP="00C14D69">
      <w:pPr>
        <w:pStyle w:val="a3"/>
        <w:spacing w:after="0"/>
        <w:jc w:val="both"/>
        <w:rPr>
          <w:b/>
        </w:rPr>
      </w:pPr>
      <w:r w:rsidRPr="00C14D69">
        <w:t xml:space="preserve">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спецификой произведения, воспитательными и учебными задачами, возрастными особенностями учащихся;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14. Формой проведения вступительных занятий, проводимых только в старших классах, является: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беседа на основе личного опыта;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характеристика эпохи с использованием документальных материалов;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б) социально-бытовой комментарий.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proofErr w:type="gramStart"/>
      <w:r w:rsidRPr="00C14D69">
        <w:t>15 .</w:t>
      </w:r>
      <w:proofErr w:type="gramEnd"/>
      <w:r w:rsidRPr="00C14D69">
        <w:t xml:space="preserve"> В содержание анализа текста, предложенного В.В. </w:t>
      </w:r>
      <w:proofErr w:type="spellStart"/>
      <w:r w:rsidRPr="00C14D69">
        <w:t>Голубковым</w:t>
      </w:r>
      <w:proofErr w:type="spellEnd"/>
      <w:r w:rsidRPr="00C14D69">
        <w:t>, не входит: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а) выяснение общего смысла произведения;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</w:t>
      </w:r>
      <w:proofErr w:type="gramStart"/>
      <w:r w:rsidRPr="00C14D69">
        <w:t>б)  характеристика</w:t>
      </w:r>
      <w:proofErr w:type="gramEnd"/>
      <w:r w:rsidRPr="00C14D69">
        <w:t xml:space="preserve"> системы образов произведения;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  <w:tab w:val="left" w:pos="6330"/>
        </w:tabs>
        <w:jc w:val="both"/>
      </w:pPr>
      <w:r w:rsidRPr="00C14D69">
        <w:t xml:space="preserve">                 </w:t>
      </w:r>
      <w:proofErr w:type="gramStart"/>
      <w:r w:rsidRPr="00C14D69">
        <w:rPr>
          <w:highlight w:val="yellow"/>
        </w:rPr>
        <w:t>в</w:t>
      </w:r>
      <w:r w:rsidRPr="00C14D69">
        <w:rPr>
          <w:b/>
          <w:highlight w:val="yellow"/>
        </w:rPr>
        <w:t xml:space="preserve">)  </w:t>
      </w:r>
      <w:r w:rsidRPr="00C14D69">
        <w:rPr>
          <w:b/>
        </w:rPr>
        <w:t>знакомство</w:t>
      </w:r>
      <w:proofErr w:type="gramEnd"/>
      <w:r w:rsidRPr="00C14D69">
        <w:rPr>
          <w:b/>
        </w:rPr>
        <w:t xml:space="preserve"> с литературоведческой теорией.</w:t>
      </w:r>
      <w:r w:rsidRPr="00C14D69">
        <w:tab/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16. Видом ознакомительного чтения художественного </w:t>
      </w:r>
      <w:proofErr w:type="gramStart"/>
      <w:r w:rsidRPr="00C14D69">
        <w:t>произведения  является</w:t>
      </w:r>
      <w:proofErr w:type="gramEnd"/>
      <w:r w:rsidRPr="00C14D69">
        <w:t>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лекция с использованием видеоматериалов;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б) литературно-музыкальная композиция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>домашнее чтение учащихся.</w:t>
      </w:r>
    </w:p>
    <w:p w:rsidR="00C14D69" w:rsidRPr="00C14D69" w:rsidRDefault="00C14D69" w:rsidP="00C14D69">
      <w:pPr>
        <w:pStyle w:val="a3"/>
        <w:widowControl w:val="0"/>
        <w:spacing w:after="0"/>
        <w:ind w:left="0"/>
        <w:jc w:val="both"/>
      </w:pPr>
      <w:r w:rsidRPr="00C14D69">
        <w:t>17.  Основная цель заключительных занятий по изучению произведения: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а) повторить и закрепить предыдущий ход разбора текста;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б) обобщить и повторить пройденный материал;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</w:t>
      </w:r>
      <w:r w:rsidRPr="00C14D69">
        <w:rPr>
          <w:highlight w:val="yellow"/>
        </w:rPr>
        <w:t xml:space="preserve">в)  </w:t>
      </w:r>
      <w:r w:rsidRPr="00C14D69">
        <w:rPr>
          <w:b/>
        </w:rPr>
        <w:t>обобщить, создать ощущение глубины и неисчерпаемости  произведения.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18. Какой вид чтения можно проводить только после анализа сюжета всего произведения: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а) чтение «цепочкой»;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чтение «по ролям»;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  в) выборочное чтение.</w:t>
      </w:r>
    </w:p>
    <w:p w:rsidR="00C14D69" w:rsidRPr="00C14D69" w:rsidRDefault="00C14D69" w:rsidP="00C14D69">
      <w:pPr>
        <w:shd w:val="clear" w:color="auto" w:fill="FFFFFF"/>
        <w:ind w:right="442"/>
        <w:jc w:val="both"/>
      </w:pPr>
      <w:r w:rsidRPr="00C14D69">
        <w:t>Д.Е. 4 Особенности изучения произведений разных жанров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19. При изучении произведений какого жанра отсутствует работа над выразительным чтением: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а) лирических стихотворений;</w:t>
      </w:r>
    </w:p>
    <w:p w:rsidR="00C14D69" w:rsidRPr="00C14D69" w:rsidRDefault="00C14D69" w:rsidP="00C14D69">
      <w:pPr>
        <w:pStyle w:val="a3"/>
        <w:spacing w:after="0"/>
        <w:ind w:left="0"/>
        <w:jc w:val="both"/>
        <w:rPr>
          <w:b/>
        </w:rPr>
      </w:pPr>
      <w:r w:rsidRPr="00C14D69">
        <w:t xml:space="preserve">   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научно-популярных очерков;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в) басен. 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20. Малой формой эпического произведения является:</w:t>
      </w:r>
    </w:p>
    <w:p w:rsidR="00C14D69" w:rsidRPr="00C14D69" w:rsidRDefault="00C14D69" w:rsidP="00C14D69">
      <w:pPr>
        <w:pStyle w:val="a3"/>
        <w:spacing w:after="0"/>
        <w:ind w:left="0"/>
        <w:jc w:val="both"/>
        <w:rPr>
          <w:b/>
        </w:rPr>
      </w:pPr>
      <w:r w:rsidRPr="00C14D69">
        <w:t xml:space="preserve">                  </w:t>
      </w:r>
      <w:r w:rsidRPr="00C14D69">
        <w:rPr>
          <w:highlight w:val="yellow"/>
        </w:rPr>
        <w:t xml:space="preserve">а) </w:t>
      </w:r>
      <w:r w:rsidRPr="00C14D69">
        <w:rPr>
          <w:b/>
        </w:rPr>
        <w:t>рассказ;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б) повесть;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в) роман.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C14D69" w:rsidRPr="00C14D69" w:rsidRDefault="00C14D69" w:rsidP="00C14D69">
      <w:pPr>
        <w:pStyle w:val="a3"/>
        <w:spacing w:after="0"/>
        <w:ind w:left="0"/>
        <w:jc w:val="both"/>
        <w:rPr>
          <w:b/>
        </w:rPr>
      </w:pPr>
      <w:r w:rsidRPr="00C14D69">
        <w:t xml:space="preserve">                   </w:t>
      </w:r>
      <w:r w:rsidRPr="00C14D69">
        <w:rPr>
          <w:highlight w:val="yellow"/>
        </w:rPr>
        <w:t xml:space="preserve">а) </w:t>
      </w:r>
      <w:r w:rsidRPr="00C14D69">
        <w:rPr>
          <w:b/>
        </w:rPr>
        <w:t>драматического произведения;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б) эпического произведения;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в) лирического произведения.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22. Обучение школьников выразительному чтению стихотворений не включает: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работу над темпом речи;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б) расстановку пауз различной длительности; 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lastRenderedPageBreak/>
        <w:t xml:space="preserve">             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>выяснение смысла незнакомых слов.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а) эпического произведения;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б) драматического произведения;</w:t>
      </w:r>
    </w:p>
    <w:p w:rsidR="00C14D69" w:rsidRPr="00C14D69" w:rsidRDefault="00C14D69" w:rsidP="00C14D69">
      <w:pPr>
        <w:pStyle w:val="a3"/>
        <w:spacing w:after="0"/>
        <w:ind w:left="0"/>
        <w:jc w:val="both"/>
        <w:rPr>
          <w:b/>
        </w:rPr>
      </w:pPr>
      <w:r w:rsidRPr="00C14D69">
        <w:t xml:space="preserve">                 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>лирического произведения.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24. Творческие способности учащихся развиваются в ходе выполнения следующего упражнения: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а) выразительное чтение лирического произведения;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составление киносценария на основе прочитанного драматического произведения;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в) постановка вопросов по содержанию изученного эпического произведения.</w:t>
      </w:r>
    </w:p>
    <w:p w:rsidR="00C14D69" w:rsidRPr="00C14D69" w:rsidRDefault="00C14D69" w:rsidP="00C14D69">
      <w:pPr>
        <w:shd w:val="clear" w:color="auto" w:fill="FFFFFF"/>
        <w:jc w:val="both"/>
      </w:pPr>
      <w:r w:rsidRPr="00C14D69">
        <w:t xml:space="preserve">   Д.Е. 5 Организация учебной деятельности при изучении литературы в </w:t>
      </w:r>
      <w:proofErr w:type="gramStart"/>
      <w:r w:rsidRPr="00C14D69">
        <w:t>специальной  (</w:t>
      </w:r>
      <w:proofErr w:type="gramEnd"/>
      <w:r w:rsidRPr="00C14D69">
        <w:t xml:space="preserve">коррекционной) школе </w:t>
      </w:r>
      <w:r w:rsidRPr="00C14D69">
        <w:rPr>
          <w:lang w:val="en-US"/>
        </w:rPr>
        <w:t>V</w:t>
      </w:r>
      <w:r w:rsidRPr="00C14D69">
        <w:t xml:space="preserve"> вида.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25.  Классификация уроков внеклассного чтения, разработанная Н.Н. </w:t>
      </w:r>
      <w:proofErr w:type="spellStart"/>
      <w:r w:rsidRPr="00C14D69">
        <w:t>Светловской</w:t>
      </w:r>
      <w:proofErr w:type="spellEnd"/>
      <w:r w:rsidRPr="00C14D69">
        <w:t xml:space="preserve"> с учетом процесса формирования читательской самостоятельности, включает: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а) занятия подготовительного периода, уроки начального периода, уроки основного периода;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C14D69" w:rsidRPr="00C14D69" w:rsidRDefault="00C14D69" w:rsidP="00C14D69">
      <w:pPr>
        <w:pStyle w:val="a3"/>
        <w:spacing w:after="0"/>
        <w:jc w:val="both"/>
        <w:rPr>
          <w:b/>
        </w:rPr>
      </w:pPr>
      <w:r w:rsidRPr="00C14D69">
        <w:t xml:space="preserve">           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 xml:space="preserve">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26. Видами уроков внеклассного чтения не являются: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а) беседа, экскурсия, консультация;</w:t>
      </w:r>
    </w:p>
    <w:p w:rsidR="00C14D69" w:rsidRPr="00C14D69" w:rsidRDefault="00C14D69" w:rsidP="00C14D69">
      <w:pPr>
        <w:pStyle w:val="a3"/>
        <w:spacing w:after="0"/>
        <w:ind w:left="0"/>
        <w:jc w:val="both"/>
        <w:rPr>
          <w:b/>
        </w:rPr>
      </w:pPr>
      <w:r w:rsidRPr="00C14D69">
        <w:t xml:space="preserve">    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концерт, семинар, викторина;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 xml:space="preserve">                   в) работа с библиотечным каталогом, работа над рецензией</w:t>
      </w:r>
    </w:p>
    <w:p w:rsidR="00C14D69" w:rsidRPr="00C14D69" w:rsidRDefault="00C14D69" w:rsidP="00C14D69">
      <w:pPr>
        <w:pStyle w:val="a3"/>
        <w:spacing w:after="0"/>
        <w:ind w:left="0"/>
        <w:jc w:val="both"/>
      </w:pPr>
      <w:r w:rsidRPr="00C14D69">
        <w:t>27.  Условие и основа эффективности  всех учебных занятий по литературе:</w:t>
      </w:r>
    </w:p>
    <w:p w:rsidR="00C14D69" w:rsidRPr="00C14D69" w:rsidRDefault="00C14D69" w:rsidP="00C14D69">
      <w:pPr>
        <w:pStyle w:val="a3"/>
        <w:spacing w:after="0"/>
        <w:jc w:val="both"/>
        <w:rPr>
          <w:b/>
        </w:rPr>
      </w:pPr>
      <w:r w:rsidRPr="00C14D69">
        <w:t xml:space="preserve">              </w:t>
      </w:r>
      <w:r w:rsidRPr="00C14D69">
        <w:rPr>
          <w:highlight w:val="yellow"/>
        </w:rPr>
        <w:t xml:space="preserve">а) </w:t>
      </w:r>
      <w:r w:rsidRPr="00C14D69">
        <w:rPr>
          <w:b/>
        </w:rPr>
        <w:t>рациональное планирование и организация учебного процесса учителем, организация домашнего и классного чтения учащихся;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б) механизм оценки деятельности учащихся на уроке и  использование опережающих заданий;</w:t>
      </w:r>
    </w:p>
    <w:p w:rsidR="00C14D69" w:rsidRPr="00C14D69" w:rsidRDefault="00C14D69" w:rsidP="00C14D69">
      <w:pPr>
        <w:pStyle w:val="a3"/>
        <w:spacing w:after="0"/>
        <w:jc w:val="both"/>
      </w:pPr>
      <w:r w:rsidRPr="00C14D69">
        <w:t xml:space="preserve">               в) использование </w:t>
      </w:r>
      <w:proofErr w:type="spellStart"/>
      <w:r w:rsidRPr="00C14D69">
        <w:t>межпредметных</w:t>
      </w:r>
      <w:proofErr w:type="spellEnd"/>
      <w:r w:rsidRPr="00C14D69">
        <w:t xml:space="preserve"> связей, использование ТСО и наглядности.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28. Типология уроков литературы в школе для детей с тяжелыми нарушениями речи не включает: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вводный урок;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             </w:t>
      </w:r>
      <w:r w:rsidRPr="00C14D69">
        <w:rPr>
          <w:highlight w:val="yellow"/>
        </w:rPr>
        <w:t xml:space="preserve">б) </w:t>
      </w:r>
      <w:r w:rsidRPr="00C14D69">
        <w:rPr>
          <w:b/>
        </w:rPr>
        <w:t>урок произношения;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в) заключительный урок.</w:t>
      </w:r>
    </w:p>
    <w:p w:rsidR="00C14D69" w:rsidRPr="00C14D69" w:rsidRDefault="00C14D69" w:rsidP="00C14D69">
      <w:pPr>
        <w:pStyle w:val="WW-"/>
        <w:jc w:val="both"/>
        <w:rPr>
          <w:rFonts w:ascii="Times New Roman" w:hAnsi="Times New Roman" w:cs="Times New Roman"/>
          <w:sz w:val="24"/>
          <w:szCs w:val="24"/>
        </w:rPr>
      </w:pPr>
      <w:r w:rsidRPr="00C14D69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C14D69" w:rsidRPr="00C14D69" w:rsidRDefault="00C14D69" w:rsidP="00C14D69">
      <w:pPr>
        <w:shd w:val="clear" w:color="auto" w:fill="FFFFFF"/>
        <w:ind w:left="187"/>
        <w:jc w:val="both"/>
        <w:rPr>
          <w:b/>
          <w:u w:val="single"/>
        </w:rPr>
      </w:pPr>
      <w:r w:rsidRPr="00C14D69">
        <w:t xml:space="preserve">                а) литературный </w:t>
      </w:r>
      <w:proofErr w:type="gramStart"/>
      <w:r w:rsidRPr="00C14D69">
        <w:t xml:space="preserve">кружок;  </w:t>
      </w:r>
      <w:r w:rsidRPr="00C14D69">
        <w:rPr>
          <w:highlight w:val="yellow"/>
        </w:rPr>
        <w:t>б</w:t>
      </w:r>
      <w:proofErr w:type="gramEnd"/>
      <w:r w:rsidRPr="00C14D69">
        <w:rPr>
          <w:b/>
          <w:highlight w:val="yellow"/>
        </w:rPr>
        <w:t xml:space="preserve">) </w:t>
      </w:r>
      <w:r w:rsidRPr="00C14D69">
        <w:rPr>
          <w:b/>
        </w:rPr>
        <w:t>посещение театра;</w:t>
      </w:r>
    </w:p>
    <w:p w:rsidR="00C14D69" w:rsidRPr="00C14D69" w:rsidRDefault="00C14D69" w:rsidP="00C14D69">
      <w:pPr>
        <w:shd w:val="clear" w:color="auto" w:fill="FFFFFF"/>
        <w:ind w:left="187"/>
        <w:jc w:val="both"/>
      </w:pPr>
      <w:r w:rsidRPr="00C14D69">
        <w:t xml:space="preserve">                в) литературная школьная конференция.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>30. Рекомендуемые списки для самостоятельного чтения учащихся с тяжелыми нарушениями речи составляются с учетом: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              а) особенностями развития мыслительных операций  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</w:pPr>
      <w:r w:rsidRPr="00C14D69">
        <w:t xml:space="preserve"> б) жанровой специфики произведения   </w:t>
      </w:r>
    </w:p>
    <w:p w:rsidR="00C14D69" w:rsidRPr="00C14D69" w:rsidRDefault="00C14D69" w:rsidP="00C14D69">
      <w:pPr>
        <w:shd w:val="clear" w:color="auto" w:fill="FFFFFF"/>
        <w:tabs>
          <w:tab w:val="left" w:pos="774"/>
        </w:tabs>
        <w:jc w:val="both"/>
        <w:rPr>
          <w:b/>
        </w:rPr>
      </w:pPr>
      <w:r w:rsidRPr="00C14D69">
        <w:t xml:space="preserve">  </w:t>
      </w:r>
      <w:r w:rsidRPr="00C14D69">
        <w:rPr>
          <w:highlight w:val="yellow"/>
        </w:rPr>
        <w:t xml:space="preserve">в) </w:t>
      </w:r>
      <w:r w:rsidRPr="00C14D69">
        <w:rPr>
          <w:b/>
        </w:rPr>
        <w:t>уровня речевой подготовки.</w:t>
      </w:r>
    </w:p>
    <w:p w:rsidR="00F15197" w:rsidRPr="00C14D69" w:rsidRDefault="00F15197" w:rsidP="00C14D69">
      <w:pPr>
        <w:shd w:val="clear" w:color="auto" w:fill="FFFFFF"/>
        <w:spacing w:line="276" w:lineRule="auto"/>
        <w:ind w:right="845"/>
        <w:jc w:val="both"/>
      </w:pPr>
    </w:p>
    <w:sectPr w:rsidR="00F15197" w:rsidRPr="00C14D69" w:rsidSect="00C14D69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3F552E"/>
    <w:rsid w:val="006833D0"/>
    <w:rsid w:val="006A1B01"/>
    <w:rsid w:val="0080576B"/>
    <w:rsid w:val="008B0BCA"/>
    <w:rsid w:val="00C14D69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D344"/>
  <w15:docId w15:val="{F6006E1D-CAF3-4718-B31C-E5531D41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1240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HP</cp:lastModifiedBy>
  <cp:revision>9</cp:revision>
  <dcterms:created xsi:type="dcterms:W3CDTF">2015-06-03T19:04:00Z</dcterms:created>
  <dcterms:modified xsi:type="dcterms:W3CDTF">2020-06-21T15:56:00Z</dcterms:modified>
</cp:coreProperties>
</file>