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8DA" w:rsidRPr="00356AF2" w:rsidRDefault="009D28DA">
      <w:pPr>
        <w:rPr>
          <w:b/>
          <w:sz w:val="28"/>
          <w:szCs w:val="28"/>
        </w:rPr>
      </w:pPr>
      <w:r w:rsidRPr="00356AF2">
        <w:rPr>
          <w:b/>
          <w:sz w:val="28"/>
          <w:szCs w:val="28"/>
        </w:rPr>
        <w:t>Кейс-задание 1.</w:t>
      </w:r>
    </w:p>
    <w:p w:rsidR="007463DC" w:rsidRPr="009D28DA" w:rsidRDefault="007463DC">
      <w:pPr>
        <w:rPr>
          <w:sz w:val="28"/>
          <w:szCs w:val="28"/>
        </w:rPr>
      </w:pPr>
    </w:p>
    <w:p w:rsidR="009D28DA" w:rsidRDefault="007463DC">
      <w:pPr>
        <w:rPr>
          <w:sz w:val="28"/>
          <w:szCs w:val="28"/>
        </w:rPr>
      </w:pPr>
      <w:r>
        <w:rPr>
          <w:sz w:val="28"/>
          <w:szCs w:val="28"/>
        </w:rPr>
        <w:t xml:space="preserve">             </w:t>
      </w:r>
      <w:r w:rsidR="009D28DA" w:rsidRPr="009D28DA">
        <w:rPr>
          <w:sz w:val="28"/>
          <w:szCs w:val="28"/>
        </w:rPr>
        <w:t xml:space="preserve"> Оценка эффективности социальных программ и проектов. </w:t>
      </w:r>
    </w:p>
    <w:p w:rsidR="007463DC" w:rsidRDefault="007463DC">
      <w:pPr>
        <w:rPr>
          <w:sz w:val="28"/>
          <w:szCs w:val="28"/>
        </w:rPr>
      </w:pP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Предпосылки и цели проведения оценки могут быть различными и возникать на различных этапах реализации программы. В общем случае предметом оценки являются отдельные ключевые параметры программы. В качестве таких параметров могут выступать: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результативность программы;</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 эффективность механизма выполнения программы;</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социально-экономический эффект, оказываемый программой на развитие города;</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 соответствие программы интересам общества и так далее. </w:t>
      </w:r>
      <w:r w:rsidR="00356AF2">
        <w:rPr>
          <w:sz w:val="28"/>
          <w:szCs w:val="28"/>
          <w:shd w:val="clear" w:color="auto" w:fill="FFFFFF"/>
        </w:rPr>
        <w:t xml:space="preserve">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Эффективность реализации программы оценивает соотношение результатов и затраченных на их достижение ресурсов. Именно анализ эффективности является ключевой целью в оценке реализации программ, так как позволяет судить не только о результативности реализации программы, но и рассчитывает стоимость достигнутых результатов, что предоставляет более полную и взвешенную информацию относительно целесообразности реализации программы на предварительной стадии оценки и результатов реализации на конечной стадии. В ряде работ в целях систематизации подходов под понятием эффекта подразумевают разницу выгод и произведенных затрат, в то время как эффективность понимают как соотношение этих величин. Таким образом, эффект и эффективность программ оценивается исходя из объективных количественных критериев - показателей эффекта и эффективности соответственно. В связи с тем, что бюджетные целевые программы направлены на реализацию расходных обязательств государства (муниципалитета) в сфере социально-экономического развития общества, под выгодами от реализации программы понимают совокупность общественно-значимых (далее - социальных) результатов. Согласно общепринятым подходам показатели эффективности </w:t>
      </w:r>
      <w:r w:rsidRPr="007463DC">
        <w:rPr>
          <w:sz w:val="28"/>
          <w:szCs w:val="28"/>
          <w:shd w:val="clear" w:color="auto" w:fill="FFFFFF"/>
        </w:rPr>
        <w:lastRenderedPageBreak/>
        <w:t>должны отвечать ряду требований, к которым в современной научной литературе относят:</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измеримость - показатель поддается измерению в неизменных единицах; обоснованность - показатель отражает максимально полно то, что необходимо оценить;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однозначность - показатель имеет четкое, общепринятое определение и единицы измерения;</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устойчивость - в ходе оценки доступны временные (динамические) срезы данных по показателю;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доступность - данные, необходимые для расчета показателя, доступны в традиционных источниках информации;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достижимость - поставленное целевое значение показателя может быть достигнуто с использованием имеющихся ресурсов;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привязанность к определенному отчетному периоду;</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специфичность и конкретность - показатель относится к конкретной организации или программе.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В целях систематизации показателей социального эффекта можно осуществить классификацию индикаторов по стадии оценки и определить два класса: общие (универсальные) показатели и частные показатели. Общие показатели оценки эффекта целевых программ представляют собой совокупность выраженных в натуральных, денежных или условных единицах показателей, обладающих свойством универсальности и сопоставимости и использующихся для сравнения программ. В большинстве случаев общие показатели социального эффекта отражают степень достижения общих социально-экономических целей реализации государственной и муниципальной политики. Целью оценки общих показателей социального эффекта является сравнение и ранжирование целевых программ. В связи с этим данный вид оценки происходит на промежуточной стадии мониторинга программ. Частные показатели социального эффекта реализации целевых программ соответствуют частным целям и задачам в рамках каждой целевой </w:t>
      </w:r>
      <w:r w:rsidRPr="007463DC">
        <w:rPr>
          <w:sz w:val="28"/>
          <w:szCs w:val="28"/>
          <w:shd w:val="clear" w:color="auto" w:fill="FFFFFF"/>
        </w:rPr>
        <w:lastRenderedPageBreak/>
        <w:t>программы, отражая ее специфику и отраслевую принадлежность. Частные показатели используются для проведения анализа результативности конкретных целевых программ и оценки стоимости получения данных результатов на основе показателей эффективности. Частные показатели определяются в ходе реализации бюджетных программ на промежуточной и конечной стадиях. Другая распространенная классификация показателей связана с уровнем реализации программы:</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 показатели конечного эффекта;</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 показатели частных конечных эффектов; </w:t>
      </w:r>
    </w:p>
    <w:p w:rsidR="00356AF2" w:rsidRDefault="007463DC" w:rsidP="007463DC">
      <w:pPr>
        <w:pStyle w:val="a6"/>
        <w:spacing w:line="360" w:lineRule="auto"/>
        <w:rPr>
          <w:sz w:val="28"/>
          <w:szCs w:val="28"/>
          <w:shd w:val="clear" w:color="auto" w:fill="FFFFFF"/>
        </w:rPr>
      </w:pPr>
      <w:r w:rsidRPr="007463DC">
        <w:rPr>
          <w:sz w:val="28"/>
          <w:szCs w:val="28"/>
          <w:shd w:val="clear" w:color="auto" w:fill="FFFFFF"/>
        </w:rPr>
        <w:t xml:space="preserve">− показатели непосредственного результата. </w:t>
      </w:r>
    </w:p>
    <w:p w:rsidR="007463DC" w:rsidRPr="00356AF2" w:rsidRDefault="00356AF2" w:rsidP="007463DC">
      <w:pPr>
        <w:pStyle w:val="a6"/>
        <w:spacing w:line="360" w:lineRule="auto"/>
        <w:rPr>
          <w:sz w:val="28"/>
          <w:szCs w:val="28"/>
          <w:shd w:val="clear" w:color="auto" w:fill="FFFFFF"/>
        </w:rPr>
      </w:pPr>
      <w:r>
        <w:rPr>
          <w:sz w:val="28"/>
          <w:szCs w:val="28"/>
          <w:shd w:val="clear" w:color="auto" w:fill="FFFFFF"/>
        </w:rPr>
        <w:t>.</w:t>
      </w:r>
      <w:r w:rsidR="007463DC" w:rsidRPr="007463DC">
        <w:rPr>
          <w:sz w:val="28"/>
          <w:szCs w:val="28"/>
          <w:shd w:val="clear" w:color="auto" w:fill="FFFFFF"/>
        </w:rPr>
        <w:t>Показатели, оценивающие результативность реализации программы</w:t>
      </w:r>
      <w:r>
        <w:rPr>
          <w:sz w:val="28"/>
          <w:szCs w:val="28"/>
          <w:shd w:val="clear" w:color="auto" w:fill="FFFFFF"/>
        </w:rPr>
        <w:t xml:space="preserve"> с учетом отраслевой специфики </w:t>
      </w:r>
      <w:r w:rsidR="007463DC" w:rsidRPr="007463DC">
        <w:rPr>
          <w:sz w:val="28"/>
          <w:szCs w:val="28"/>
          <w:shd w:val="clear" w:color="auto" w:fill="FFFFFF"/>
        </w:rPr>
        <w:t>определяют как показатели частных конечных эффектов, которые отражают изменение состояния целевой группы по конкретным аспектам. Результативность реализации комплекса мероприятий целевой программы оценивают показатели непосредственного результата, которые, согласно некоторым источникам, отражают статистические, социологические и иные отчетные данные, характеризующие объем и качество выполнения мероприятий, направленных на достижение конечного социально-экономиче</w:t>
      </w:r>
      <w:r>
        <w:rPr>
          <w:sz w:val="28"/>
          <w:szCs w:val="28"/>
          <w:shd w:val="clear" w:color="auto" w:fill="FFFFFF"/>
        </w:rPr>
        <w:t>ского эффекта целевой программы</w:t>
      </w:r>
      <w:r w:rsidR="007463DC" w:rsidRPr="007463DC">
        <w:rPr>
          <w:sz w:val="28"/>
          <w:szCs w:val="28"/>
          <w:shd w:val="clear" w:color="auto" w:fill="FFFFFF"/>
        </w:rPr>
        <w:t xml:space="preserve">. </w:t>
      </w:r>
      <w:proofErr w:type="gramStart"/>
      <w:r w:rsidR="007463DC" w:rsidRPr="007463DC">
        <w:rPr>
          <w:sz w:val="28"/>
          <w:szCs w:val="28"/>
          <w:shd w:val="clear" w:color="auto" w:fill="FFFFFF"/>
        </w:rPr>
        <w:t>Социальные программы, реализуемые на местном уровне и условно выделяемые по видам - в зависимости от их цели категории населения, на которую они направлены, должны составляться на</w:t>
      </w:r>
      <w:proofErr w:type="gramEnd"/>
      <w:r w:rsidR="007463DC" w:rsidRPr="007463DC">
        <w:rPr>
          <w:sz w:val="28"/>
          <w:szCs w:val="28"/>
          <w:shd w:val="clear" w:color="auto" w:fill="FFFFFF"/>
        </w:rPr>
        <w:t xml:space="preserve"> основе системного подхода, ориентироваться на современные методические разработки, отвечать нуждам населения муниципального образования. </w:t>
      </w:r>
      <w:r w:rsidR="007463DC" w:rsidRPr="007463DC">
        <w:rPr>
          <w:sz w:val="28"/>
          <w:szCs w:val="28"/>
        </w:rPr>
        <w:br/>
      </w:r>
    </w:p>
    <w:p w:rsidR="007463DC" w:rsidRDefault="007463DC" w:rsidP="007463DC">
      <w:pPr>
        <w:pStyle w:val="a6"/>
        <w:spacing w:line="360" w:lineRule="auto"/>
        <w:rPr>
          <w:sz w:val="28"/>
          <w:szCs w:val="28"/>
        </w:rPr>
      </w:pPr>
    </w:p>
    <w:p w:rsidR="007463DC" w:rsidRDefault="007463DC" w:rsidP="007463DC">
      <w:pPr>
        <w:pStyle w:val="a6"/>
        <w:spacing w:line="360" w:lineRule="auto"/>
        <w:rPr>
          <w:sz w:val="28"/>
          <w:szCs w:val="28"/>
        </w:rPr>
      </w:pPr>
    </w:p>
    <w:p w:rsidR="007463DC" w:rsidRDefault="007463DC" w:rsidP="007463DC">
      <w:pPr>
        <w:pStyle w:val="a6"/>
        <w:spacing w:line="360" w:lineRule="auto"/>
        <w:rPr>
          <w:sz w:val="28"/>
          <w:szCs w:val="28"/>
        </w:rPr>
      </w:pPr>
    </w:p>
    <w:p w:rsidR="007463DC" w:rsidRDefault="007463DC" w:rsidP="007463DC">
      <w:pPr>
        <w:pStyle w:val="a6"/>
        <w:spacing w:line="360" w:lineRule="auto"/>
        <w:rPr>
          <w:sz w:val="28"/>
          <w:szCs w:val="28"/>
        </w:rPr>
      </w:pPr>
    </w:p>
    <w:p w:rsidR="00356AF2" w:rsidRPr="009D28DA" w:rsidRDefault="00356AF2">
      <w:pPr>
        <w:rPr>
          <w:sz w:val="28"/>
          <w:szCs w:val="28"/>
        </w:rPr>
      </w:pPr>
    </w:p>
    <w:p w:rsidR="009D28DA" w:rsidRPr="00356AF2" w:rsidRDefault="009D28DA">
      <w:pPr>
        <w:rPr>
          <w:b/>
          <w:sz w:val="28"/>
          <w:szCs w:val="28"/>
        </w:rPr>
      </w:pPr>
      <w:r w:rsidRPr="00356AF2">
        <w:rPr>
          <w:b/>
          <w:sz w:val="28"/>
          <w:szCs w:val="28"/>
        </w:rPr>
        <w:lastRenderedPageBreak/>
        <w:t xml:space="preserve">Кейс-задание 2 </w:t>
      </w:r>
    </w:p>
    <w:p w:rsidR="009D28DA" w:rsidRPr="007463DC" w:rsidRDefault="00076BB9" w:rsidP="00076BB9">
      <w:pPr>
        <w:rPr>
          <w:b/>
          <w:sz w:val="28"/>
          <w:szCs w:val="28"/>
        </w:rPr>
      </w:pPr>
      <w:r w:rsidRPr="007463DC">
        <w:rPr>
          <w:b/>
          <w:sz w:val="28"/>
          <w:szCs w:val="28"/>
        </w:rPr>
        <w:t>1.</w:t>
      </w:r>
      <w:r w:rsidR="009D28DA" w:rsidRPr="007463DC">
        <w:rPr>
          <w:b/>
          <w:sz w:val="28"/>
          <w:szCs w:val="28"/>
        </w:rPr>
        <w:t xml:space="preserve">Назовите основные критерии оценки качества социальных услуг. </w:t>
      </w:r>
    </w:p>
    <w:p w:rsidR="00076BB9" w:rsidRPr="00076BB9" w:rsidRDefault="00076BB9" w:rsidP="00076BB9">
      <w:pPr>
        <w:pStyle w:val="a4"/>
        <w:shd w:val="clear" w:color="auto" w:fill="FFFFFF"/>
        <w:spacing w:before="0" w:beforeAutospacing="0" w:after="0" w:afterAutospacing="0" w:line="450" w:lineRule="atLeast"/>
        <w:rPr>
          <w:color w:val="000000"/>
          <w:sz w:val="28"/>
          <w:szCs w:val="28"/>
        </w:rPr>
      </w:pPr>
      <w:r w:rsidRPr="00076BB9">
        <w:rPr>
          <w:color w:val="000000"/>
          <w:sz w:val="28"/>
          <w:szCs w:val="28"/>
        </w:rPr>
        <w:t>Оценивание качества условий оказания социальных услуг проводится по ряду общих критериев:</w:t>
      </w:r>
    </w:p>
    <w:p w:rsidR="00076BB9" w:rsidRPr="00076BB9" w:rsidRDefault="00076BB9" w:rsidP="00076BB9">
      <w:pPr>
        <w:pStyle w:val="a4"/>
        <w:shd w:val="clear" w:color="auto" w:fill="FFFFFF"/>
        <w:spacing w:before="0" w:beforeAutospacing="0" w:after="0" w:afterAutospacing="0" w:line="450" w:lineRule="atLeast"/>
        <w:rPr>
          <w:color w:val="000000"/>
          <w:sz w:val="28"/>
          <w:szCs w:val="28"/>
        </w:rPr>
      </w:pPr>
      <w:r w:rsidRPr="00076BB9">
        <w:rPr>
          <w:color w:val="000000"/>
          <w:sz w:val="28"/>
          <w:szCs w:val="28"/>
        </w:rPr>
        <w:t>1.</w:t>
      </w:r>
      <w:r w:rsidRPr="00076BB9">
        <w:rPr>
          <w:b/>
          <w:bCs/>
          <w:color w:val="000000"/>
          <w:sz w:val="28"/>
          <w:szCs w:val="28"/>
        </w:rPr>
        <w:t> </w:t>
      </w:r>
      <w:r w:rsidRPr="007463DC">
        <w:rPr>
          <w:b/>
          <w:bCs/>
          <w:i/>
          <w:color w:val="000000"/>
          <w:sz w:val="28"/>
          <w:szCs w:val="28"/>
        </w:rPr>
        <w:t>Открытость и доступность информации</w:t>
      </w:r>
      <w:r w:rsidRPr="007463DC">
        <w:rPr>
          <w:i/>
          <w:color w:val="000000"/>
          <w:sz w:val="28"/>
          <w:szCs w:val="28"/>
        </w:rPr>
        <w:t> </w:t>
      </w:r>
      <w:r w:rsidRPr="00076BB9">
        <w:rPr>
          <w:color w:val="000000"/>
          <w:sz w:val="28"/>
          <w:szCs w:val="28"/>
        </w:rPr>
        <w:t>об организации социального обслуживания:</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a</w:t>
      </w:r>
      <w:proofErr w:type="spellEnd"/>
      <w:r w:rsidRPr="00076BB9">
        <w:rPr>
          <w:color w:val="000000"/>
          <w:sz w:val="28"/>
          <w:szCs w:val="28"/>
        </w:rPr>
        <w:t>. Проверка соответствия информации о деятельности организации, которая размещена на информационных стендах в помещении организации и на ее официальном сайте, объему и форме, которые определены законами;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b</w:t>
      </w:r>
      <w:proofErr w:type="spellEnd"/>
      <w:r w:rsidRPr="00076BB9">
        <w:rPr>
          <w:color w:val="000000"/>
          <w:sz w:val="28"/>
          <w:szCs w:val="28"/>
        </w:rPr>
        <w:t xml:space="preserve">. Проверка наличия и функционирования на официальном </w:t>
      </w:r>
      <w:proofErr w:type="gramStart"/>
      <w:r w:rsidRPr="00076BB9">
        <w:rPr>
          <w:color w:val="000000"/>
          <w:sz w:val="28"/>
          <w:szCs w:val="28"/>
        </w:rPr>
        <w:t>сайте</w:t>
      </w:r>
      <w:proofErr w:type="gramEnd"/>
      <w:r w:rsidRPr="00076BB9">
        <w:rPr>
          <w:color w:val="000000"/>
          <w:sz w:val="28"/>
          <w:szCs w:val="28"/>
        </w:rPr>
        <w:t xml:space="preserve"> организации информации о способах обратной связи с получателями услуг:</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телефона;</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электронной почты;</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форм для подачи жалоб и предложений, получения консультации по оказываемым услугам и прочего;</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раздела «Часто задаваемые вопросы»;</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технической возможности выражения мнения о качестве условий оказания услуг;</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c</w:t>
      </w:r>
      <w:proofErr w:type="spellEnd"/>
      <w:r w:rsidRPr="00076BB9">
        <w:rPr>
          <w:color w:val="000000"/>
          <w:sz w:val="28"/>
          <w:szCs w:val="28"/>
        </w:rPr>
        <w:t>. Доля получателей услуг, удовлетворенных открытостью, полнотой и доступностью информации;</w:t>
      </w:r>
    </w:p>
    <w:p w:rsidR="00076BB9" w:rsidRPr="00076BB9" w:rsidRDefault="00076BB9" w:rsidP="00076BB9">
      <w:pPr>
        <w:pStyle w:val="a4"/>
        <w:shd w:val="clear" w:color="auto" w:fill="FFFFFF"/>
        <w:spacing w:before="0" w:beforeAutospacing="0" w:after="0" w:afterAutospacing="0" w:line="450" w:lineRule="atLeast"/>
        <w:rPr>
          <w:color w:val="000000"/>
          <w:sz w:val="28"/>
          <w:szCs w:val="28"/>
        </w:rPr>
      </w:pPr>
      <w:r w:rsidRPr="00076BB9">
        <w:rPr>
          <w:color w:val="000000"/>
          <w:sz w:val="28"/>
          <w:szCs w:val="28"/>
        </w:rPr>
        <w:t>2.</w:t>
      </w:r>
      <w:r w:rsidRPr="00076BB9">
        <w:rPr>
          <w:b/>
          <w:bCs/>
          <w:color w:val="000000"/>
          <w:sz w:val="28"/>
          <w:szCs w:val="28"/>
        </w:rPr>
        <w:t> </w:t>
      </w:r>
      <w:r w:rsidRPr="007463DC">
        <w:rPr>
          <w:b/>
          <w:bCs/>
          <w:i/>
          <w:color w:val="000000"/>
          <w:sz w:val="28"/>
          <w:szCs w:val="28"/>
        </w:rPr>
        <w:t>Комфортность условий</w:t>
      </w:r>
      <w:r w:rsidRPr="007463DC">
        <w:rPr>
          <w:i/>
          <w:color w:val="000000"/>
          <w:sz w:val="28"/>
          <w:szCs w:val="28"/>
        </w:rPr>
        <w:t> </w:t>
      </w:r>
      <w:r w:rsidRPr="00076BB9">
        <w:rPr>
          <w:color w:val="000000"/>
          <w:sz w:val="28"/>
          <w:szCs w:val="28"/>
        </w:rPr>
        <w:t>предоставления услуг, в том числе время ожидания предоставления услуг:</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a</w:t>
      </w:r>
      <w:proofErr w:type="spellEnd"/>
      <w:r w:rsidRPr="00076BB9">
        <w:rPr>
          <w:color w:val="000000"/>
          <w:sz w:val="28"/>
          <w:szCs w:val="28"/>
        </w:rPr>
        <w:t>. Обеспечение комфортных условий для предоставления услуг:</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комфортной зоны отдыха, оборудованной соответствующей мебелью;</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и понятность навигации внутри организации;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lastRenderedPageBreak/>
        <w:t>— наличие и доступность питьевой воды;</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доступность и санитарное состояние санитарно-гигиенических помещений;</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xml:space="preserve">— транспортная доступность - возможность доехать до организации на общественном </w:t>
      </w:r>
      <w:proofErr w:type="gramStart"/>
      <w:r w:rsidRPr="00076BB9">
        <w:rPr>
          <w:color w:val="000000"/>
          <w:sz w:val="28"/>
          <w:szCs w:val="28"/>
        </w:rPr>
        <w:t>транспорте</w:t>
      </w:r>
      <w:proofErr w:type="gramEnd"/>
      <w:r w:rsidRPr="00076BB9">
        <w:rPr>
          <w:color w:val="000000"/>
          <w:sz w:val="28"/>
          <w:szCs w:val="28"/>
        </w:rPr>
        <w:t>, наличие парковки;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b</w:t>
      </w:r>
      <w:proofErr w:type="spellEnd"/>
      <w:r w:rsidRPr="00076BB9">
        <w:rPr>
          <w:color w:val="000000"/>
          <w:sz w:val="28"/>
          <w:szCs w:val="28"/>
        </w:rPr>
        <w:t>. Время ожидания предоставления услуги - своевременность предоставления услуги в соответствии с записью на прием к специалисту, графиком прихода социального работника на дом и прочим;</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c</w:t>
      </w:r>
      <w:proofErr w:type="spellEnd"/>
      <w:r w:rsidRPr="00076BB9">
        <w:rPr>
          <w:color w:val="000000"/>
          <w:sz w:val="28"/>
          <w:szCs w:val="28"/>
        </w:rPr>
        <w:t>. Доля получателей услуг, удовлетворенных комфортностью условий предоставления услуг;</w:t>
      </w:r>
    </w:p>
    <w:p w:rsidR="00076BB9" w:rsidRPr="00076BB9" w:rsidRDefault="00076BB9" w:rsidP="00076BB9">
      <w:pPr>
        <w:pStyle w:val="a4"/>
        <w:shd w:val="clear" w:color="auto" w:fill="FFFFFF"/>
        <w:spacing w:before="0" w:beforeAutospacing="0" w:after="0" w:afterAutospacing="0" w:line="450" w:lineRule="atLeast"/>
        <w:rPr>
          <w:color w:val="000000"/>
          <w:sz w:val="28"/>
          <w:szCs w:val="28"/>
        </w:rPr>
      </w:pPr>
      <w:r w:rsidRPr="00076BB9">
        <w:rPr>
          <w:color w:val="000000"/>
          <w:sz w:val="28"/>
          <w:szCs w:val="28"/>
        </w:rPr>
        <w:t>3.</w:t>
      </w:r>
      <w:r w:rsidRPr="00076BB9">
        <w:rPr>
          <w:b/>
          <w:bCs/>
          <w:color w:val="000000"/>
          <w:sz w:val="28"/>
          <w:szCs w:val="28"/>
        </w:rPr>
        <w:t> </w:t>
      </w:r>
      <w:r w:rsidRPr="007463DC">
        <w:rPr>
          <w:b/>
          <w:bCs/>
          <w:i/>
          <w:color w:val="000000"/>
          <w:sz w:val="28"/>
          <w:szCs w:val="28"/>
        </w:rPr>
        <w:t>Доступность услуг для инвалидов</w:t>
      </w:r>
      <w:r w:rsidRPr="00076BB9">
        <w:rPr>
          <w:color w:val="000000"/>
          <w:sz w:val="28"/>
          <w:szCs w:val="28"/>
        </w:rPr>
        <w:t>:</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a</w:t>
      </w:r>
      <w:proofErr w:type="spellEnd"/>
      <w:r w:rsidRPr="00076BB9">
        <w:rPr>
          <w:color w:val="000000"/>
          <w:sz w:val="28"/>
          <w:szCs w:val="28"/>
        </w:rPr>
        <w:t>. Оборудование помещений и прилегающей территории с учетом доступности для инвалидов:</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оборудование входных групп пандусами;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выделенных стоянок для транспорта инвалидов;</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адаптированных лифтов, поручней, расширенных дверных проемов;</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сменных кресел-колясок;</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специально оборудованных для инвалидов санитарно-гигиенических помещений;</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lastRenderedPageBreak/>
        <w:t>b</w:t>
      </w:r>
      <w:proofErr w:type="spellEnd"/>
      <w:r w:rsidRPr="00076BB9">
        <w:rPr>
          <w:color w:val="000000"/>
          <w:sz w:val="28"/>
          <w:szCs w:val="28"/>
        </w:rPr>
        <w:t>. Обеспечение условий доступности, позволяющих инвалидам получать услуги наравне с другими, включая:</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дублирование для инвалидов по слуху и зрению звуковой и зрительной информации;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дублирование надписей, знаков и иной текстовой и графической информации знаками, выполненными рельефно-точечным шрифтом Брайля;</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xml:space="preserve">— возможность предоставления инвалидам по слуху и зрению услуг </w:t>
      </w:r>
      <w:proofErr w:type="spellStart"/>
      <w:r w:rsidRPr="00076BB9">
        <w:rPr>
          <w:color w:val="000000"/>
          <w:sz w:val="28"/>
          <w:szCs w:val="28"/>
        </w:rPr>
        <w:t>сурдопереводчика</w:t>
      </w:r>
      <w:proofErr w:type="spellEnd"/>
      <w:r w:rsidRPr="00076BB9">
        <w:rPr>
          <w:color w:val="000000"/>
          <w:sz w:val="28"/>
          <w:szCs w:val="28"/>
        </w:rPr>
        <w:t xml:space="preserve"> и </w:t>
      </w:r>
      <w:proofErr w:type="spellStart"/>
      <w:r w:rsidRPr="00076BB9">
        <w:rPr>
          <w:color w:val="000000"/>
          <w:sz w:val="28"/>
          <w:szCs w:val="28"/>
        </w:rPr>
        <w:t>тифлосурдопереводчика</w:t>
      </w:r>
      <w:proofErr w:type="spellEnd"/>
      <w:r w:rsidRPr="00076BB9">
        <w:rPr>
          <w:color w:val="000000"/>
          <w:sz w:val="28"/>
          <w:szCs w:val="28"/>
        </w:rPr>
        <w:t>;</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альтернативной версии официального сайта организации для инвалидов по зрению;</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xml:space="preserve">— помощь, оказываемая работниками, прошедшими необходимое </w:t>
      </w:r>
      <w:proofErr w:type="gramStart"/>
      <w:r w:rsidRPr="00076BB9">
        <w:rPr>
          <w:color w:val="000000"/>
          <w:sz w:val="28"/>
          <w:szCs w:val="28"/>
        </w:rPr>
        <w:t>обучение по сопровождению</w:t>
      </w:r>
      <w:proofErr w:type="gramEnd"/>
      <w:r w:rsidRPr="00076BB9">
        <w:rPr>
          <w:color w:val="000000"/>
          <w:sz w:val="28"/>
          <w:szCs w:val="28"/>
        </w:rPr>
        <w:t xml:space="preserve"> инвалидов, в помещениях и на прилегающей территории;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r w:rsidRPr="00076BB9">
        <w:rPr>
          <w:color w:val="000000"/>
          <w:sz w:val="28"/>
          <w:szCs w:val="28"/>
        </w:rPr>
        <w:t>— наличие возможности предоставления услуги в дистанционном режиме или на дому;</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c</w:t>
      </w:r>
      <w:proofErr w:type="spellEnd"/>
      <w:r w:rsidRPr="00076BB9">
        <w:rPr>
          <w:color w:val="000000"/>
          <w:sz w:val="28"/>
          <w:szCs w:val="28"/>
        </w:rPr>
        <w:t>. Доля получателей услуг, удовлетворенных доступностью услуг для инвалидов;</w:t>
      </w:r>
    </w:p>
    <w:p w:rsidR="00076BB9" w:rsidRPr="00076BB9" w:rsidRDefault="00076BB9" w:rsidP="00076BB9">
      <w:pPr>
        <w:pStyle w:val="a4"/>
        <w:shd w:val="clear" w:color="auto" w:fill="FFFFFF"/>
        <w:spacing w:before="0" w:beforeAutospacing="0" w:after="0" w:afterAutospacing="0" w:line="450" w:lineRule="atLeast"/>
        <w:rPr>
          <w:color w:val="000000"/>
          <w:sz w:val="28"/>
          <w:szCs w:val="28"/>
        </w:rPr>
      </w:pPr>
      <w:r w:rsidRPr="007463DC">
        <w:rPr>
          <w:i/>
          <w:color w:val="000000"/>
          <w:sz w:val="28"/>
          <w:szCs w:val="28"/>
        </w:rPr>
        <w:t>4. </w:t>
      </w:r>
      <w:r w:rsidRPr="007463DC">
        <w:rPr>
          <w:b/>
          <w:bCs/>
          <w:i/>
          <w:color w:val="000000"/>
          <w:sz w:val="28"/>
          <w:szCs w:val="28"/>
        </w:rPr>
        <w:t>Доброжелательность, вежливость работников</w:t>
      </w:r>
      <w:r w:rsidRPr="00076BB9">
        <w:rPr>
          <w:color w:val="000000"/>
          <w:sz w:val="28"/>
          <w:szCs w:val="28"/>
        </w:rPr>
        <w:t> организации: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a</w:t>
      </w:r>
      <w:proofErr w:type="spellEnd"/>
      <w:r w:rsidRPr="00076BB9">
        <w:rPr>
          <w:color w:val="000000"/>
          <w:sz w:val="28"/>
          <w:szCs w:val="28"/>
        </w:rPr>
        <w:t>. Работников организации, обеспечивающих первичный контакт и информирование при непосредственном обращении в организацию;</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b</w:t>
      </w:r>
      <w:proofErr w:type="spellEnd"/>
      <w:r w:rsidRPr="00076BB9">
        <w:rPr>
          <w:color w:val="000000"/>
          <w:sz w:val="28"/>
          <w:szCs w:val="28"/>
        </w:rPr>
        <w:t>. Работников, обеспечивающих непосредственное оказание услуги - социальными работниками, работниками, осуществляющими экспертно-реабилитационную диагностику и прочими работниками;</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c</w:t>
      </w:r>
      <w:proofErr w:type="spellEnd"/>
      <w:r w:rsidRPr="00076BB9">
        <w:rPr>
          <w:color w:val="000000"/>
          <w:sz w:val="28"/>
          <w:szCs w:val="28"/>
        </w:rPr>
        <w:t>. При использовании дистанционных форм взаимодействия - по телефону, по электронной почте, с помощью электронных сервисов;</w:t>
      </w:r>
    </w:p>
    <w:p w:rsidR="00076BB9" w:rsidRPr="007463DC" w:rsidRDefault="00076BB9" w:rsidP="00076BB9">
      <w:pPr>
        <w:pStyle w:val="a4"/>
        <w:shd w:val="clear" w:color="auto" w:fill="FFFFFF"/>
        <w:spacing w:before="0" w:beforeAutospacing="0" w:after="0" w:afterAutospacing="0" w:line="450" w:lineRule="atLeast"/>
        <w:rPr>
          <w:i/>
          <w:color w:val="000000"/>
          <w:sz w:val="28"/>
          <w:szCs w:val="28"/>
        </w:rPr>
      </w:pPr>
      <w:r w:rsidRPr="007463DC">
        <w:rPr>
          <w:i/>
          <w:color w:val="000000"/>
          <w:sz w:val="28"/>
          <w:szCs w:val="28"/>
        </w:rPr>
        <w:t>5.</w:t>
      </w:r>
      <w:r w:rsidRPr="007463DC">
        <w:rPr>
          <w:b/>
          <w:bCs/>
          <w:i/>
          <w:color w:val="000000"/>
          <w:sz w:val="28"/>
          <w:szCs w:val="28"/>
        </w:rPr>
        <w:t> Удовлетворенность условиями оказания услуг</w:t>
      </w:r>
      <w:r w:rsidRPr="007463DC">
        <w:rPr>
          <w:i/>
          <w:color w:val="000000"/>
          <w:sz w:val="28"/>
          <w:szCs w:val="28"/>
        </w:rPr>
        <w:t>:</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lastRenderedPageBreak/>
        <w:t>a</w:t>
      </w:r>
      <w:proofErr w:type="spellEnd"/>
      <w:r w:rsidRPr="00076BB9">
        <w:rPr>
          <w:color w:val="000000"/>
          <w:sz w:val="28"/>
          <w:szCs w:val="28"/>
        </w:rPr>
        <w:t xml:space="preserve">. Доля получателей услуг, которые </w:t>
      </w:r>
      <w:proofErr w:type="gramStart"/>
      <w:r w:rsidRPr="00076BB9">
        <w:rPr>
          <w:color w:val="000000"/>
          <w:sz w:val="28"/>
          <w:szCs w:val="28"/>
        </w:rPr>
        <w:t>готовы</w:t>
      </w:r>
      <w:proofErr w:type="gramEnd"/>
      <w:r w:rsidRPr="00076BB9">
        <w:rPr>
          <w:color w:val="000000"/>
          <w:sz w:val="28"/>
          <w:szCs w:val="28"/>
        </w:rPr>
        <w:t xml:space="preserve"> рекомендовать организацию родственникам и знакомым;</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b</w:t>
      </w:r>
      <w:proofErr w:type="spellEnd"/>
      <w:r w:rsidRPr="00076BB9">
        <w:rPr>
          <w:color w:val="000000"/>
          <w:sz w:val="28"/>
          <w:szCs w:val="28"/>
        </w:rPr>
        <w:t>. Доля получателей услуг, удовлетворенных организационными условиями оказания услуг - графиком работы организации, подразделения, отдельных специалистов, графиком прихода социального работника на дом и другим;</w:t>
      </w:r>
    </w:p>
    <w:p w:rsidR="00076BB9" w:rsidRPr="00076BB9" w:rsidRDefault="00076BB9" w:rsidP="00076BB9">
      <w:pPr>
        <w:pStyle w:val="a4"/>
        <w:shd w:val="clear" w:color="auto" w:fill="FFFFFF"/>
        <w:spacing w:before="240" w:beforeAutospacing="0" w:after="0" w:afterAutospacing="0" w:line="450" w:lineRule="atLeast"/>
        <w:rPr>
          <w:color w:val="000000"/>
          <w:sz w:val="28"/>
          <w:szCs w:val="28"/>
        </w:rPr>
      </w:pPr>
      <w:proofErr w:type="spellStart"/>
      <w:r w:rsidRPr="00076BB9">
        <w:rPr>
          <w:color w:val="000000"/>
          <w:sz w:val="28"/>
          <w:szCs w:val="28"/>
        </w:rPr>
        <w:t>c</w:t>
      </w:r>
      <w:proofErr w:type="spellEnd"/>
      <w:r w:rsidRPr="00076BB9">
        <w:rPr>
          <w:color w:val="000000"/>
          <w:sz w:val="28"/>
          <w:szCs w:val="28"/>
        </w:rPr>
        <w:t>. Доля получателей услуг, удовлетворенных в целом условиями оказания услуг в организации.</w:t>
      </w:r>
    </w:p>
    <w:p w:rsidR="00076BB9" w:rsidRPr="00076BB9" w:rsidRDefault="00076BB9" w:rsidP="00076BB9">
      <w:pPr>
        <w:ind w:left="360"/>
        <w:rPr>
          <w:sz w:val="28"/>
          <w:szCs w:val="28"/>
        </w:rPr>
      </w:pPr>
    </w:p>
    <w:p w:rsidR="009D28DA" w:rsidRPr="007463DC" w:rsidRDefault="009D28DA">
      <w:pPr>
        <w:rPr>
          <w:b/>
          <w:sz w:val="28"/>
          <w:szCs w:val="28"/>
        </w:rPr>
      </w:pPr>
      <w:r w:rsidRPr="007463DC">
        <w:rPr>
          <w:b/>
          <w:sz w:val="28"/>
          <w:szCs w:val="28"/>
        </w:rPr>
        <w:t xml:space="preserve">2. Назовите основные виды социальных услуг. </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Социально-бытовые, направленные на поддержание жизнедеятельности получателей социальных услуг в быту;</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социально-трудовые, направленные на оказание помощи в трудоустройстве и в решении других проблем, связанных с трудовой адаптацией;</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w:t>
      </w:r>
    </w:p>
    <w:p w:rsidR="00076BB9" w:rsidRPr="00076BB9" w:rsidRDefault="00076BB9" w:rsidP="00076BB9">
      <w:pPr>
        <w:numPr>
          <w:ilvl w:val="0"/>
          <w:numId w:val="2"/>
        </w:numPr>
        <w:shd w:val="clear" w:color="auto" w:fill="FFFFFF"/>
        <w:spacing w:beforeAutospacing="1" w:afterAutospacing="1"/>
        <w:rPr>
          <w:color w:val="1E1E1E"/>
          <w:sz w:val="28"/>
          <w:szCs w:val="28"/>
        </w:rPr>
      </w:pPr>
      <w:r w:rsidRPr="00076BB9">
        <w:rPr>
          <w:color w:val="1E1E1E"/>
          <w:sz w:val="28"/>
          <w:szCs w:val="28"/>
        </w:rPr>
        <w:t>услуги в целях повышения коммуникативного потенциала получателей социальных услуг, имеющих ограничения жизнедеятельности, в том числе </w:t>
      </w:r>
      <w:hyperlink r:id="rId5" w:history="1">
        <w:r w:rsidRPr="00076BB9">
          <w:rPr>
            <w:rStyle w:val="a5"/>
            <w:color w:val="auto"/>
            <w:sz w:val="28"/>
            <w:szCs w:val="28"/>
            <w:u w:val="none"/>
            <w:bdr w:val="none" w:sz="0" w:space="0" w:color="auto" w:frame="1"/>
          </w:rPr>
          <w:t>детей-инвалидов</w:t>
        </w:r>
      </w:hyperlink>
      <w:r w:rsidRPr="00076BB9">
        <w:rPr>
          <w:color w:val="1E1E1E"/>
          <w:sz w:val="28"/>
          <w:szCs w:val="28"/>
        </w:rPr>
        <w:t>;</w:t>
      </w:r>
    </w:p>
    <w:p w:rsidR="00076BB9" w:rsidRPr="00076BB9" w:rsidRDefault="00076BB9" w:rsidP="00076BB9">
      <w:pPr>
        <w:numPr>
          <w:ilvl w:val="0"/>
          <w:numId w:val="2"/>
        </w:numPr>
        <w:shd w:val="clear" w:color="auto" w:fill="FFFFFF"/>
        <w:spacing w:before="100" w:beforeAutospacing="1" w:after="100" w:afterAutospacing="1"/>
        <w:rPr>
          <w:color w:val="1E1E1E"/>
          <w:sz w:val="28"/>
          <w:szCs w:val="28"/>
        </w:rPr>
      </w:pPr>
      <w:r w:rsidRPr="00076BB9">
        <w:rPr>
          <w:color w:val="1E1E1E"/>
          <w:sz w:val="28"/>
          <w:szCs w:val="28"/>
        </w:rPr>
        <w:t>срочные социальные услуги.</w:t>
      </w:r>
    </w:p>
    <w:p w:rsidR="00076BB9" w:rsidRPr="009D28DA" w:rsidRDefault="00076BB9">
      <w:pPr>
        <w:rPr>
          <w:sz w:val="28"/>
          <w:szCs w:val="28"/>
        </w:rPr>
      </w:pPr>
    </w:p>
    <w:p w:rsidR="000F63EA" w:rsidRPr="007463DC" w:rsidRDefault="009D28DA">
      <w:pPr>
        <w:rPr>
          <w:b/>
          <w:sz w:val="28"/>
          <w:szCs w:val="28"/>
        </w:rPr>
      </w:pPr>
      <w:r w:rsidRPr="007463DC">
        <w:rPr>
          <w:b/>
          <w:sz w:val="28"/>
          <w:szCs w:val="28"/>
        </w:rPr>
        <w:t>3. Раскройте суть понятий «качество социальных услуг», «контроль качества»</w:t>
      </w:r>
    </w:p>
    <w:p w:rsidR="00076BB9" w:rsidRDefault="00076BB9">
      <w:pPr>
        <w:rPr>
          <w:color w:val="000000"/>
          <w:sz w:val="28"/>
          <w:szCs w:val="28"/>
          <w:shd w:val="clear" w:color="auto" w:fill="FFFFFF"/>
        </w:rPr>
      </w:pPr>
      <w:r w:rsidRPr="00076BB9">
        <w:rPr>
          <w:b/>
          <w:color w:val="000000"/>
          <w:sz w:val="28"/>
          <w:szCs w:val="28"/>
          <w:shd w:val="clear" w:color="auto" w:fill="FFFFFF"/>
        </w:rPr>
        <w:lastRenderedPageBreak/>
        <w:t>Качество социальной услуги</w:t>
      </w:r>
      <w:r w:rsidRPr="00076BB9">
        <w:rPr>
          <w:color w:val="000000"/>
          <w:sz w:val="28"/>
          <w:szCs w:val="28"/>
          <w:shd w:val="clear" w:color="auto" w:fill="FFFFFF"/>
        </w:rPr>
        <w:t xml:space="preserve"> - это совокупность свойств социальной услуги,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w:t>
      </w:r>
    </w:p>
    <w:p w:rsidR="00076BB9" w:rsidRPr="00076BB9" w:rsidRDefault="00076BB9">
      <w:pPr>
        <w:rPr>
          <w:sz w:val="28"/>
          <w:szCs w:val="28"/>
        </w:rPr>
      </w:pPr>
    </w:p>
    <w:p w:rsidR="00076BB9" w:rsidRDefault="00076BB9">
      <w:pPr>
        <w:rPr>
          <w:sz w:val="28"/>
          <w:szCs w:val="28"/>
        </w:rPr>
      </w:pPr>
      <w:r w:rsidRPr="00076BB9">
        <w:rPr>
          <w:b/>
          <w:sz w:val="28"/>
          <w:szCs w:val="28"/>
        </w:rPr>
        <w:t>Контроль качества</w:t>
      </w:r>
      <w:r w:rsidRPr="00076BB9">
        <w:rPr>
          <w:sz w:val="28"/>
          <w:szCs w:val="28"/>
        </w:rPr>
        <w:t xml:space="preserve"> социальных услуг заключается в проверке полноты, своевременности предоставления этих услуг, а также их результативности (материальной, определяющей степень решения материальных или финансовых проблем клиентов, или нематериальной, определяющей степень повышения физического, морально-психологического состояния клиента, решения его бытовых, правовых и других проблем в результате взаимодействия с исполнителем услуги).</w:t>
      </w:r>
    </w:p>
    <w:p w:rsidR="00076BB9" w:rsidRPr="009D28DA" w:rsidRDefault="00076BB9">
      <w:pPr>
        <w:rPr>
          <w:sz w:val="28"/>
          <w:szCs w:val="28"/>
        </w:rPr>
      </w:pPr>
    </w:p>
    <w:p w:rsidR="009D28DA" w:rsidRDefault="009D28DA">
      <w:pPr>
        <w:rPr>
          <w:sz w:val="28"/>
          <w:szCs w:val="28"/>
        </w:rPr>
      </w:pPr>
      <w:r w:rsidRPr="009D28DA">
        <w:rPr>
          <w:sz w:val="28"/>
          <w:szCs w:val="28"/>
        </w:rPr>
        <w:t xml:space="preserve">4. Почему, на Ваш взгляд, в современных условиях большинство ученых и специалистов связывают понятие «качество» с удовлетворением определенных ожиданий и запросов потребителей? </w:t>
      </w:r>
    </w:p>
    <w:p w:rsidR="007463DC" w:rsidRDefault="007463DC">
      <w:pPr>
        <w:rPr>
          <w:sz w:val="28"/>
          <w:szCs w:val="28"/>
        </w:rPr>
      </w:pPr>
    </w:p>
    <w:p w:rsidR="007463DC" w:rsidRPr="007463DC" w:rsidRDefault="007463DC" w:rsidP="007463DC">
      <w:pPr>
        <w:pStyle w:val="a6"/>
        <w:spacing w:line="360" w:lineRule="auto"/>
        <w:rPr>
          <w:sz w:val="28"/>
          <w:szCs w:val="28"/>
        </w:rPr>
      </w:pPr>
      <w:r w:rsidRPr="007463DC">
        <w:rPr>
          <w:sz w:val="28"/>
          <w:szCs w:val="28"/>
        </w:rPr>
        <w:t xml:space="preserve">Российские ученые и специалисты, занимающиеся проблемой качества в различных ее аспектах, также многократно обращались и продолжают обращаться к трактовке понятия "качество" применительно к различным объектам исследования. "Качества вообще не бывает, а бывает оно только применительно к конкретным требованиям конкретных потребителей и оказывается, как правило, неким компромиссом между качеством и ценой", -- утверждает Ф. </w:t>
      </w:r>
      <w:proofErr w:type="gramStart"/>
      <w:r w:rsidRPr="007463DC">
        <w:rPr>
          <w:sz w:val="28"/>
          <w:szCs w:val="28"/>
        </w:rPr>
        <w:t>Татарский</w:t>
      </w:r>
      <w:proofErr w:type="gramEnd"/>
      <w:r w:rsidRPr="007463DC">
        <w:rPr>
          <w:sz w:val="28"/>
          <w:szCs w:val="28"/>
        </w:rPr>
        <w:t>.</w:t>
      </w:r>
    </w:p>
    <w:p w:rsidR="007463DC" w:rsidRPr="007463DC" w:rsidRDefault="007463DC" w:rsidP="007463DC">
      <w:pPr>
        <w:pStyle w:val="a6"/>
        <w:spacing w:line="360" w:lineRule="auto"/>
        <w:rPr>
          <w:sz w:val="28"/>
          <w:szCs w:val="28"/>
        </w:rPr>
      </w:pPr>
      <w:r w:rsidRPr="007463DC">
        <w:rPr>
          <w:sz w:val="28"/>
          <w:szCs w:val="28"/>
        </w:rPr>
        <w:t>Ряд авторов подчеркивают объективность понятия "качество". Так,</w:t>
      </w:r>
    </w:p>
    <w:p w:rsidR="007463DC" w:rsidRPr="007463DC" w:rsidRDefault="007463DC" w:rsidP="007463DC">
      <w:pPr>
        <w:pStyle w:val="a6"/>
        <w:spacing w:line="360" w:lineRule="auto"/>
        <w:rPr>
          <w:sz w:val="28"/>
          <w:szCs w:val="28"/>
        </w:rPr>
      </w:pPr>
      <w:r w:rsidRPr="007463DC">
        <w:rPr>
          <w:sz w:val="28"/>
          <w:szCs w:val="28"/>
        </w:rPr>
        <w:t xml:space="preserve">Э. </w:t>
      </w:r>
      <w:proofErr w:type="spellStart"/>
      <w:r w:rsidRPr="007463DC">
        <w:rPr>
          <w:sz w:val="28"/>
          <w:szCs w:val="28"/>
        </w:rPr>
        <w:t>Вейцман</w:t>
      </w:r>
      <w:proofErr w:type="spellEnd"/>
      <w:r w:rsidRPr="007463DC">
        <w:rPr>
          <w:sz w:val="28"/>
          <w:szCs w:val="28"/>
        </w:rPr>
        <w:t xml:space="preserve">, полемизируя с Ф. </w:t>
      </w:r>
      <w:proofErr w:type="gramStart"/>
      <w:r w:rsidRPr="007463DC">
        <w:rPr>
          <w:sz w:val="28"/>
          <w:szCs w:val="28"/>
        </w:rPr>
        <w:t>Татарским</w:t>
      </w:r>
      <w:proofErr w:type="gramEnd"/>
      <w:r w:rsidRPr="007463DC">
        <w:rPr>
          <w:sz w:val="28"/>
          <w:szCs w:val="28"/>
        </w:rPr>
        <w:t>, предлагает методику количественной оценки качества, с помощью которой можно сравнить, например, качество авторучки и трактора. Он отмечает, что "качество потребительской стоимости</w:t>
      </w:r>
      <w:proofErr w:type="gramStart"/>
      <w:r w:rsidRPr="007463DC">
        <w:rPr>
          <w:sz w:val="28"/>
          <w:szCs w:val="28"/>
        </w:rPr>
        <w:t xml:space="preserve"> -- </w:t>
      </w:r>
      <w:proofErr w:type="gramEnd"/>
      <w:r w:rsidRPr="007463DC">
        <w:rPr>
          <w:sz w:val="28"/>
          <w:szCs w:val="28"/>
        </w:rPr>
        <w:t>это своего рода уровень научно-технической гармонии, в ней заключенной".</w:t>
      </w:r>
    </w:p>
    <w:p w:rsidR="007463DC" w:rsidRPr="007463DC" w:rsidRDefault="007463DC" w:rsidP="007463DC">
      <w:pPr>
        <w:pStyle w:val="a6"/>
        <w:spacing w:line="360" w:lineRule="auto"/>
        <w:rPr>
          <w:sz w:val="28"/>
          <w:szCs w:val="28"/>
        </w:rPr>
      </w:pPr>
      <w:r w:rsidRPr="007463DC">
        <w:rPr>
          <w:sz w:val="28"/>
          <w:szCs w:val="28"/>
        </w:rPr>
        <w:t xml:space="preserve">Л.А. </w:t>
      </w:r>
      <w:proofErr w:type="spellStart"/>
      <w:r w:rsidRPr="007463DC">
        <w:rPr>
          <w:sz w:val="28"/>
          <w:szCs w:val="28"/>
        </w:rPr>
        <w:t>Гоберман</w:t>
      </w:r>
      <w:proofErr w:type="spellEnd"/>
      <w:r w:rsidRPr="007463DC">
        <w:rPr>
          <w:sz w:val="28"/>
          <w:szCs w:val="28"/>
        </w:rPr>
        <w:t xml:space="preserve"> и В.А. </w:t>
      </w:r>
      <w:proofErr w:type="spellStart"/>
      <w:r w:rsidRPr="007463DC">
        <w:rPr>
          <w:sz w:val="28"/>
          <w:szCs w:val="28"/>
        </w:rPr>
        <w:t>Гоберман</w:t>
      </w:r>
      <w:proofErr w:type="spellEnd"/>
      <w:r w:rsidRPr="007463DC">
        <w:rPr>
          <w:sz w:val="28"/>
          <w:szCs w:val="28"/>
        </w:rPr>
        <w:t xml:space="preserve"> предлагают ввести понятие "синтезированное качество", определяя его как "установленную совокупность потребительских полезностей продукции, возникающую в результате взаимодействия потребителя и производителя и способную удовлетворять социально-экономические потребности в течение </w:t>
      </w:r>
      <w:r w:rsidRPr="007463DC">
        <w:rPr>
          <w:sz w:val="28"/>
          <w:szCs w:val="28"/>
        </w:rPr>
        <w:lastRenderedPageBreak/>
        <w:t>регламентированного срока действия (службы) и в соответствии с функциональным назначением продукции".</w:t>
      </w:r>
    </w:p>
    <w:p w:rsidR="007463DC" w:rsidRPr="007463DC" w:rsidRDefault="007463DC" w:rsidP="007463DC">
      <w:pPr>
        <w:pStyle w:val="a6"/>
        <w:spacing w:line="360" w:lineRule="auto"/>
        <w:rPr>
          <w:sz w:val="28"/>
          <w:szCs w:val="28"/>
        </w:rPr>
      </w:pPr>
      <w:r w:rsidRPr="007463DC">
        <w:rPr>
          <w:sz w:val="28"/>
          <w:szCs w:val="28"/>
        </w:rPr>
        <w:t>Таким образом, в настоящее время большинство ученых связывают понятие "качество" с удовлетворением определенных ожиданий и запросов потребителей в отношении того или иного товара или услуги. В словаре С.И. Ожегова потребность определяется как необходимость, нужда в чем-либо, требующая удовлетворения. Носителями потребностей могут быть отдельные личности, социальные группы, общество в целом. С точки зрения управления качеством характеристики потребностей должны соответствовать характеристикам качества объекта.</w:t>
      </w:r>
    </w:p>
    <w:p w:rsidR="00076BB9" w:rsidRPr="009D28DA" w:rsidRDefault="00076BB9">
      <w:pPr>
        <w:rPr>
          <w:sz w:val="28"/>
          <w:szCs w:val="28"/>
        </w:rPr>
      </w:pPr>
    </w:p>
    <w:p w:rsidR="009D28DA" w:rsidRDefault="009D28DA">
      <w:pPr>
        <w:rPr>
          <w:sz w:val="28"/>
          <w:szCs w:val="28"/>
        </w:rPr>
      </w:pPr>
      <w:r w:rsidRPr="009D28DA">
        <w:rPr>
          <w:sz w:val="28"/>
          <w:szCs w:val="28"/>
        </w:rPr>
        <w:t>5. Перечислите источники информации, которые может использовать организация для исследования</w:t>
      </w:r>
      <w:r w:rsidR="007463DC">
        <w:rPr>
          <w:sz w:val="28"/>
          <w:szCs w:val="28"/>
        </w:rPr>
        <w:t xml:space="preserve"> удовлетворенности потребителей:</w:t>
      </w:r>
    </w:p>
    <w:p w:rsidR="007463DC" w:rsidRDefault="007463DC" w:rsidP="007463DC">
      <w:pPr>
        <w:spacing w:line="360" w:lineRule="auto"/>
        <w:rPr>
          <w:sz w:val="28"/>
          <w:szCs w:val="28"/>
        </w:rPr>
      </w:pPr>
    </w:p>
    <w:p w:rsidR="007463DC" w:rsidRDefault="007463DC" w:rsidP="007463DC">
      <w:pPr>
        <w:spacing w:line="360" w:lineRule="auto"/>
        <w:rPr>
          <w:sz w:val="28"/>
          <w:szCs w:val="28"/>
        </w:rPr>
      </w:pPr>
      <w:r>
        <w:rPr>
          <w:sz w:val="28"/>
          <w:szCs w:val="28"/>
        </w:rPr>
        <w:t>-</w:t>
      </w:r>
      <w:r w:rsidRPr="000F722C">
        <w:rPr>
          <w:sz w:val="28"/>
          <w:szCs w:val="28"/>
        </w:rPr>
        <w:t>ж</w:t>
      </w:r>
      <w:r>
        <w:rPr>
          <w:sz w:val="28"/>
          <w:szCs w:val="28"/>
        </w:rPr>
        <w:t xml:space="preserve">алобы потребителей, </w:t>
      </w:r>
    </w:p>
    <w:p w:rsidR="007463DC" w:rsidRDefault="007463DC" w:rsidP="007463DC">
      <w:pPr>
        <w:spacing w:line="360" w:lineRule="auto"/>
        <w:rPr>
          <w:sz w:val="28"/>
          <w:szCs w:val="28"/>
        </w:rPr>
      </w:pPr>
      <w:r>
        <w:rPr>
          <w:sz w:val="28"/>
          <w:szCs w:val="28"/>
        </w:rPr>
        <w:t>-непосредст</w:t>
      </w:r>
      <w:r w:rsidRPr="000F722C">
        <w:rPr>
          <w:sz w:val="28"/>
          <w:szCs w:val="28"/>
        </w:rPr>
        <w:t xml:space="preserve">венное общение с ними, </w:t>
      </w:r>
    </w:p>
    <w:p w:rsidR="007463DC" w:rsidRDefault="007463DC" w:rsidP="007463DC">
      <w:pPr>
        <w:spacing w:line="360" w:lineRule="auto"/>
        <w:rPr>
          <w:sz w:val="28"/>
          <w:szCs w:val="28"/>
        </w:rPr>
      </w:pPr>
      <w:r>
        <w:rPr>
          <w:sz w:val="28"/>
          <w:szCs w:val="28"/>
        </w:rPr>
        <w:t>-</w:t>
      </w:r>
      <w:r w:rsidRPr="000F722C">
        <w:rPr>
          <w:sz w:val="28"/>
          <w:szCs w:val="28"/>
        </w:rPr>
        <w:t xml:space="preserve">анкетирование и </w:t>
      </w:r>
      <w:r>
        <w:rPr>
          <w:sz w:val="28"/>
          <w:szCs w:val="28"/>
        </w:rPr>
        <w:t xml:space="preserve">обзоры, </w:t>
      </w:r>
    </w:p>
    <w:p w:rsidR="007463DC" w:rsidRDefault="007463DC" w:rsidP="007463DC">
      <w:pPr>
        <w:spacing w:line="360" w:lineRule="auto"/>
        <w:rPr>
          <w:sz w:val="28"/>
          <w:szCs w:val="28"/>
        </w:rPr>
      </w:pPr>
      <w:r>
        <w:rPr>
          <w:sz w:val="28"/>
          <w:szCs w:val="28"/>
        </w:rPr>
        <w:t xml:space="preserve">-сбор и анализ данных по </w:t>
      </w:r>
      <w:r w:rsidRPr="000F722C">
        <w:rPr>
          <w:sz w:val="28"/>
          <w:szCs w:val="28"/>
        </w:rPr>
        <w:t xml:space="preserve">субподряду, </w:t>
      </w:r>
    </w:p>
    <w:p w:rsidR="007463DC" w:rsidRDefault="007463DC" w:rsidP="007463DC">
      <w:pPr>
        <w:spacing w:line="360" w:lineRule="auto"/>
        <w:rPr>
          <w:sz w:val="28"/>
          <w:szCs w:val="28"/>
        </w:rPr>
      </w:pPr>
      <w:r>
        <w:rPr>
          <w:sz w:val="28"/>
          <w:szCs w:val="28"/>
        </w:rPr>
        <w:t>-</w:t>
      </w:r>
      <w:r w:rsidRPr="000F722C">
        <w:rPr>
          <w:sz w:val="28"/>
          <w:szCs w:val="28"/>
        </w:rPr>
        <w:t xml:space="preserve">целевые группы, </w:t>
      </w:r>
    </w:p>
    <w:p w:rsidR="007463DC" w:rsidRDefault="007463DC" w:rsidP="007463DC">
      <w:pPr>
        <w:spacing w:line="360" w:lineRule="auto"/>
        <w:rPr>
          <w:sz w:val="28"/>
          <w:szCs w:val="28"/>
        </w:rPr>
      </w:pPr>
      <w:r>
        <w:rPr>
          <w:sz w:val="28"/>
          <w:szCs w:val="28"/>
        </w:rPr>
        <w:t>-</w:t>
      </w:r>
      <w:r w:rsidRPr="000F722C">
        <w:rPr>
          <w:sz w:val="28"/>
          <w:szCs w:val="28"/>
        </w:rPr>
        <w:t>отчеты ор</w:t>
      </w:r>
      <w:r>
        <w:rPr>
          <w:sz w:val="28"/>
          <w:szCs w:val="28"/>
        </w:rPr>
        <w:t xml:space="preserve">ганизаций-потребителей, </w:t>
      </w:r>
    </w:p>
    <w:p w:rsidR="007463DC" w:rsidRPr="00927525" w:rsidRDefault="007463DC" w:rsidP="007463DC">
      <w:pPr>
        <w:spacing w:line="360" w:lineRule="auto"/>
        <w:rPr>
          <w:sz w:val="28"/>
          <w:szCs w:val="28"/>
        </w:rPr>
      </w:pPr>
      <w:r>
        <w:rPr>
          <w:sz w:val="28"/>
          <w:szCs w:val="28"/>
        </w:rPr>
        <w:t>-сообщения в различных СМИ.</w:t>
      </w:r>
    </w:p>
    <w:p w:rsidR="007463DC" w:rsidRDefault="007463DC" w:rsidP="007463DC">
      <w:pPr>
        <w:spacing w:line="360" w:lineRule="auto"/>
        <w:rPr>
          <w:sz w:val="28"/>
          <w:szCs w:val="28"/>
        </w:rPr>
      </w:pPr>
    </w:p>
    <w:p w:rsidR="007463DC" w:rsidRPr="009D28DA" w:rsidRDefault="007463DC">
      <w:pPr>
        <w:rPr>
          <w:sz w:val="28"/>
          <w:szCs w:val="28"/>
        </w:rPr>
      </w:pPr>
    </w:p>
    <w:sectPr w:rsidR="007463DC" w:rsidRPr="009D28DA" w:rsidSect="000F63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50852"/>
    <w:multiLevelType w:val="hybridMultilevel"/>
    <w:tmpl w:val="094E4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D54445E"/>
    <w:multiLevelType w:val="multilevel"/>
    <w:tmpl w:val="3F56254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28DA"/>
    <w:rsid w:val="00076BB9"/>
    <w:rsid w:val="000857F2"/>
    <w:rsid w:val="000F46FF"/>
    <w:rsid w:val="000F63EA"/>
    <w:rsid w:val="00356AF2"/>
    <w:rsid w:val="007463DC"/>
    <w:rsid w:val="009D28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BB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6BB9"/>
    <w:pPr>
      <w:ind w:left="720"/>
      <w:contextualSpacing/>
    </w:pPr>
  </w:style>
  <w:style w:type="paragraph" w:styleId="a4">
    <w:name w:val="Normal (Web)"/>
    <w:basedOn w:val="a"/>
    <w:uiPriority w:val="99"/>
    <w:semiHidden/>
    <w:unhideWhenUsed/>
    <w:rsid w:val="00076BB9"/>
    <w:pPr>
      <w:spacing w:before="100" w:beforeAutospacing="1" w:after="100" w:afterAutospacing="1"/>
    </w:pPr>
  </w:style>
  <w:style w:type="character" w:styleId="a5">
    <w:name w:val="Hyperlink"/>
    <w:basedOn w:val="a0"/>
    <w:uiPriority w:val="99"/>
    <w:semiHidden/>
    <w:unhideWhenUsed/>
    <w:rsid w:val="00076BB9"/>
    <w:rPr>
      <w:color w:val="0000FF"/>
      <w:u w:val="single"/>
    </w:rPr>
  </w:style>
  <w:style w:type="paragraph" w:styleId="a6">
    <w:name w:val="No Spacing"/>
    <w:uiPriority w:val="1"/>
    <w:qFormat/>
    <w:rsid w:val="007463D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0955836">
      <w:bodyDiv w:val="1"/>
      <w:marLeft w:val="0"/>
      <w:marRight w:val="0"/>
      <w:marTop w:val="0"/>
      <w:marBottom w:val="0"/>
      <w:divBdr>
        <w:top w:val="none" w:sz="0" w:space="0" w:color="auto"/>
        <w:left w:val="none" w:sz="0" w:space="0" w:color="auto"/>
        <w:bottom w:val="none" w:sz="0" w:space="0" w:color="auto"/>
        <w:right w:val="none" w:sz="0" w:space="0" w:color="auto"/>
      </w:divBdr>
    </w:div>
    <w:div w:id="1177229573">
      <w:bodyDiv w:val="1"/>
      <w:marLeft w:val="0"/>
      <w:marRight w:val="0"/>
      <w:marTop w:val="0"/>
      <w:marBottom w:val="0"/>
      <w:divBdr>
        <w:top w:val="none" w:sz="0" w:space="0" w:color="auto"/>
        <w:left w:val="none" w:sz="0" w:space="0" w:color="auto"/>
        <w:bottom w:val="none" w:sz="0" w:space="0" w:color="auto"/>
        <w:right w:val="none" w:sz="0" w:space="0" w:color="auto"/>
      </w:divBdr>
    </w:div>
    <w:div w:id="1247810010">
      <w:bodyDiv w:val="1"/>
      <w:marLeft w:val="0"/>
      <w:marRight w:val="0"/>
      <w:marTop w:val="0"/>
      <w:marBottom w:val="0"/>
      <w:divBdr>
        <w:top w:val="none" w:sz="0" w:space="0" w:color="auto"/>
        <w:left w:val="none" w:sz="0" w:space="0" w:color="auto"/>
        <w:bottom w:val="none" w:sz="0" w:space="0" w:color="auto"/>
        <w:right w:val="none" w:sz="0" w:space="0" w:color="auto"/>
      </w:divBdr>
      <w:divsChild>
        <w:div w:id="1008679208">
          <w:marLeft w:val="0"/>
          <w:marRight w:val="0"/>
          <w:marTop w:val="0"/>
          <w:marBottom w:val="0"/>
          <w:divBdr>
            <w:top w:val="none" w:sz="0" w:space="0" w:color="auto"/>
            <w:left w:val="none" w:sz="0" w:space="0" w:color="auto"/>
            <w:bottom w:val="none" w:sz="0" w:space="0" w:color="auto"/>
            <w:right w:val="none" w:sz="0" w:space="0" w:color="auto"/>
          </w:divBdr>
          <w:divsChild>
            <w:div w:id="1556547052">
              <w:marLeft w:val="0"/>
              <w:marRight w:val="0"/>
              <w:marTop w:val="0"/>
              <w:marBottom w:val="0"/>
              <w:divBdr>
                <w:top w:val="none" w:sz="0" w:space="0" w:color="auto"/>
                <w:left w:val="none" w:sz="0" w:space="0" w:color="auto"/>
                <w:bottom w:val="none" w:sz="0" w:space="0" w:color="auto"/>
                <w:right w:val="none" w:sz="0" w:space="0" w:color="auto"/>
              </w:divBdr>
              <w:divsChild>
                <w:div w:id="109420267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564880813">
          <w:marLeft w:val="0"/>
          <w:marRight w:val="0"/>
          <w:marTop w:val="0"/>
          <w:marBottom w:val="0"/>
          <w:divBdr>
            <w:top w:val="none" w:sz="0" w:space="0" w:color="auto"/>
            <w:left w:val="none" w:sz="0" w:space="0" w:color="auto"/>
            <w:bottom w:val="none" w:sz="0" w:space="0" w:color="auto"/>
            <w:right w:val="none" w:sz="0" w:space="0" w:color="auto"/>
          </w:divBdr>
          <w:divsChild>
            <w:div w:id="1759911846">
              <w:marLeft w:val="0"/>
              <w:marRight w:val="0"/>
              <w:marTop w:val="0"/>
              <w:marBottom w:val="0"/>
              <w:divBdr>
                <w:top w:val="none" w:sz="0" w:space="0" w:color="auto"/>
                <w:left w:val="none" w:sz="0" w:space="0" w:color="auto"/>
                <w:bottom w:val="none" w:sz="0" w:space="0" w:color="auto"/>
                <w:right w:val="none" w:sz="0" w:space="0" w:color="auto"/>
              </w:divBdr>
              <w:divsChild>
                <w:div w:id="115869445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430858044">
          <w:marLeft w:val="0"/>
          <w:marRight w:val="0"/>
          <w:marTop w:val="0"/>
          <w:marBottom w:val="0"/>
          <w:divBdr>
            <w:top w:val="none" w:sz="0" w:space="0" w:color="auto"/>
            <w:left w:val="none" w:sz="0" w:space="0" w:color="auto"/>
            <w:bottom w:val="none" w:sz="0" w:space="0" w:color="auto"/>
            <w:right w:val="none" w:sz="0" w:space="0" w:color="auto"/>
          </w:divBdr>
          <w:divsChild>
            <w:div w:id="2141533437">
              <w:marLeft w:val="0"/>
              <w:marRight w:val="0"/>
              <w:marTop w:val="0"/>
              <w:marBottom w:val="0"/>
              <w:divBdr>
                <w:top w:val="none" w:sz="0" w:space="0" w:color="auto"/>
                <w:left w:val="none" w:sz="0" w:space="0" w:color="auto"/>
                <w:bottom w:val="none" w:sz="0" w:space="0" w:color="auto"/>
                <w:right w:val="none" w:sz="0" w:space="0" w:color="auto"/>
              </w:divBdr>
              <w:divsChild>
                <w:div w:id="105122955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2086218285">
          <w:marLeft w:val="0"/>
          <w:marRight w:val="0"/>
          <w:marTop w:val="0"/>
          <w:marBottom w:val="0"/>
          <w:divBdr>
            <w:top w:val="none" w:sz="0" w:space="0" w:color="auto"/>
            <w:left w:val="none" w:sz="0" w:space="0" w:color="auto"/>
            <w:bottom w:val="none" w:sz="0" w:space="0" w:color="auto"/>
            <w:right w:val="none" w:sz="0" w:space="0" w:color="auto"/>
          </w:divBdr>
          <w:divsChild>
            <w:div w:id="1421027250">
              <w:marLeft w:val="0"/>
              <w:marRight w:val="0"/>
              <w:marTop w:val="0"/>
              <w:marBottom w:val="0"/>
              <w:divBdr>
                <w:top w:val="none" w:sz="0" w:space="0" w:color="auto"/>
                <w:left w:val="none" w:sz="0" w:space="0" w:color="auto"/>
                <w:bottom w:val="none" w:sz="0" w:space="0" w:color="auto"/>
                <w:right w:val="none" w:sz="0" w:space="0" w:color="auto"/>
              </w:divBdr>
              <w:divsChild>
                <w:div w:id="193242253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652711077">
          <w:marLeft w:val="0"/>
          <w:marRight w:val="0"/>
          <w:marTop w:val="0"/>
          <w:marBottom w:val="0"/>
          <w:divBdr>
            <w:top w:val="none" w:sz="0" w:space="0" w:color="auto"/>
            <w:left w:val="none" w:sz="0" w:space="0" w:color="auto"/>
            <w:bottom w:val="none" w:sz="0" w:space="0" w:color="auto"/>
            <w:right w:val="none" w:sz="0" w:space="0" w:color="auto"/>
          </w:divBdr>
          <w:divsChild>
            <w:div w:id="897475467">
              <w:marLeft w:val="0"/>
              <w:marRight w:val="0"/>
              <w:marTop w:val="0"/>
              <w:marBottom w:val="0"/>
              <w:divBdr>
                <w:top w:val="none" w:sz="0" w:space="0" w:color="auto"/>
                <w:left w:val="none" w:sz="0" w:space="0" w:color="auto"/>
                <w:bottom w:val="none" w:sz="0" w:space="0" w:color="auto"/>
                <w:right w:val="none" w:sz="0" w:space="0" w:color="auto"/>
              </w:divBdr>
              <w:divsChild>
                <w:div w:id="40699771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1212301131">
          <w:marLeft w:val="0"/>
          <w:marRight w:val="0"/>
          <w:marTop w:val="0"/>
          <w:marBottom w:val="0"/>
          <w:divBdr>
            <w:top w:val="none" w:sz="0" w:space="0" w:color="auto"/>
            <w:left w:val="none" w:sz="0" w:space="0" w:color="auto"/>
            <w:bottom w:val="none" w:sz="0" w:space="0" w:color="auto"/>
            <w:right w:val="none" w:sz="0" w:space="0" w:color="auto"/>
          </w:divBdr>
          <w:divsChild>
            <w:div w:id="375815258">
              <w:marLeft w:val="0"/>
              <w:marRight w:val="0"/>
              <w:marTop w:val="0"/>
              <w:marBottom w:val="0"/>
              <w:divBdr>
                <w:top w:val="none" w:sz="0" w:space="0" w:color="auto"/>
                <w:left w:val="none" w:sz="0" w:space="0" w:color="auto"/>
                <w:bottom w:val="none" w:sz="0" w:space="0" w:color="auto"/>
                <w:right w:val="none" w:sz="0" w:space="0" w:color="auto"/>
              </w:divBdr>
              <w:divsChild>
                <w:div w:id="2035035440">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rogavrichenko.ru/reabilitaciya-invalidov/obrazovanie/obrazovanie-i-professionalnoe-obuchenie-detej-invalidov-v-rossii.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2026</Words>
  <Characters>11549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DNS</cp:lastModifiedBy>
  <cp:revision>4</cp:revision>
  <dcterms:created xsi:type="dcterms:W3CDTF">2020-03-21T11:03:00Z</dcterms:created>
  <dcterms:modified xsi:type="dcterms:W3CDTF">2020-04-02T14:13:00Z</dcterms:modified>
</cp:coreProperties>
</file>