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7A6" w:rsidRDefault="000F57A6" w:rsidP="00376575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Задания.</w:t>
      </w:r>
      <w:r w:rsidR="00376575">
        <w:rPr>
          <w:b/>
          <w:bCs/>
          <w:color w:val="000000"/>
          <w:sz w:val="28"/>
          <w:szCs w:val="28"/>
        </w:rPr>
        <w:t xml:space="preserve"> Кратко изложить</w:t>
      </w:r>
      <w:r w:rsidR="006971E0">
        <w:rPr>
          <w:b/>
          <w:bCs/>
          <w:color w:val="000000"/>
          <w:sz w:val="28"/>
          <w:szCs w:val="28"/>
        </w:rPr>
        <w:t xml:space="preserve"> (конспект)</w:t>
      </w:r>
      <w:r w:rsidR="00376575">
        <w:rPr>
          <w:b/>
          <w:bCs/>
          <w:color w:val="000000"/>
          <w:sz w:val="28"/>
          <w:szCs w:val="28"/>
        </w:rPr>
        <w:t>.</w:t>
      </w:r>
    </w:p>
    <w:p w:rsidR="000F57A6" w:rsidRPr="0025581A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eastAsia="Times New Roman" w:hAnsi="Times New Roman" w:cs="Times New Roman"/>
          <w:sz w:val="24"/>
          <w:szCs w:val="24"/>
        </w:rPr>
        <w:t>Понятие «Связи с общественностью»: основные научные подходы. Этапы становления связей с общественностью в России.</w:t>
      </w:r>
    </w:p>
    <w:p w:rsidR="000F57A6" w:rsidRPr="0025581A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eastAsia="Times New Roman" w:hAnsi="Times New Roman" w:cs="Times New Roman"/>
          <w:sz w:val="24"/>
          <w:szCs w:val="24"/>
        </w:rPr>
        <w:t xml:space="preserve">Этико-правовое регулирование деятельности в сфере связей с общественностью. Профессиональные кодексы специалиста по связям с общественностью. </w:t>
      </w:r>
    </w:p>
    <w:p w:rsidR="000F57A6" w:rsidRPr="0025581A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eastAsia="Times New Roman" w:hAnsi="Times New Roman" w:cs="Times New Roman"/>
          <w:sz w:val="24"/>
          <w:szCs w:val="24"/>
        </w:rPr>
        <w:t xml:space="preserve">Содержание профессиональной деятельности специалиста по связям с общественностью. Функции специалиста по связям с общественностью. </w:t>
      </w:r>
    </w:p>
    <w:p w:rsidR="000F57A6" w:rsidRPr="0025581A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eastAsia="Times New Roman" w:hAnsi="Times New Roman" w:cs="Times New Roman"/>
          <w:sz w:val="24"/>
          <w:szCs w:val="24"/>
        </w:rPr>
        <w:t xml:space="preserve">Понятие общественности в теории о связях с общественностью. Классификация групп общественности, их характеристика. </w:t>
      </w:r>
    </w:p>
    <w:p w:rsidR="000F57A6" w:rsidRPr="0025581A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eastAsia="Times New Roman" w:hAnsi="Times New Roman" w:cs="Times New Roman"/>
          <w:sz w:val="24"/>
          <w:szCs w:val="24"/>
        </w:rPr>
        <w:t>Понятие общественного мнения. Методы формирования общественного мнения.</w:t>
      </w:r>
    </w:p>
    <w:p w:rsidR="000F57A6" w:rsidRPr="0025581A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eastAsia="Times New Roman" w:hAnsi="Times New Roman" w:cs="Times New Roman"/>
          <w:sz w:val="24"/>
          <w:szCs w:val="24"/>
        </w:rPr>
        <w:t>Имидж и репутация, их сравнительная характеристика. Проблемы формирования.</w:t>
      </w:r>
    </w:p>
    <w:p w:rsidR="000F57A6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eastAsia="Times New Roman" w:hAnsi="Times New Roman" w:cs="Times New Roman"/>
          <w:sz w:val="24"/>
          <w:szCs w:val="24"/>
        </w:rPr>
        <w:t xml:space="preserve">Функции и задачи специалиста по связям с общественностью во взаимодействии со СМИ. Формы и методы подачи информационно-новостных материалов для СМИ. </w:t>
      </w:r>
    </w:p>
    <w:p w:rsidR="000F57A6" w:rsidRPr="0025581A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eastAsia="Times New Roman" w:hAnsi="Times New Roman" w:cs="Times New Roman"/>
          <w:sz w:val="24"/>
          <w:szCs w:val="24"/>
        </w:rPr>
        <w:t>Корпоративная культура как направление деятельности по связям с общественностью.</w:t>
      </w:r>
    </w:p>
    <w:p w:rsidR="000F57A6" w:rsidRPr="0025581A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eastAsia="Times New Roman" w:hAnsi="Times New Roman" w:cs="Times New Roman"/>
          <w:sz w:val="24"/>
          <w:szCs w:val="24"/>
        </w:rPr>
        <w:t>Благотворительность как направление деятельности по связям с общественностью.</w:t>
      </w:r>
    </w:p>
    <w:p w:rsidR="000F57A6" w:rsidRPr="0025581A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eastAsia="Times New Roman" w:hAnsi="Times New Roman" w:cs="Times New Roman"/>
          <w:sz w:val="24"/>
          <w:szCs w:val="24"/>
        </w:rPr>
        <w:t xml:space="preserve">Технологии по связям с общественностью: виды, специфика.  </w:t>
      </w:r>
    </w:p>
    <w:p w:rsidR="000F57A6" w:rsidRPr="0025581A" w:rsidRDefault="000F57A6" w:rsidP="000F57A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81A">
        <w:rPr>
          <w:rFonts w:ascii="Times New Roman" w:hAnsi="Times New Roman" w:cs="Times New Roman"/>
          <w:sz w:val="24"/>
          <w:szCs w:val="24"/>
        </w:rPr>
        <w:t>Корпоративный имидж: определение, структура, функции.</w:t>
      </w:r>
    </w:p>
    <w:p w:rsidR="000F57A6" w:rsidRPr="0025581A" w:rsidRDefault="000F57A6" w:rsidP="000F57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1A">
        <w:rPr>
          <w:rFonts w:ascii="Times New Roman" w:hAnsi="Times New Roman" w:cs="Times New Roman"/>
          <w:sz w:val="24"/>
          <w:szCs w:val="24"/>
        </w:rPr>
        <w:t>Фирменный стиль. Составляющие фирменного стиля.</w:t>
      </w:r>
    </w:p>
    <w:p w:rsidR="000F57A6" w:rsidRDefault="000F57A6" w:rsidP="000F57A6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0F57A6" w:rsidRDefault="000F57A6" w:rsidP="000F57A6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0F57A6" w:rsidRDefault="000F57A6" w:rsidP="000F57A6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</w:t>
      </w:r>
      <w:r w:rsidRPr="00653721">
        <w:rPr>
          <w:b/>
          <w:bCs/>
          <w:color w:val="000000"/>
          <w:sz w:val="28"/>
          <w:szCs w:val="28"/>
        </w:rPr>
        <w:t xml:space="preserve">. </w:t>
      </w:r>
      <w:r w:rsidRPr="00653721">
        <w:rPr>
          <w:b/>
          <w:bCs/>
          <w:sz w:val="28"/>
          <w:szCs w:val="28"/>
        </w:rPr>
        <w:t>Создание имиджа организации с использованием организации специальных событий</w:t>
      </w: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 xml:space="preserve">Проект создания любого специального мероприятия для </w:t>
      </w:r>
      <w:proofErr w:type="gramStart"/>
      <w:r w:rsidRPr="00653721">
        <w:rPr>
          <w:sz w:val="28"/>
          <w:szCs w:val="28"/>
        </w:rPr>
        <w:t>повышении</w:t>
      </w:r>
      <w:proofErr w:type="gramEnd"/>
      <w:r w:rsidRPr="00653721">
        <w:rPr>
          <w:sz w:val="28"/>
          <w:szCs w:val="28"/>
        </w:rPr>
        <w:t xml:space="preserve"> имиджа компании</w:t>
      </w: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53721">
        <w:rPr>
          <w:i/>
          <w:iCs/>
          <w:color w:val="000000"/>
          <w:sz w:val="28"/>
          <w:szCs w:val="28"/>
        </w:rPr>
        <w:t>Темы проектов:</w:t>
      </w: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1.Разработка специального события «круглый стол»;</w:t>
      </w: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2.Разработка специального события «прием»;</w:t>
      </w: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3.Разработка специального события «презентация»;</w:t>
      </w: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4.Разработка специального события «конференция»;</w:t>
      </w: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5.Разработка специального события «выставка»;</w:t>
      </w: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6.Разработка специального события «церемония открытия»;</w:t>
      </w: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7.Разработка специального события «день открытых дверей».</w:t>
      </w: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F57A6" w:rsidRPr="00653721" w:rsidRDefault="000F57A6" w:rsidP="000F57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53721">
        <w:rPr>
          <w:i/>
          <w:iCs/>
          <w:color w:val="000000"/>
          <w:sz w:val="28"/>
          <w:szCs w:val="28"/>
        </w:rPr>
        <w:t>Содержание проекта:</w:t>
      </w:r>
    </w:p>
    <w:p w:rsidR="000F57A6" w:rsidRPr="00653721" w:rsidRDefault="000F57A6" w:rsidP="000F57A6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Цель и задачи специального события;</w:t>
      </w:r>
    </w:p>
    <w:p w:rsidR="000F57A6" w:rsidRPr="00653721" w:rsidRDefault="000F57A6" w:rsidP="000F57A6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Сценарий специального события;</w:t>
      </w:r>
    </w:p>
    <w:p w:rsidR="000F57A6" w:rsidRPr="00653721" w:rsidRDefault="000F57A6" w:rsidP="000F57A6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Этапы подготовки специального события;</w:t>
      </w:r>
    </w:p>
    <w:p w:rsidR="000F57A6" w:rsidRPr="00653721" w:rsidRDefault="000F57A6" w:rsidP="000F57A6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Списки участников и гостей;</w:t>
      </w:r>
    </w:p>
    <w:p w:rsidR="000F57A6" w:rsidRPr="00653721" w:rsidRDefault="000F57A6" w:rsidP="000F57A6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Списки СМИ (при необходимости);</w:t>
      </w:r>
    </w:p>
    <w:p w:rsidR="000F57A6" w:rsidRPr="00653721" w:rsidRDefault="000F57A6" w:rsidP="000F57A6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Оформление помещения;</w:t>
      </w:r>
    </w:p>
    <w:p w:rsidR="000F57A6" w:rsidRPr="00653721" w:rsidRDefault="000F57A6" w:rsidP="000F57A6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Оборудование и материалы;</w:t>
      </w:r>
    </w:p>
    <w:p w:rsidR="000F57A6" w:rsidRPr="00653721" w:rsidRDefault="000F57A6" w:rsidP="000F57A6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 xml:space="preserve">Перечень </w:t>
      </w:r>
      <w:proofErr w:type="spellStart"/>
      <w:r w:rsidRPr="00653721">
        <w:rPr>
          <w:color w:val="000000"/>
          <w:sz w:val="28"/>
          <w:szCs w:val="28"/>
        </w:rPr>
        <w:t>ПР-материалов</w:t>
      </w:r>
      <w:proofErr w:type="spellEnd"/>
      <w:r w:rsidRPr="00653721">
        <w:rPr>
          <w:color w:val="000000"/>
          <w:sz w:val="28"/>
          <w:szCs w:val="28"/>
        </w:rPr>
        <w:t>;</w:t>
      </w:r>
    </w:p>
    <w:p w:rsidR="000F57A6" w:rsidRPr="00653721" w:rsidRDefault="000F57A6" w:rsidP="000F57A6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  <w:rPr>
          <w:sz w:val="28"/>
          <w:szCs w:val="28"/>
        </w:rPr>
      </w:pPr>
      <w:r w:rsidRPr="00653721">
        <w:rPr>
          <w:color w:val="000000"/>
          <w:sz w:val="28"/>
          <w:szCs w:val="28"/>
        </w:rPr>
        <w:t>Иллюстрации.</w:t>
      </w:r>
    </w:p>
    <w:p w:rsidR="000F57A6" w:rsidRDefault="000F57A6" w:rsidP="000F57A6">
      <w:pPr>
        <w:pStyle w:val="a3"/>
        <w:spacing w:before="0" w:beforeAutospacing="0" w:after="0" w:afterAutospacing="0"/>
      </w:pPr>
    </w:p>
    <w:p w:rsidR="000F57A6" w:rsidRDefault="000F57A6" w:rsidP="000F57A6">
      <w:pPr>
        <w:pStyle w:val="a3"/>
        <w:spacing w:before="0" w:beforeAutospacing="0" w:after="0" w:afterAutospacing="0"/>
      </w:pPr>
      <w:r>
        <w:rPr>
          <w:i/>
          <w:iCs/>
          <w:color w:val="000000"/>
          <w:sz w:val="27"/>
          <w:szCs w:val="27"/>
        </w:rPr>
        <w:t>Требования к электронной презентации:</w:t>
      </w:r>
    </w:p>
    <w:p w:rsidR="000F57A6" w:rsidRDefault="000F57A6" w:rsidP="000F57A6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</w:pPr>
      <w:r>
        <w:rPr>
          <w:color w:val="000000"/>
          <w:sz w:val="27"/>
          <w:szCs w:val="27"/>
        </w:rPr>
        <w:t>Презентация оформлена в едином стиле;</w:t>
      </w:r>
    </w:p>
    <w:p w:rsidR="000F57A6" w:rsidRDefault="000F57A6" w:rsidP="000F57A6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</w:pPr>
      <w:r>
        <w:rPr>
          <w:color w:val="000000"/>
          <w:sz w:val="27"/>
          <w:szCs w:val="27"/>
        </w:rPr>
        <w:t>Те</w:t>
      </w:r>
      <w:proofErr w:type="gramStart"/>
      <w:r>
        <w:rPr>
          <w:color w:val="000000"/>
          <w:sz w:val="27"/>
          <w:szCs w:val="27"/>
        </w:rPr>
        <w:t>кст пр</w:t>
      </w:r>
      <w:proofErr w:type="gramEnd"/>
      <w:r>
        <w:rPr>
          <w:color w:val="000000"/>
          <w:sz w:val="27"/>
          <w:szCs w:val="27"/>
        </w:rPr>
        <w:t>езентации не содержит ошибок;</w:t>
      </w:r>
    </w:p>
    <w:p w:rsidR="000F57A6" w:rsidRDefault="000F57A6" w:rsidP="000F57A6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</w:pPr>
      <w:r>
        <w:rPr>
          <w:color w:val="000000"/>
          <w:sz w:val="27"/>
          <w:szCs w:val="27"/>
        </w:rPr>
        <w:t>Материал представлен в логической последовательности;</w:t>
      </w:r>
    </w:p>
    <w:p w:rsidR="000F57A6" w:rsidRDefault="000F57A6" w:rsidP="000F57A6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</w:pPr>
      <w:r>
        <w:rPr>
          <w:color w:val="000000"/>
          <w:sz w:val="27"/>
          <w:szCs w:val="27"/>
        </w:rPr>
        <w:t>Текст на слайдах разборчив, читаем.</w:t>
      </w:r>
    </w:p>
    <w:p w:rsidR="00A03FCC" w:rsidRDefault="00A03FCC"/>
    <w:p w:rsidR="000F57A6" w:rsidRPr="009B41E1" w:rsidRDefault="000F57A6" w:rsidP="000F57A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F57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41E1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9B41E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F57A6" w:rsidRPr="00105D3D" w:rsidRDefault="000F57A6" w:rsidP="000F57A6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5D3D">
        <w:rPr>
          <w:rFonts w:ascii="Times New Roman" w:hAnsi="Times New Roman" w:cs="Times New Roman"/>
          <w:color w:val="000000"/>
          <w:sz w:val="28"/>
          <w:szCs w:val="28"/>
        </w:rPr>
        <w:t>Крупное производственное предприятие «</w:t>
      </w:r>
      <w:proofErr w:type="spellStart"/>
      <w:r w:rsidRPr="00105D3D">
        <w:rPr>
          <w:rFonts w:ascii="Times New Roman" w:hAnsi="Times New Roman" w:cs="Times New Roman"/>
          <w:color w:val="000000"/>
          <w:sz w:val="28"/>
          <w:szCs w:val="28"/>
        </w:rPr>
        <w:t>ХимКомКорпорейтед</w:t>
      </w:r>
      <w:proofErr w:type="spellEnd"/>
      <w:r w:rsidRPr="00105D3D">
        <w:rPr>
          <w:rFonts w:ascii="Times New Roman" w:hAnsi="Times New Roman" w:cs="Times New Roman"/>
          <w:color w:val="000000"/>
          <w:sz w:val="28"/>
          <w:szCs w:val="28"/>
        </w:rPr>
        <w:t xml:space="preserve">», зарекомендовавшее себя на международном рынке и имеющее репутацию социально-ответственной и успешной компании получает негативные отзывы и обвинения по вопросам связанным с загрязнением окружающей среды. В прессе и других СМИ появляются материалы о том, что якобы очистная техника (выхлопные фильтры), установленные на заводах компании, не отвечает основным стандартам и требованиям допустимых норм промышленных выбросов в атмосферу. </w:t>
      </w:r>
    </w:p>
    <w:p w:rsidR="000F57A6" w:rsidRPr="00105D3D" w:rsidRDefault="000F57A6" w:rsidP="000F57A6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5D3D">
        <w:rPr>
          <w:rFonts w:ascii="Times New Roman" w:hAnsi="Times New Roman" w:cs="Times New Roman"/>
          <w:color w:val="000000"/>
          <w:sz w:val="28"/>
          <w:szCs w:val="28"/>
        </w:rPr>
        <w:t>Подобные заявления негативно отражаются на имидже предприятие «</w:t>
      </w:r>
      <w:proofErr w:type="spellStart"/>
      <w:r w:rsidRPr="00105D3D">
        <w:rPr>
          <w:rFonts w:ascii="Times New Roman" w:hAnsi="Times New Roman" w:cs="Times New Roman"/>
          <w:color w:val="000000"/>
          <w:sz w:val="28"/>
          <w:szCs w:val="28"/>
        </w:rPr>
        <w:t>ХимКомКорпорейтед</w:t>
      </w:r>
      <w:proofErr w:type="spellEnd"/>
      <w:r w:rsidRPr="00105D3D">
        <w:rPr>
          <w:rFonts w:ascii="Times New Roman" w:hAnsi="Times New Roman" w:cs="Times New Roman"/>
          <w:color w:val="000000"/>
          <w:sz w:val="28"/>
          <w:szCs w:val="28"/>
        </w:rPr>
        <w:t xml:space="preserve">», в глазах основных представителей целевых аудиторий (потребители, партнеры, инвесторы и т.д.), статус компании резко снижается, что, в конечном счете, ведет к материальным потерям за счет снижения котировок акций компании и падения уровня спроса на ее продукцию. </w:t>
      </w:r>
    </w:p>
    <w:p w:rsidR="000F57A6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41E1">
        <w:rPr>
          <w:rFonts w:ascii="Times New Roman" w:hAnsi="Times New Roman" w:cs="Times New Roman"/>
          <w:b/>
          <w:sz w:val="28"/>
          <w:szCs w:val="28"/>
        </w:rPr>
        <w:t>Вопросы</w:t>
      </w:r>
      <w:r w:rsidRPr="009B4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7A6" w:rsidRDefault="000F57A6" w:rsidP="000F57A6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1.</w:t>
      </w:r>
      <w:r w:rsidRPr="00105D3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Какие могут быть предприняты </w:t>
      </w:r>
      <w:r w:rsidRPr="00105D3D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PR</w:t>
      </w:r>
      <w:r w:rsidRPr="00105D3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-технологии укрепления имиджа данном случае? Аргументируйте свой </w:t>
      </w:r>
      <w:r>
        <w:rPr>
          <w:rFonts w:ascii="Times New Roman" w:hAnsi="Times New Roman" w:cs="Times New Roman"/>
          <w:bCs/>
          <w:iCs/>
          <w:sz w:val="28"/>
          <w:szCs w:val="28"/>
        </w:rPr>
        <w:t>ответ</w:t>
      </w:r>
    </w:p>
    <w:p w:rsidR="000F57A6" w:rsidRPr="00105D3D" w:rsidRDefault="000F57A6" w:rsidP="000F57A6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2. Какие социальные проекты может запустить компания для укрепления имиджа?</w:t>
      </w:r>
    </w:p>
    <w:p w:rsidR="000F57A6" w:rsidRPr="00105D3D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F57A6" w:rsidRPr="00105D3D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5D3D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105D3D">
        <w:rPr>
          <w:rFonts w:ascii="Times New Roman" w:hAnsi="Times New Roman" w:cs="Times New Roman"/>
          <w:b/>
          <w:sz w:val="28"/>
          <w:szCs w:val="28"/>
        </w:rPr>
        <w:t>.</w:t>
      </w:r>
      <w:r w:rsidRPr="00105D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7A6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5D3D">
        <w:rPr>
          <w:rFonts w:ascii="Times New Roman" w:hAnsi="Times New Roman" w:cs="Times New Roman"/>
          <w:sz w:val="28"/>
          <w:szCs w:val="28"/>
        </w:rPr>
        <w:t xml:space="preserve">Компания «БАТ-Россия» является отделением «Бритиш </w:t>
      </w:r>
      <w:proofErr w:type="spellStart"/>
      <w:r w:rsidRPr="00105D3D">
        <w:rPr>
          <w:rFonts w:ascii="Times New Roman" w:hAnsi="Times New Roman" w:cs="Times New Roman"/>
          <w:sz w:val="28"/>
          <w:szCs w:val="28"/>
        </w:rPr>
        <w:t>Американ</w:t>
      </w:r>
      <w:proofErr w:type="spellEnd"/>
      <w:r w:rsidRPr="00105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D3D">
        <w:rPr>
          <w:rFonts w:ascii="Times New Roman" w:hAnsi="Times New Roman" w:cs="Times New Roman"/>
          <w:sz w:val="28"/>
          <w:szCs w:val="28"/>
        </w:rPr>
        <w:t>Тобакко</w:t>
      </w:r>
      <w:proofErr w:type="spellEnd"/>
      <w:r w:rsidRPr="00105D3D">
        <w:rPr>
          <w:rFonts w:ascii="Times New Roman" w:hAnsi="Times New Roman" w:cs="Times New Roman"/>
          <w:sz w:val="28"/>
          <w:szCs w:val="28"/>
        </w:rPr>
        <w:t xml:space="preserve">», табачной компании с широкой географией деятельности и более чем столетней историей успешного развития. В России «Бритиш </w:t>
      </w:r>
      <w:proofErr w:type="spellStart"/>
      <w:r w:rsidRPr="00105D3D">
        <w:rPr>
          <w:rFonts w:ascii="Times New Roman" w:hAnsi="Times New Roman" w:cs="Times New Roman"/>
          <w:sz w:val="28"/>
          <w:szCs w:val="28"/>
        </w:rPr>
        <w:t>Американ</w:t>
      </w:r>
      <w:proofErr w:type="spellEnd"/>
      <w:r w:rsidRPr="00105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D3D">
        <w:rPr>
          <w:rFonts w:ascii="Times New Roman" w:hAnsi="Times New Roman" w:cs="Times New Roman"/>
          <w:sz w:val="28"/>
          <w:szCs w:val="28"/>
        </w:rPr>
        <w:t>Тобакко</w:t>
      </w:r>
      <w:proofErr w:type="spellEnd"/>
      <w:r w:rsidRPr="00105D3D">
        <w:rPr>
          <w:rFonts w:ascii="Times New Roman" w:hAnsi="Times New Roman" w:cs="Times New Roman"/>
          <w:sz w:val="28"/>
          <w:szCs w:val="28"/>
        </w:rPr>
        <w:t xml:space="preserve">» имеет богатый, разнообразный ассортимент сигарет, который включает в себя такие международные и местные марки, как DUNHILL, </w:t>
      </w:r>
      <w:proofErr w:type="spellStart"/>
      <w:r w:rsidRPr="00105D3D">
        <w:rPr>
          <w:rFonts w:ascii="Times New Roman" w:hAnsi="Times New Roman" w:cs="Times New Roman"/>
          <w:sz w:val="28"/>
          <w:szCs w:val="28"/>
        </w:rPr>
        <w:t>Kent</w:t>
      </w:r>
      <w:proofErr w:type="spellEnd"/>
      <w:r w:rsidRPr="00105D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5D3D">
        <w:rPr>
          <w:rFonts w:ascii="Times New Roman" w:hAnsi="Times New Roman" w:cs="Times New Roman"/>
          <w:sz w:val="28"/>
          <w:szCs w:val="28"/>
        </w:rPr>
        <w:t>Vogue</w:t>
      </w:r>
      <w:proofErr w:type="spellEnd"/>
      <w:r w:rsidRPr="00105D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5D3D">
        <w:rPr>
          <w:rFonts w:ascii="Times New Roman" w:hAnsi="Times New Roman" w:cs="Times New Roman"/>
          <w:sz w:val="28"/>
          <w:szCs w:val="28"/>
        </w:rPr>
        <w:t>Rothmans</w:t>
      </w:r>
      <w:proofErr w:type="spellEnd"/>
      <w:r w:rsidRPr="00105D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5D3D">
        <w:rPr>
          <w:rFonts w:ascii="Times New Roman" w:hAnsi="Times New Roman" w:cs="Times New Roman"/>
          <w:sz w:val="28"/>
          <w:szCs w:val="28"/>
        </w:rPr>
        <w:t>Pall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Mall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Lucky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Strike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0F57A6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41E1">
        <w:rPr>
          <w:rFonts w:ascii="Times New Roman" w:hAnsi="Times New Roman" w:cs="Times New Roman"/>
          <w:sz w:val="28"/>
          <w:szCs w:val="28"/>
        </w:rPr>
        <w:lastRenderedPageBreak/>
        <w:t xml:space="preserve">«Бритиш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Американ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Тобакко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» на протяжении многих лет признает, что курение сопряжено с риском для здоровья. Компания не пытается пропагандировать курение; она предлагает продукцию взрослым людям, которые уже сделали выбор в пользу курения. На сайте компании целый раздел посвящен тому, каким образом курение влияет на здоровье и с каким риском сопряжено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исользование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 продукции табачных компаний. </w:t>
      </w:r>
    </w:p>
    <w:p w:rsidR="000F57A6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41E1">
        <w:rPr>
          <w:rFonts w:ascii="Times New Roman" w:hAnsi="Times New Roman" w:cs="Times New Roman"/>
          <w:sz w:val="28"/>
          <w:szCs w:val="28"/>
        </w:rPr>
        <w:t xml:space="preserve">По мнению «Бритиш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Американ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Тобакко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>», центральную роль в информировании общества о вреде курения должны играть государственные органы, в то время как табачным компаниям следует оказывать им активное содействие, размещая предупредительные надписи о вреде курения на всех производимых и реализуемых пачках сигарет и на всех своих рекламных материалах.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B41E1">
        <w:rPr>
          <w:rFonts w:ascii="Times New Roman" w:hAnsi="Times New Roman" w:cs="Times New Roman"/>
          <w:sz w:val="28"/>
          <w:szCs w:val="28"/>
        </w:rPr>
        <w:t>3 году «БАТ-Россия» издала, а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B41E1">
        <w:rPr>
          <w:rFonts w:ascii="Times New Roman" w:hAnsi="Times New Roman" w:cs="Times New Roman"/>
          <w:sz w:val="28"/>
          <w:szCs w:val="28"/>
        </w:rPr>
        <w:t>4 и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B41E1">
        <w:rPr>
          <w:rFonts w:ascii="Times New Roman" w:hAnsi="Times New Roman" w:cs="Times New Roman"/>
          <w:sz w:val="28"/>
          <w:szCs w:val="28"/>
        </w:rPr>
        <w:t xml:space="preserve">5 годах переиздала брошюру «Курение и здоровье», в которой излагаются взгляды компании на вопросы, связанные с курением и здоровьем. «БАТ-Россия» самостоятельно реализует ряд программ по предотвращению курения среди несовершеннолетних, а также объединяет свои средства и опыт с ресурсами других табачных компаний, государственных органов, организаций здравоохранения и общественных организаций с целью совместного решения проблемы подросткового курения. </w:t>
      </w:r>
    </w:p>
    <w:p w:rsidR="000F57A6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41E1">
        <w:rPr>
          <w:rFonts w:ascii="Times New Roman" w:hAnsi="Times New Roman" w:cs="Times New Roman"/>
          <w:sz w:val="28"/>
          <w:szCs w:val="28"/>
        </w:rPr>
        <w:t>Компания является участником программы по предотвращению продажи табачных изделий несовершеннолетним, одним из организаторов соревнования «Класс, свободный от курения», которое началось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B41E1">
        <w:rPr>
          <w:rFonts w:ascii="Times New Roman" w:hAnsi="Times New Roman" w:cs="Times New Roman"/>
          <w:sz w:val="28"/>
          <w:szCs w:val="28"/>
        </w:rPr>
        <w:t xml:space="preserve">1 году в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СанктПетербурге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. В настоящее время в соревновании участвуют более 800 классов по всей стране, включая Москву, Санкт-Петербург, Саратов и Липецк. </w:t>
      </w:r>
    </w:p>
    <w:p w:rsidR="000F57A6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41E1">
        <w:rPr>
          <w:rFonts w:ascii="Times New Roman" w:hAnsi="Times New Roman" w:cs="Times New Roman"/>
          <w:b/>
          <w:sz w:val="28"/>
          <w:szCs w:val="28"/>
        </w:rPr>
        <w:t>Вопросы</w:t>
      </w:r>
      <w:r w:rsidRPr="009B4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7A6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41E1">
        <w:rPr>
          <w:rFonts w:ascii="Times New Roman" w:hAnsi="Times New Roman" w:cs="Times New Roman"/>
          <w:sz w:val="28"/>
          <w:szCs w:val="28"/>
        </w:rPr>
        <w:t xml:space="preserve">1. Табачные компании постоянно подвергаются критике журналистов, обвиняющих их в скрытом воздействии на психику несовершеннолетних в целях пристрастить их к курению. Каким образом табачные компании могут противостоять подобной критике? Возможно, выходом будет отсутствие реакции на критику журналистов? </w:t>
      </w:r>
    </w:p>
    <w:p w:rsidR="000F57A6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41E1">
        <w:rPr>
          <w:rFonts w:ascii="Times New Roman" w:hAnsi="Times New Roman" w:cs="Times New Roman"/>
          <w:sz w:val="28"/>
          <w:szCs w:val="28"/>
        </w:rPr>
        <w:t xml:space="preserve">2. С экономической точки зрения подобная деятельность компании «Бритиш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Американ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1E1">
        <w:rPr>
          <w:rFonts w:ascii="Times New Roman" w:hAnsi="Times New Roman" w:cs="Times New Roman"/>
          <w:sz w:val="28"/>
          <w:szCs w:val="28"/>
        </w:rPr>
        <w:t>Тобакко</w:t>
      </w:r>
      <w:proofErr w:type="spellEnd"/>
      <w:r w:rsidRPr="009B41E1">
        <w:rPr>
          <w:rFonts w:ascii="Times New Roman" w:hAnsi="Times New Roman" w:cs="Times New Roman"/>
          <w:sz w:val="28"/>
          <w:szCs w:val="28"/>
        </w:rPr>
        <w:t xml:space="preserve">» снижает количество потенциальных клиентов, что может в итоге отразиться на ее прибыли. С какой целью компания проводит подобные акции? </w:t>
      </w:r>
    </w:p>
    <w:p w:rsidR="000F57A6" w:rsidRPr="009B41E1" w:rsidRDefault="000F57A6" w:rsidP="000F57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41E1">
        <w:rPr>
          <w:rFonts w:ascii="Times New Roman" w:hAnsi="Times New Roman" w:cs="Times New Roman"/>
          <w:sz w:val="28"/>
          <w:szCs w:val="28"/>
        </w:rPr>
        <w:lastRenderedPageBreak/>
        <w:t>3. Каким образом подобная деятельность сказывается на репутации компании?</w:t>
      </w:r>
    </w:p>
    <w:p w:rsidR="000F57A6" w:rsidRDefault="000F57A6"/>
    <w:sectPr w:rsidR="000F57A6" w:rsidSect="00A03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0497C"/>
    <w:multiLevelType w:val="multilevel"/>
    <w:tmpl w:val="C42E9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B42A7"/>
    <w:multiLevelType w:val="hybridMultilevel"/>
    <w:tmpl w:val="906299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757912"/>
    <w:multiLevelType w:val="multilevel"/>
    <w:tmpl w:val="E5B62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A44532"/>
    <w:multiLevelType w:val="hybridMultilevel"/>
    <w:tmpl w:val="864232E6"/>
    <w:lvl w:ilvl="0" w:tplc="2CA29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57A6"/>
    <w:rsid w:val="000F57A6"/>
    <w:rsid w:val="00376575"/>
    <w:rsid w:val="006971E0"/>
    <w:rsid w:val="00A03FCC"/>
    <w:rsid w:val="00C25842"/>
    <w:rsid w:val="00D14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F57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867</Words>
  <Characters>4945</Characters>
  <Application>Microsoft Office Word</Application>
  <DocSecurity>0</DocSecurity>
  <Lines>41</Lines>
  <Paragraphs>11</Paragraphs>
  <ScaleCrop>false</ScaleCrop>
  <Company/>
  <LinksUpToDate>false</LinksUpToDate>
  <CharactersWithSpaces>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dcterms:created xsi:type="dcterms:W3CDTF">2020-09-19T10:51:00Z</dcterms:created>
  <dcterms:modified xsi:type="dcterms:W3CDTF">2021-09-14T17:57:00Z</dcterms:modified>
</cp:coreProperties>
</file>