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20" w:rsidRPr="00D63289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289">
        <w:rPr>
          <w:rFonts w:ascii="Times New Roman" w:hAnsi="Times New Roman" w:cs="Times New Roman"/>
          <w:b/>
          <w:sz w:val="24"/>
          <w:szCs w:val="24"/>
        </w:rPr>
        <w:t>Семинар 1.</w:t>
      </w:r>
      <w:r w:rsidR="00030577" w:rsidRPr="00D632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720" w:rsidRPr="00D63289">
        <w:rPr>
          <w:rFonts w:ascii="Times New Roman" w:hAnsi="Times New Roman" w:cs="Times New Roman"/>
          <w:b/>
          <w:sz w:val="24"/>
          <w:szCs w:val="24"/>
        </w:rPr>
        <w:t xml:space="preserve">Средства интегрированных маркетинговых коммуникаций </w:t>
      </w:r>
    </w:p>
    <w:p w:rsidR="00D63289" w:rsidRDefault="00D63289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163" w:rsidRPr="00D63289" w:rsidRDefault="00D72465" w:rsidP="003C40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C5720" w:rsidRPr="00D63289">
        <w:rPr>
          <w:rFonts w:ascii="Times New Roman" w:hAnsi="Times New Roman" w:cs="Times New Roman"/>
          <w:sz w:val="24"/>
          <w:szCs w:val="24"/>
        </w:rPr>
        <w:t>. Роль массовой коммуникации в интегрированных маркетинговых коммуникациях</w:t>
      </w:r>
    </w:p>
    <w:p w:rsidR="00BC1163" w:rsidRPr="00D63289" w:rsidRDefault="00FC5720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289">
        <w:rPr>
          <w:rFonts w:ascii="Times New Roman" w:hAnsi="Times New Roman" w:cs="Times New Roman"/>
          <w:sz w:val="24"/>
          <w:szCs w:val="24"/>
        </w:rPr>
        <w:t>2. Основные системы передачи информации в интегрированных маркетинговых коммуникациях</w:t>
      </w:r>
    </w:p>
    <w:p w:rsidR="00D63289" w:rsidRDefault="00D63289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289" w:rsidRPr="00D72465" w:rsidRDefault="00D72465" w:rsidP="003C40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465">
        <w:rPr>
          <w:rFonts w:ascii="Times New Roman" w:hAnsi="Times New Roman" w:cs="Times New Roman"/>
          <w:b/>
          <w:sz w:val="24"/>
          <w:szCs w:val="24"/>
        </w:rPr>
        <w:t xml:space="preserve">Сделайте краткий конспект вопросов. </w:t>
      </w:r>
    </w:p>
    <w:p w:rsidR="00D63289" w:rsidRPr="00D63289" w:rsidRDefault="00D63289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D72465">
        <w:rPr>
          <w:rFonts w:ascii="Times New Roman" w:hAnsi="Times New Roman" w:cs="Times New Roman"/>
          <w:b/>
          <w:sz w:val="24"/>
          <w:szCs w:val="24"/>
        </w:rPr>
        <w:t>1</w:t>
      </w:r>
      <w:r w:rsidRPr="003C40FC">
        <w:rPr>
          <w:rFonts w:ascii="Times New Roman" w:hAnsi="Times New Roman" w:cs="Times New Roman"/>
          <w:b/>
          <w:sz w:val="24"/>
          <w:szCs w:val="24"/>
        </w:rPr>
        <w:t>.</w:t>
      </w:r>
      <w:r w:rsidRPr="003C40FC">
        <w:rPr>
          <w:rFonts w:ascii="Times New Roman" w:hAnsi="Times New Roman" w:cs="Times New Roman"/>
          <w:sz w:val="24"/>
          <w:szCs w:val="24"/>
        </w:rPr>
        <w:t xml:space="preserve"> Рассортируйте мероприятия и средства представления по четырем основным группам (сделать в виде таблицы):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ИМК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 или и средства представления</w:t>
            </w: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sz w:val="24"/>
                <w:szCs w:val="24"/>
              </w:rPr>
              <w:t>Стимулирование продаж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sz w:val="24"/>
                <w:szCs w:val="24"/>
              </w:rPr>
              <w:t xml:space="preserve">Прямой маркетинг (включает личные продажи) 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0FC">
              <w:rPr>
                <w:rFonts w:ascii="Times New Roman" w:hAnsi="Times New Roman" w:cs="Times New Roman"/>
                <w:sz w:val="24"/>
                <w:szCs w:val="24"/>
              </w:rPr>
              <w:t>PublicRelations</w:t>
            </w:r>
            <w:proofErr w:type="spellEnd"/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sz w:val="24"/>
                <w:szCs w:val="24"/>
              </w:rPr>
              <w:t>Реклама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40FC" w:rsidRDefault="003C40FC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1. Размещение </w:t>
      </w:r>
      <w:proofErr w:type="spellStart"/>
      <w:r w:rsidRPr="003C40FC">
        <w:rPr>
          <w:rFonts w:ascii="Times New Roman" w:hAnsi="Times New Roman" w:cs="Times New Roman"/>
          <w:sz w:val="24"/>
          <w:szCs w:val="24"/>
        </w:rPr>
        <w:t>имиджевой</w:t>
      </w:r>
      <w:proofErr w:type="spellEnd"/>
      <w:r w:rsidRPr="003C40FC">
        <w:rPr>
          <w:rFonts w:ascii="Times New Roman" w:hAnsi="Times New Roman" w:cs="Times New Roman"/>
          <w:sz w:val="24"/>
          <w:szCs w:val="24"/>
        </w:rPr>
        <w:t xml:space="preserve"> статьи в региональной газете;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2. Размещение рекламных роликов на </w:t>
      </w:r>
      <w:proofErr w:type="spellStart"/>
      <w:r w:rsidRPr="003C40FC">
        <w:rPr>
          <w:rFonts w:ascii="Times New Roman" w:hAnsi="Times New Roman" w:cs="Times New Roman"/>
          <w:sz w:val="24"/>
          <w:szCs w:val="24"/>
        </w:rPr>
        <w:t>видеопанно</w:t>
      </w:r>
      <w:proofErr w:type="spellEnd"/>
      <w:r w:rsidRPr="003C40FC">
        <w:rPr>
          <w:rFonts w:ascii="Times New Roman" w:hAnsi="Times New Roman" w:cs="Times New Roman"/>
          <w:sz w:val="24"/>
          <w:szCs w:val="24"/>
        </w:rPr>
        <w:t xml:space="preserve"> на фасаде здания;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3. Информационное сообщение, или пресс-релиз в печатном периодическом издании (газете) о 10-летнем юбилеи компании;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4. Прямая почтовая рассылка рекламно-информационных материалов;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5. Пресс-конференция с приглашением представителей СМИ по поводу открытия филиала компании;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6. Размещение рекламы на щитовых конструкциях размером 3 </w:t>
      </w:r>
      <w:proofErr w:type="spellStart"/>
      <w:r w:rsidRPr="003C40FC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3C40FC">
        <w:rPr>
          <w:rFonts w:ascii="Times New Roman" w:hAnsi="Times New Roman" w:cs="Times New Roman"/>
          <w:sz w:val="24"/>
          <w:szCs w:val="24"/>
        </w:rPr>
        <w:t xml:space="preserve"> 6м на городских улицах;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7. Плакат, рекламирующий товар и размещенный в торговой точке, где этот товар продается;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8. Продажи по каталогам (рассылка компанией каталогов предлагаемых товаров);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9. Спонсорская деятельность (выделение денежных средств на проведение городского мероприятия);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10. Распространение косметики торговым агентом на дому или на рабочем месте;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11. Размещение образцов товаров (кремов, шампуней и т.д.) в женских журналах;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12. Продвижение и продажи товаров через телемагазины на канале телевидения;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13. Товар предлагается по низкой цене или бесплатно в качестве поощрения за покупку другого товара; </w:t>
      </w:r>
    </w:p>
    <w:p w:rsidR="00101F25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>14. Участие в промышленной выставке с целью заключения договоров на поставку товаров;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15. Использование дисконтных карт с накопительными скидками;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16. Продажи по телефону или </w:t>
      </w:r>
      <w:proofErr w:type="spellStart"/>
      <w:r w:rsidRPr="003C40FC">
        <w:rPr>
          <w:rFonts w:ascii="Times New Roman" w:hAnsi="Times New Roman" w:cs="Times New Roman"/>
          <w:sz w:val="24"/>
          <w:szCs w:val="24"/>
        </w:rPr>
        <w:t>телемаркетинг</w:t>
      </w:r>
      <w:proofErr w:type="spellEnd"/>
      <w:r w:rsidRPr="003C40F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>17. Предоставление торговой точке оборудования с фирменной символикой производителя.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D72465">
        <w:rPr>
          <w:rFonts w:ascii="Times New Roman" w:hAnsi="Times New Roman" w:cs="Times New Roman"/>
          <w:b/>
          <w:sz w:val="24"/>
          <w:szCs w:val="24"/>
        </w:rPr>
        <w:t>2</w:t>
      </w:r>
      <w:r w:rsidRPr="003C40FC">
        <w:rPr>
          <w:rFonts w:ascii="Times New Roman" w:hAnsi="Times New Roman" w:cs="Times New Roman"/>
          <w:b/>
          <w:sz w:val="24"/>
          <w:szCs w:val="24"/>
        </w:rPr>
        <w:t>.</w:t>
      </w:r>
      <w:r w:rsidRPr="003C40FC">
        <w:rPr>
          <w:rFonts w:ascii="Times New Roman" w:hAnsi="Times New Roman" w:cs="Times New Roman"/>
          <w:sz w:val="24"/>
          <w:szCs w:val="24"/>
        </w:rPr>
        <w:t xml:space="preserve"> Установите соответствие между характерными чертами и основными инструментами маркетинговой коммуникации: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1) характерные черты рекламных мероприятий;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2) характерные черты мероприятий по стимулированию сбыта;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3) характерные черты мероприятий </w:t>
      </w:r>
      <w:proofErr w:type="spellStart"/>
      <w:r w:rsidRPr="003C40FC">
        <w:rPr>
          <w:rFonts w:ascii="Times New Roman" w:hAnsi="Times New Roman" w:cs="Times New Roman"/>
          <w:sz w:val="24"/>
          <w:szCs w:val="24"/>
        </w:rPr>
        <w:t>PublicRelations</w:t>
      </w:r>
      <w:proofErr w:type="spellEnd"/>
      <w:r w:rsidRPr="003C40F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4) характерные черты личных продаж;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5) характерные черты процедур </w:t>
      </w:r>
      <w:proofErr w:type="spellStart"/>
      <w:r w:rsidRPr="003C40FC">
        <w:rPr>
          <w:rFonts w:ascii="Times New Roman" w:hAnsi="Times New Roman" w:cs="Times New Roman"/>
          <w:sz w:val="24"/>
          <w:szCs w:val="24"/>
        </w:rPr>
        <w:t>мерчандайзинга</w:t>
      </w:r>
      <w:proofErr w:type="spellEnd"/>
      <w:r w:rsidRPr="003C40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0FC">
        <w:rPr>
          <w:rFonts w:ascii="Times New Roman" w:hAnsi="Times New Roman" w:cs="Times New Roman"/>
          <w:b/>
          <w:sz w:val="24"/>
          <w:szCs w:val="24"/>
        </w:rPr>
        <w:t xml:space="preserve">Ответы: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А. Обязательная оплата мероприятий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lastRenderedPageBreak/>
        <w:t>B. Кратковременность (эпизодичность) проведения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 C. Обязательное использование посредников (</w:t>
      </w:r>
      <w:proofErr w:type="spellStart"/>
      <w:r w:rsidRPr="003C40FC">
        <w:rPr>
          <w:rFonts w:ascii="Times New Roman" w:hAnsi="Times New Roman" w:cs="Times New Roman"/>
          <w:sz w:val="24"/>
          <w:szCs w:val="24"/>
        </w:rPr>
        <w:t>медиа-каналов</w:t>
      </w:r>
      <w:proofErr w:type="spellEnd"/>
      <w:r w:rsidRPr="003C40F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D. Управление общественным мнением E. Краткосрочное увеличение объема продаж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F. Помощь в поиске конкретного товара среди множества других товаров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G. Непосредственный контакт продавца и потребителя </w:t>
      </w: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hAnsi="Times New Roman" w:cs="Times New Roman"/>
          <w:sz w:val="24"/>
          <w:szCs w:val="24"/>
        </w:rPr>
        <w:t xml:space="preserve">Форма представления – индивидуально в письменной форме (заполнение табличной формы).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Инструменты маркетинговой коммуникации 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Характерные черты</w:t>
            </w: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sz w:val="24"/>
                <w:szCs w:val="24"/>
              </w:rPr>
              <w:t xml:space="preserve">Реклама 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sz w:val="24"/>
                <w:szCs w:val="24"/>
              </w:rPr>
              <w:t xml:space="preserve">Стимулирование сбыта 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0FC">
              <w:rPr>
                <w:rFonts w:ascii="Times New Roman" w:hAnsi="Times New Roman" w:cs="Times New Roman"/>
                <w:sz w:val="24"/>
                <w:szCs w:val="24"/>
              </w:rPr>
              <w:t xml:space="preserve">Личные продажи 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0FC">
              <w:rPr>
                <w:rFonts w:ascii="Times New Roman" w:hAnsi="Times New Roman" w:cs="Times New Roman"/>
                <w:sz w:val="24"/>
                <w:szCs w:val="24"/>
              </w:rPr>
              <w:t>PublicRelations</w:t>
            </w:r>
            <w:proofErr w:type="spellEnd"/>
            <w:r w:rsidRPr="003C40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163" w:rsidRPr="003C40FC" w:rsidTr="00BC1163">
        <w:tc>
          <w:tcPr>
            <w:tcW w:w="4785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0FC">
              <w:rPr>
                <w:rFonts w:ascii="Times New Roman" w:hAnsi="Times New Roman" w:cs="Times New Roman"/>
                <w:sz w:val="24"/>
                <w:szCs w:val="24"/>
              </w:rPr>
              <w:t>Мерчандайзинг</w:t>
            </w:r>
            <w:proofErr w:type="spellEnd"/>
          </w:p>
        </w:tc>
        <w:tc>
          <w:tcPr>
            <w:tcW w:w="4786" w:type="dxa"/>
          </w:tcPr>
          <w:p w:rsidR="00BC1163" w:rsidRPr="003C40FC" w:rsidRDefault="00BC1163" w:rsidP="003C4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163" w:rsidRPr="003C40FC" w:rsidRDefault="00BC1163" w:rsidP="003C40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0FC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487F23" w:rsidRPr="003C40FC" w:rsidRDefault="00BC1163" w:rsidP="003C40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Коноваленко В. А. Основы</w:t>
      </w: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интегрированных коммуникаций </w:t>
      </w:r>
      <w:proofErr w:type="gramStart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:у</w:t>
      </w:r>
      <w:proofErr w:type="gramEnd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чебник и практикум для</w:t>
      </w: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академического </w:t>
      </w:r>
      <w:proofErr w:type="spellStart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бакалавриата</w:t>
      </w:r>
      <w:proofErr w:type="spellEnd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[/ В.А. </w:t>
      </w:r>
      <w:proofErr w:type="spellStart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Коноваленко</w:t>
      </w:r>
      <w:proofErr w:type="spellEnd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М. </w:t>
      </w:r>
      <w:proofErr w:type="spellStart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Ю.Коноваленко</w:t>
      </w:r>
      <w:proofErr w:type="spellEnd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, Н. Г. Швед. — М.</w:t>
      </w:r>
      <w:proofErr w:type="gramStart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Издательство </w:t>
      </w:r>
      <w:proofErr w:type="spellStart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="007B6B4C"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, 2017 — 486</w:t>
      </w: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с. </w:t>
      </w:r>
    </w:p>
    <w:p w:rsidR="00487F23" w:rsidRPr="003C40FC" w:rsidRDefault="00487F23" w:rsidP="003C40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2 , </w:t>
      </w:r>
      <w:proofErr w:type="spell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Синяева</w:t>
      </w:r>
      <w:proofErr w:type="spell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, И. М.; Интегрированные маркетинговые коммуникации : учебник</w:t>
      </w:r>
      <w:proofErr w:type="gram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.; </w:t>
      </w:r>
      <w:proofErr w:type="spellStart"/>
      <w:proofErr w:type="gram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Юнити</w:t>
      </w:r>
      <w:proofErr w:type="spell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, Москва; 2015;</w:t>
      </w:r>
    </w:p>
    <w:p w:rsidR="00030577" w:rsidRDefault="00487F23" w:rsidP="000305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 </w:t>
      </w:r>
      <w:proofErr w:type="spell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Шарков</w:t>
      </w:r>
      <w:proofErr w:type="spell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Ф. И.; Интегрированные коммуникации: реклама, паблик </w:t>
      </w:r>
      <w:proofErr w:type="spell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рилейшнз</w:t>
      </w:r>
      <w:proofErr w:type="spell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брендинг</w:t>
      </w:r>
      <w:proofErr w:type="spell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 учебное</w:t>
      </w:r>
      <w:r w:rsidR="000305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пособие.; Дашков и</w:t>
      </w:r>
      <w:proofErr w:type="gram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proofErr w:type="gram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°, Москва; 2016; </w:t>
      </w:r>
    </w:p>
    <w:p w:rsidR="00487F23" w:rsidRDefault="00487F23" w:rsidP="000305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</w:t>
      </w:r>
      <w:proofErr w:type="spell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Шарков</w:t>
      </w:r>
      <w:proofErr w:type="spell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Ф. И.; Интегрированные коммуникации: массовые коммуникации и </w:t>
      </w:r>
      <w:proofErr w:type="spell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медиапланирование</w:t>
      </w:r>
      <w:proofErr w:type="spell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r w:rsidR="000305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учебник.; Дашков и</w:t>
      </w:r>
      <w:proofErr w:type="gramStart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proofErr w:type="gramEnd"/>
      <w:r w:rsidRPr="003C40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°, Москва; 2017; </w:t>
      </w:r>
    </w:p>
    <w:p w:rsidR="00C747D8" w:rsidRDefault="00C747D8" w:rsidP="000305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47D8" w:rsidRPr="003C40FC" w:rsidRDefault="00C747D8" w:rsidP="000305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Могут быть использованы и другие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учебники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учебные пособия по дисциплине.</w:t>
      </w:r>
    </w:p>
    <w:sectPr w:rsidR="00C747D8" w:rsidRPr="003C40FC" w:rsidSect="00101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87F23"/>
    <w:rsid w:val="00030577"/>
    <w:rsid w:val="0009386C"/>
    <w:rsid w:val="000A50E3"/>
    <w:rsid w:val="00101F25"/>
    <w:rsid w:val="003C40FC"/>
    <w:rsid w:val="00487F23"/>
    <w:rsid w:val="007B6B4C"/>
    <w:rsid w:val="00BC1163"/>
    <w:rsid w:val="00C747D8"/>
    <w:rsid w:val="00D63289"/>
    <w:rsid w:val="00D72465"/>
    <w:rsid w:val="00FC5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11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dcterms:created xsi:type="dcterms:W3CDTF">2022-04-01T19:39:00Z</dcterms:created>
  <dcterms:modified xsi:type="dcterms:W3CDTF">2022-04-06T18:27:00Z</dcterms:modified>
</cp:coreProperties>
</file>