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D8A" w:rsidRP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проекта</w:t>
      </w:r>
      <w:r w:rsidRPr="005D1D8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1D8A" w:rsidRP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1D8A">
        <w:rPr>
          <w:rFonts w:ascii="Times New Roman" w:hAnsi="Times New Roman" w:cs="Times New Roman"/>
          <w:b/>
          <w:sz w:val="24"/>
          <w:szCs w:val="24"/>
        </w:rPr>
        <w:t xml:space="preserve">Компания </w:t>
      </w:r>
      <w:proofErr w:type="spellStart"/>
      <w:proofErr w:type="gramStart"/>
      <w:r w:rsidRPr="005D1D8A">
        <w:rPr>
          <w:rFonts w:ascii="Times New Roman" w:hAnsi="Times New Roman" w:cs="Times New Roman"/>
          <w:b/>
          <w:sz w:val="24"/>
          <w:szCs w:val="24"/>
        </w:rPr>
        <w:t>Dosta</w:t>
      </w:r>
      <w:proofErr w:type="gramEnd"/>
      <w:r w:rsidRPr="005D1D8A">
        <w:rPr>
          <w:rFonts w:ascii="Times New Roman" w:hAnsi="Times New Roman" w:cs="Times New Roman"/>
          <w:b/>
          <w:sz w:val="24"/>
          <w:szCs w:val="24"/>
        </w:rPr>
        <w:t>евский</w:t>
      </w:r>
      <w:proofErr w:type="spellEnd"/>
      <w:r w:rsidRPr="005D1D8A">
        <w:rPr>
          <w:rFonts w:ascii="Times New Roman" w:hAnsi="Times New Roman" w:cs="Times New Roman"/>
          <w:b/>
          <w:sz w:val="24"/>
          <w:szCs w:val="24"/>
        </w:rPr>
        <w:t xml:space="preserve"> продает франшизу в регионы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О компании </w:t>
      </w:r>
      <w:proofErr w:type="spellStart"/>
      <w:proofErr w:type="gramStart"/>
      <w:r w:rsidRPr="005D1D8A">
        <w:rPr>
          <w:rFonts w:ascii="Times New Roman" w:hAnsi="Times New Roman" w:cs="Times New Roman"/>
          <w:sz w:val="24"/>
          <w:szCs w:val="24"/>
        </w:rPr>
        <w:t>Dosta</w:t>
      </w:r>
      <w:proofErr w:type="gramEnd"/>
      <w:r w:rsidRPr="005D1D8A">
        <w:rPr>
          <w:rFonts w:ascii="Times New Roman" w:hAnsi="Times New Roman" w:cs="Times New Roman"/>
          <w:sz w:val="24"/>
          <w:szCs w:val="24"/>
        </w:rPr>
        <w:t>евский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 – это круглосуточная услуга по доставке готовых блюд ресторанного качества. Компания готовит большой ассортимент блюд: пиццу, суши и роллы, осетинские и русские пироги,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воки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, салаты, супы и закуски,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бургеры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шаверму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фреш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 роллы и необычное греческое блюдо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сувлаки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; десерты: торты,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чизкейки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тирамису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 и роллы с фруктовой начинкой.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Услуги: срочная, круглосуточная доставка от 30 мин; ресторанное качество блюд; оплата банковской картой; заказ блюд через приложение.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Представление в сети Интернет: сайт: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dostaevsky.ru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; социальные сети: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vk.com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dostaevsky_ru,instagram.com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dostaevsky_ru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/, 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facebook.com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dostaevsky_ru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Компания работает более 5 лет на рынке Санкт-Петербурга. Позиционируется как один из крупных игроков на рынке доставки еды. Компания выходит на московский рынок с открытием собственного производства.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>Ключевое сообщение для целевой аудитории: ―</w:t>
      </w:r>
      <w:proofErr w:type="spellStart"/>
      <w:proofErr w:type="gramStart"/>
      <w:r w:rsidRPr="005D1D8A">
        <w:rPr>
          <w:rFonts w:ascii="Times New Roman" w:hAnsi="Times New Roman" w:cs="Times New Roman"/>
          <w:sz w:val="24"/>
          <w:szCs w:val="24"/>
        </w:rPr>
        <w:t>Dosta</w:t>
      </w:r>
      <w:proofErr w:type="gramEnd"/>
      <w:r w:rsidRPr="005D1D8A">
        <w:rPr>
          <w:rFonts w:ascii="Times New Roman" w:hAnsi="Times New Roman" w:cs="Times New Roman"/>
          <w:sz w:val="24"/>
          <w:szCs w:val="24"/>
        </w:rPr>
        <w:t>евский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 доставляет радость”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Проблематика Компания намерена продавать франшизу для регионов РФ, но исследования показали, что за пределами Санкт-Петербурга и Москвы компания не видима.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>Задача</w:t>
      </w:r>
      <w:proofErr w:type="gramStart"/>
      <w:r w:rsidRPr="005D1D8A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5D1D8A">
        <w:rPr>
          <w:rFonts w:ascii="Times New Roman" w:hAnsi="Times New Roman" w:cs="Times New Roman"/>
          <w:sz w:val="24"/>
          <w:szCs w:val="24"/>
        </w:rPr>
        <w:t>азработать коммуникационную программу по информированности населения о продукции компании в городах–</w:t>
      </w:r>
      <w:proofErr w:type="spellStart"/>
      <w:r w:rsidRPr="005D1D8A">
        <w:rPr>
          <w:rFonts w:ascii="Times New Roman" w:hAnsi="Times New Roman" w:cs="Times New Roman"/>
          <w:sz w:val="24"/>
          <w:szCs w:val="24"/>
        </w:rPr>
        <w:t>миллионниках</w:t>
      </w:r>
      <w:proofErr w:type="spellEnd"/>
      <w:r w:rsidRPr="005D1D8A">
        <w:rPr>
          <w:rFonts w:ascii="Times New Roman" w:hAnsi="Times New Roman" w:cs="Times New Roman"/>
          <w:sz w:val="24"/>
          <w:szCs w:val="24"/>
        </w:rPr>
        <w:t xml:space="preserve"> РФ. Выбрать один из городов, кроме Санкт-Петербурга и Москвы. </w:t>
      </w:r>
    </w:p>
    <w:p w:rsidR="00E316BF" w:rsidRDefault="00E316BF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План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>1. Описать целевую аудиторию компании по основным группам</w:t>
      </w:r>
      <w:r w:rsidR="00E316BF">
        <w:rPr>
          <w:rFonts w:ascii="Times New Roman" w:hAnsi="Times New Roman" w:cs="Times New Roman"/>
          <w:sz w:val="24"/>
          <w:szCs w:val="24"/>
        </w:rPr>
        <w:t xml:space="preserve"> (не менее 2)</w:t>
      </w:r>
      <w:r w:rsidRPr="005D1D8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2. Разработать ключевые обращения для каждой подгруппы.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3. Разработать коммуникационную программу (с использованием PR-инструментов) по выводу компании в регионы.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4. Оценить вклад PR в коммуникационной программе: финансовую емкость, задействованные каналы коммуникации, степень достижения целевых аудиторий, качество информационных поводов.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5. Оценить эффективность выбранных коммуникационных инструментов (ИМК) в разработанной коммуникационной программе. </w:t>
      </w: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 xml:space="preserve">Критерии оценивания работы: Соответствие решения задаче. Реалистичность решения. Оригинальность предложенных решений. </w:t>
      </w:r>
    </w:p>
    <w:p w:rsidR="005D1D8A" w:rsidRP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D8A">
        <w:rPr>
          <w:rFonts w:ascii="Times New Roman" w:hAnsi="Times New Roman" w:cs="Times New Roman"/>
          <w:sz w:val="24"/>
          <w:szCs w:val="24"/>
        </w:rPr>
        <w:t>Форма представления – публичная презентация.</w:t>
      </w:r>
    </w:p>
    <w:p w:rsidR="005D1D8A" w:rsidRPr="005D1D8A" w:rsidRDefault="005D1D8A" w:rsidP="005D1D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EB4" w:rsidRPr="005D1D8A" w:rsidRDefault="00B11EB4" w:rsidP="005D1D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1259" w:rsidRPr="005D1D8A" w:rsidRDefault="00151259" w:rsidP="005D1D8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51259" w:rsidRPr="005D1D8A" w:rsidSect="00C90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F7759"/>
    <w:rsid w:val="00151259"/>
    <w:rsid w:val="00325849"/>
    <w:rsid w:val="005171F3"/>
    <w:rsid w:val="005A0584"/>
    <w:rsid w:val="005D1D8A"/>
    <w:rsid w:val="008A10B6"/>
    <w:rsid w:val="009F7759"/>
    <w:rsid w:val="00B11EB4"/>
    <w:rsid w:val="00B4121C"/>
    <w:rsid w:val="00C90FDA"/>
    <w:rsid w:val="00E31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dcterms:created xsi:type="dcterms:W3CDTF">2022-04-01T19:21:00Z</dcterms:created>
  <dcterms:modified xsi:type="dcterms:W3CDTF">2022-04-07T17:56:00Z</dcterms:modified>
</cp:coreProperties>
</file>