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EA1" w:rsidRPr="00356E42" w:rsidRDefault="00356E42" w:rsidP="00356E42">
      <w:pPr>
        <w:spacing w:after="0"/>
        <w:jc w:val="right"/>
        <w:rPr>
          <w:rFonts w:ascii="Times New Roman" w:hAnsi="Times New Roman" w:cs="Times New Roman"/>
          <w:b/>
          <w:sz w:val="24"/>
          <w:szCs w:val="24"/>
        </w:rPr>
      </w:pPr>
      <w:r w:rsidRPr="00356E42">
        <w:rPr>
          <w:rFonts w:ascii="Times New Roman" w:hAnsi="Times New Roman" w:cs="Times New Roman"/>
          <w:b/>
          <w:sz w:val="24"/>
          <w:szCs w:val="24"/>
        </w:rPr>
        <w:t>СКП-ЛПБ-31</w:t>
      </w:r>
    </w:p>
    <w:p w:rsidR="00356E42" w:rsidRPr="00356E42" w:rsidRDefault="00356E42" w:rsidP="00356E42">
      <w:pPr>
        <w:spacing w:after="0"/>
        <w:jc w:val="right"/>
        <w:rPr>
          <w:rFonts w:ascii="Times New Roman" w:hAnsi="Times New Roman" w:cs="Times New Roman"/>
          <w:b/>
          <w:sz w:val="24"/>
          <w:szCs w:val="24"/>
        </w:rPr>
      </w:pPr>
      <w:r w:rsidRPr="00356E42">
        <w:rPr>
          <w:rFonts w:ascii="Times New Roman" w:hAnsi="Times New Roman" w:cs="Times New Roman"/>
          <w:b/>
          <w:sz w:val="24"/>
          <w:szCs w:val="24"/>
        </w:rPr>
        <w:t xml:space="preserve">Титова О.А. </w:t>
      </w:r>
    </w:p>
    <w:p w:rsidR="00356E42" w:rsidRDefault="00356E42" w:rsidP="00356E42">
      <w:pPr>
        <w:spacing w:after="0"/>
        <w:rPr>
          <w:rFonts w:ascii="Times New Roman" w:hAnsi="Times New Roman" w:cs="Times New Roman"/>
          <w:sz w:val="24"/>
          <w:szCs w:val="24"/>
        </w:rPr>
      </w:pPr>
    </w:p>
    <w:p w:rsidR="00356E42" w:rsidRPr="00356E42" w:rsidRDefault="00356E42" w:rsidP="00356E42">
      <w:pPr>
        <w:spacing w:after="0"/>
        <w:jc w:val="center"/>
        <w:rPr>
          <w:rFonts w:ascii="Times New Roman" w:hAnsi="Times New Roman" w:cs="Times New Roman"/>
          <w:b/>
          <w:sz w:val="24"/>
          <w:szCs w:val="24"/>
        </w:rPr>
      </w:pPr>
      <w:r w:rsidRPr="00356E42">
        <w:rPr>
          <w:rFonts w:ascii="Times New Roman" w:hAnsi="Times New Roman" w:cs="Times New Roman"/>
          <w:b/>
          <w:sz w:val="24"/>
          <w:szCs w:val="24"/>
        </w:rPr>
        <w:t>Лекция 9.   Роль внеклассного  чтения в литературном развитии детей с нарушениями речи.</w:t>
      </w:r>
    </w:p>
    <w:p w:rsidR="00356E42" w:rsidRDefault="00356E42" w:rsidP="00356E42">
      <w:pPr>
        <w:spacing w:after="0"/>
        <w:jc w:val="center"/>
        <w:rPr>
          <w:rFonts w:ascii="Times New Roman" w:hAnsi="Times New Roman" w:cs="Times New Roman"/>
          <w:sz w:val="24"/>
          <w:szCs w:val="24"/>
        </w:rPr>
      </w:pPr>
    </w:p>
    <w:p w:rsidR="00356E42" w:rsidRPr="00356E42" w:rsidRDefault="00356E42" w:rsidP="00356E42">
      <w:pPr>
        <w:spacing w:after="0"/>
        <w:rPr>
          <w:rFonts w:ascii="Times New Roman" w:hAnsi="Times New Roman" w:cs="Times New Roman"/>
          <w:b/>
          <w:sz w:val="24"/>
          <w:szCs w:val="24"/>
        </w:rPr>
      </w:pPr>
      <w:r w:rsidRPr="00356E42">
        <w:rPr>
          <w:rFonts w:ascii="Times New Roman" w:hAnsi="Times New Roman" w:cs="Times New Roman"/>
          <w:b/>
          <w:sz w:val="24"/>
          <w:szCs w:val="24"/>
          <w:highlight w:val="yellow"/>
        </w:rPr>
        <w:t>СРС</w:t>
      </w:r>
      <w:r w:rsidRPr="00356E42">
        <w:rPr>
          <w:rFonts w:ascii="Times New Roman" w:hAnsi="Times New Roman" w:cs="Times New Roman"/>
          <w:b/>
          <w:sz w:val="24"/>
          <w:szCs w:val="24"/>
        </w:rPr>
        <w:t xml:space="preserve"> </w:t>
      </w:r>
    </w:p>
    <w:p w:rsidR="00356E42" w:rsidRPr="00356E42" w:rsidRDefault="00356E42" w:rsidP="00356E42">
      <w:pPr>
        <w:spacing w:after="0"/>
        <w:rPr>
          <w:rFonts w:ascii="Times New Roman" w:hAnsi="Times New Roman" w:cs="Times New Roman"/>
          <w:b/>
          <w:sz w:val="24"/>
          <w:szCs w:val="24"/>
        </w:rPr>
      </w:pPr>
    </w:p>
    <w:p w:rsidR="00356E42" w:rsidRPr="00356E42" w:rsidRDefault="00356E42" w:rsidP="00356E42">
      <w:pPr>
        <w:spacing w:after="0"/>
        <w:ind w:left="709" w:firstLine="0"/>
        <w:rPr>
          <w:rFonts w:ascii="Times New Roman" w:hAnsi="Times New Roman" w:cs="Times New Roman"/>
          <w:b/>
          <w:sz w:val="24"/>
          <w:szCs w:val="24"/>
        </w:rPr>
      </w:pPr>
      <w:r w:rsidRPr="004716FA">
        <w:rPr>
          <w:rFonts w:ascii="Times New Roman" w:hAnsi="Times New Roman" w:cs="Times New Roman"/>
          <w:b/>
          <w:sz w:val="24"/>
          <w:szCs w:val="24"/>
          <w:highlight w:val="yellow"/>
        </w:rPr>
        <w:t>1.</w:t>
      </w:r>
      <w:r w:rsidRPr="00356E42">
        <w:rPr>
          <w:rFonts w:ascii="Times New Roman" w:hAnsi="Times New Roman" w:cs="Times New Roman"/>
          <w:b/>
          <w:sz w:val="24"/>
          <w:szCs w:val="24"/>
        </w:rPr>
        <w:t>Вариант планирования уроков внеклассного чтения в 3 классе.</w:t>
      </w:r>
    </w:p>
    <w:p w:rsidR="00356E42" w:rsidRDefault="00356E42" w:rsidP="00356E42">
      <w:pPr>
        <w:spacing w:after="0"/>
        <w:rPr>
          <w:rFonts w:ascii="Times New Roman" w:hAnsi="Times New Roman" w:cs="Times New Roman"/>
          <w:sz w:val="24"/>
          <w:szCs w:val="24"/>
        </w:rPr>
      </w:pP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t>Цель данных занятий: мотивировать и формировать интерес к детским книгам. Расширяя читательский кругозор учащихся, формируя привычку и способность к целенаправленному самостоятельному выбору и чтению книг, программа может и должна готовить детей к пониманию социальной значимости чтения в нашем обществе, укреплять в сознании и деятельности детей нормы морали и нравственности.</w:t>
      </w:r>
    </w:p>
    <w:p w:rsidR="00356E42" w:rsidRP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t>Основными задачами являются:</w:t>
      </w:r>
    </w:p>
    <w:p w:rsidR="00356E42" w:rsidRPr="00356E42" w:rsidRDefault="00356E42" w:rsidP="00356E42">
      <w:pPr>
        <w:numPr>
          <w:ilvl w:val="0"/>
          <w:numId w:val="1"/>
        </w:numPr>
        <w:spacing w:after="0"/>
        <w:rPr>
          <w:rFonts w:ascii="Times New Roman" w:hAnsi="Times New Roman" w:cs="Times New Roman"/>
          <w:sz w:val="24"/>
          <w:szCs w:val="24"/>
        </w:rPr>
      </w:pPr>
      <w:r w:rsidRPr="00356E42">
        <w:rPr>
          <w:rFonts w:ascii="Times New Roman" w:hAnsi="Times New Roman" w:cs="Times New Roman"/>
          <w:sz w:val="24"/>
          <w:szCs w:val="24"/>
        </w:rPr>
        <w:t>формировать у детей интерес к книге,</w:t>
      </w:r>
    </w:p>
    <w:p w:rsidR="00356E42" w:rsidRPr="00356E42" w:rsidRDefault="00356E42" w:rsidP="00356E42">
      <w:pPr>
        <w:numPr>
          <w:ilvl w:val="0"/>
          <w:numId w:val="1"/>
        </w:numPr>
        <w:spacing w:after="0"/>
        <w:rPr>
          <w:rFonts w:ascii="Times New Roman" w:hAnsi="Times New Roman" w:cs="Times New Roman"/>
          <w:sz w:val="24"/>
          <w:szCs w:val="24"/>
        </w:rPr>
      </w:pPr>
      <w:r w:rsidRPr="00356E42">
        <w:rPr>
          <w:rFonts w:ascii="Times New Roman" w:hAnsi="Times New Roman" w:cs="Times New Roman"/>
          <w:sz w:val="24"/>
          <w:szCs w:val="24"/>
        </w:rPr>
        <w:t>уметь воспринимать и понимать прочитанный текст,</w:t>
      </w:r>
    </w:p>
    <w:p w:rsidR="00356E42" w:rsidRPr="00356E42" w:rsidRDefault="00356E42" w:rsidP="00356E42">
      <w:pPr>
        <w:numPr>
          <w:ilvl w:val="0"/>
          <w:numId w:val="1"/>
        </w:numPr>
        <w:spacing w:after="0"/>
        <w:rPr>
          <w:rFonts w:ascii="Times New Roman" w:hAnsi="Times New Roman" w:cs="Times New Roman"/>
          <w:sz w:val="24"/>
          <w:szCs w:val="24"/>
        </w:rPr>
      </w:pPr>
      <w:r w:rsidRPr="00356E42">
        <w:rPr>
          <w:rFonts w:ascii="Times New Roman" w:hAnsi="Times New Roman" w:cs="Times New Roman"/>
          <w:sz w:val="24"/>
          <w:szCs w:val="24"/>
        </w:rPr>
        <w:t>учить отвечать на вопросы по содержанию,</w:t>
      </w:r>
    </w:p>
    <w:p w:rsidR="00356E42" w:rsidRPr="00356E42" w:rsidRDefault="00356E42" w:rsidP="00356E42">
      <w:pPr>
        <w:numPr>
          <w:ilvl w:val="0"/>
          <w:numId w:val="1"/>
        </w:numPr>
        <w:spacing w:after="0"/>
        <w:rPr>
          <w:rFonts w:ascii="Times New Roman" w:hAnsi="Times New Roman" w:cs="Times New Roman"/>
          <w:sz w:val="24"/>
          <w:szCs w:val="24"/>
        </w:rPr>
      </w:pPr>
      <w:r>
        <w:rPr>
          <w:rFonts w:ascii="Times New Roman" w:hAnsi="Times New Roman" w:cs="Times New Roman"/>
          <w:sz w:val="24"/>
          <w:szCs w:val="24"/>
        </w:rPr>
        <w:t>у</w:t>
      </w:r>
      <w:r w:rsidRPr="00356E42">
        <w:rPr>
          <w:rFonts w:ascii="Times New Roman" w:hAnsi="Times New Roman" w:cs="Times New Roman"/>
          <w:sz w:val="24"/>
          <w:szCs w:val="24"/>
        </w:rPr>
        <w:t>чить пересказу,</w:t>
      </w:r>
    </w:p>
    <w:p w:rsidR="00356E42" w:rsidRPr="00356E42" w:rsidRDefault="00356E42" w:rsidP="00356E42">
      <w:pPr>
        <w:numPr>
          <w:ilvl w:val="0"/>
          <w:numId w:val="1"/>
        </w:numPr>
        <w:spacing w:after="0"/>
        <w:rPr>
          <w:rFonts w:ascii="Times New Roman" w:hAnsi="Times New Roman" w:cs="Times New Roman"/>
          <w:sz w:val="24"/>
          <w:szCs w:val="24"/>
        </w:rPr>
      </w:pPr>
      <w:r w:rsidRPr="00356E42">
        <w:rPr>
          <w:rFonts w:ascii="Times New Roman" w:hAnsi="Times New Roman" w:cs="Times New Roman"/>
          <w:sz w:val="24"/>
          <w:szCs w:val="24"/>
        </w:rPr>
        <w:t>развивать умение сопереживать, сочувствовать героям, давать им характеристику и оценку их поступков. </w:t>
      </w:r>
    </w:p>
    <w:p w:rsidR="00356E42" w:rsidRDefault="00356E42" w:rsidP="00356E42">
      <w:pPr>
        <w:numPr>
          <w:ilvl w:val="0"/>
          <w:numId w:val="1"/>
        </w:numPr>
        <w:spacing w:after="0"/>
        <w:rPr>
          <w:rFonts w:ascii="Times New Roman" w:hAnsi="Times New Roman" w:cs="Times New Roman"/>
          <w:sz w:val="24"/>
          <w:szCs w:val="24"/>
        </w:rPr>
      </w:pPr>
      <w:r w:rsidRPr="00356E42">
        <w:rPr>
          <w:rFonts w:ascii="Times New Roman" w:hAnsi="Times New Roman" w:cs="Times New Roman"/>
          <w:sz w:val="24"/>
          <w:szCs w:val="24"/>
        </w:rPr>
        <w:t>учить читателя становиться исследователем, конкретизируя в процессе диалога собственные "гипотезы смысла".</w:t>
      </w:r>
    </w:p>
    <w:p w:rsidR="00356E42" w:rsidRDefault="00356E42" w:rsidP="00356E42">
      <w:pPr>
        <w:spacing w:after="0"/>
        <w:rPr>
          <w:rFonts w:ascii="Times New Roman" w:hAnsi="Times New Roman" w:cs="Times New Roman"/>
          <w:sz w:val="24"/>
          <w:szCs w:val="24"/>
        </w:rPr>
      </w:pPr>
    </w:p>
    <w:p w:rsidR="00356E42" w:rsidRDefault="00356E42" w:rsidP="00356E42">
      <w:pPr>
        <w:spacing w:after="0"/>
        <w:jc w:val="center"/>
        <w:rPr>
          <w:rFonts w:ascii="Times New Roman" w:hAnsi="Times New Roman" w:cs="Times New Roman"/>
          <w:sz w:val="24"/>
          <w:szCs w:val="24"/>
        </w:rPr>
      </w:pPr>
      <w:r w:rsidRPr="00356E42">
        <w:rPr>
          <w:rFonts w:ascii="Times New Roman" w:hAnsi="Times New Roman" w:cs="Times New Roman"/>
          <w:b/>
          <w:bCs/>
          <w:sz w:val="24"/>
          <w:szCs w:val="24"/>
        </w:rPr>
        <w:t>Тематическое планирование учебного предмета.</w:t>
      </w:r>
    </w:p>
    <w:p w:rsidR="00356E42" w:rsidRDefault="00356E42" w:rsidP="00356E42">
      <w:pPr>
        <w:spacing w:after="0"/>
        <w:rPr>
          <w:rFonts w:ascii="Times New Roman" w:hAnsi="Times New Roman" w:cs="Times New Roman"/>
          <w:sz w:val="24"/>
          <w:szCs w:val="24"/>
        </w:rPr>
      </w:pP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Устное народное творчество (2ч.)</w:t>
      </w:r>
      <w:r>
        <w:rPr>
          <w:rFonts w:ascii="Times New Roman" w:hAnsi="Times New Roman" w:cs="Times New Roman"/>
          <w:sz w:val="24"/>
          <w:szCs w:val="24"/>
        </w:rPr>
        <w:t xml:space="preserve"> </w:t>
      </w:r>
      <w:r w:rsidRPr="00356E42">
        <w:rPr>
          <w:rFonts w:ascii="Times New Roman" w:hAnsi="Times New Roman" w:cs="Times New Roman"/>
          <w:sz w:val="24"/>
          <w:szCs w:val="24"/>
        </w:rPr>
        <w:t>Пословицы, поговорки, з</w:t>
      </w:r>
      <w:r>
        <w:rPr>
          <w:rFonts w:ascii="Times New Roman" w:hAnsi="Times New Roman" w:cs="Times New Roman"/>
          <w:sz w:val="24"/>
          <w:szCs w:val="24"/>
        </w:rPr>
        <w:t>агадки, скороговорки, считалки.</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Русские народные сказки (2ч.)</w:t>
      </w:r>
      <w:r>
        <w:rPr>
          <w:rFonts w:ascii="Times New Roman" w:hAnsi="Times New Roman" w:cs="Times New Roman"/>
          <w:sz w:val="24"/>
          <w:szCs w:val="24"/>
        </w:rPr>
        <w:t xml:space="preserve"> </w:t>
      </w:r>
      <w:r w:rsidRPr="00356E42">
        <w:rPr>
          <w:rFonts w:ascii="Times New Roman" w:hAnsi="Times New Roman" w:cs="Times New Roman"/>
          <w:sz w:val="24"/>
          <w:szCs w:val="24"/>
        </w:rPr>
        <w:t>«Сивка-Бурка», «Иван – крестьянский сын и</w:t>
      </w:r>
      <w:r>
        <w:rPr>
          <w:rFonts w:ascii="Times New Roman" w:hAnsi="Times New Roman" w:cs="Times New Roman"/>
          <w:sz w:val="24"/>
          <w:szCs w:val="24"/>
        </w:rPr>
        <w:t xml:space="preserve"> чудо-юдо», «Кощей Бессмертный», «</w:t>
      </w:r>
      <w:r w:rsidRPr="00356E42">
        <w:rPr>
          <w:rFonts w:ascii="Times New Roman" w:hAnsi="Times New Roman" w:cs="Times New Roman"/>
          <w:sz w:val="24"/>
          <w:szCs w:val="24"/>
        </w:rPr>
        <w:t>Чудесная рубашка», «Марья-Моревна», «Сказка о молодильных яблоках и живой воде», «Василиса Премудрая» и др.</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Стихи поэтов-классиков 19-начала 20 века для детей (2 ч.)</w:t>
      </w:r>
      <w:r>
        <w:rPr>
          <w:rFonts w:ascii="Times New Roman" w:hAnsi="Times New Roman" w:cs="Times New Roman"/>
          <w:sz w:val="24"/>
          <w:szCs w:val="24"/>
        </w:rPr>
        <w:t xml:space="preserve"> </w:t>
      </w:r>
      <w:r w:rsidRPr="00356E42">
        <w:rPr>
          <w:rFonts w:ascii="Times New Roman" w:hAnsi="Times New Roman" w:cs="Times New Roman"/>
          <w:sz w:val="24"/>
          <w:szCs w:val="24"/>
        </w:rPr>
        <w:t>А.С.</w:t>
      </w:r>
      <w:r>
        <w:rPr>
          <w:rFonts w:ascii="Times New Roman" w:hAnsi="Times New Roman" w:cs="Times New Roman"/>
          <w:sz w:val="24"/>
          <w:szCs w:val="24"/>
        </w:rPr>
        <w:t xml:space="preserve"> </w:t>
      </w:r>
      <w:r w:rsidRPr="00356E42">
        <w:rPr>
          <w:rFonts w:ascii="Times New Roman" w:hAnsi="Times New Roman" w:cs="Times New Roman"/>
          <w:sz w:val="24"/>
          <w:szCs w:val="24"/>
        </w:rPr>
        <w:t>Пушкин, М.Ю.</w:t>
      </w:r>
      <w:r>
        <w:rPr>
          <w:rFonts w:ascii="Times New Roman" w:hAnsi="Times New Roman" w:cs="Times New Roman"/>
          <w:sz w:val="24"/>
          <w:szCs w:val="24"/>
        </w:rPr>
        <w:t xml:space="preserve"> </w:t>
      </w:r>
      <w:r w:rsidRPr="00356E42">
        <w:rPr>
          <w:rFonts w:ascii="Times New Roman" w:hAnsi="Times New Roman" w:cs="Times New Roman"/>
          <w:sz w:val="24"/>
          <w:szCs w:val="24"/>
        </w:rPr>
        <w:t>Лермонтов, Н.А.</w:t>
      </w:r>
      <w:r>
        <w:rPr>
          <w:rFonts w:ascii="Times New Roman" w:hAnsi="Times New Roman" w:cs="Times New Roman"/>
          <w:sz w:val="24"/>
          <w:szCs w:val="24"/>
        </w:rPr>
        <w:t xml:space="preserve"> </w:t>
      </w:r>
      <w:r w:rsidRPr="00356E42">
        <w:rPr>
          <w:rFonts w:ascii="Times New Roman" w:hAnsi="Times New Roman" w:cs="Times New Roman"/>
          <w:sz w:val="24"/>
          <w:szCs w:val="24"/>
        </w:rPr>
        <w:t>Некрасов, В.А.</w:t>
      </w:r>
      <w:r>
        <w:rPr>
          <w:rFonts w:ascii="Times New Roman" w:hAnsi="Times New Roman" w:cs="Times New Roman"/>
          <w:sz w:val="24"/>
          <w:szCs w:val="24"/>
        </w:rPr>
        <w:t xml:space="preserve"> </w:t>
      </w:r>
      <w:r w:rsidRPr="00356E42">
        <w:rPr>
          <w:rFonts w:ascii="Times New Roman" w:hAnsi="Times New Roman" w:cs="Times New Roman"/>
          <w:sz w:val="24"/>
          <w:szCs w:val="24"/>
        </w:rPr>
        <w:t>Жуковский, А.А.Фет, Ф.И.Тютчев, А.В.Кольцов, И.А.Бунин, А.А.Блок.</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Басни И.А.</w:t>
      </w:r>
      <w:r>
        <w:rPr>
          <w:rFonts w:ascii="Times New Roman" w:hAnsi="Times New Roman" w:cs="Times New Roman"/>
          <w:b/>
          <w:bCs/>
          <w:sz w:val="24"/>
          <w:szCs w:val="24"/>
        </w:rPr>
        <w:t xml:space="preserve"> </w:t>
      </w:r>
      <w:r w:rsidRPr="00356E42">
        <w:rPr>
          <w:rFonts w:ascii="Times New Roman" w:hAnsi="Times New Roman" w:cs="Times New Roman"/>
          <w:b/>
          <w:bCs/>
          <w:sz w:val="24"/>
          <w:szCs w:val="24"/>
        </w:rPr>
        <w:t>Крылова (2 ч.)</w:t>
      </w:r>
      <w:r>
        <w:rPr>
          <w:rFonts w:ascii="Times New Roman" w:hAnsi="Times New Roman" w:cs="Times New Roman"/>
          <w:sz w:val="24"/>
          <w:szCs w:val="24"/>
        </w:rPr>
        <w:t xml:space="preserve"> </w:t>
      </w:r>
      <w:r w:rsidRPr="00356E42">
        <w:rPr>
          <w:rFonts w:ascii="Times New Roman" w:hAnsi="Times New Roman" w:cs="Times New Roman"/>
          <w:sz w:val="24"/>
          <w:szCs w:val="24"/>
        </w:rPr>
        <w:t>«Кот и повар», «Крестьянин и работник» и др.</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О братьях наших меньших (2 ч.)</w:t>
      </w:r>
      <w:r>
        <w:rPr>
          <w:rFonts w:ascii="Times New Roman" w:hAnsi="Times New Roman" w:cs="Times New Roman"/>
          <w:sz w:val="24"/>
          <w:szCs w:val="24"/>
        </w:rPr>
        <w:t xml:space="preserve"> </w:t>
      </w:r>
      <w:r w:rsidRPr="00356E42">
        <w:rPr>
          <w:rFonts w:ascii="Times New Roman" w:hAnsi="Times New Roman" w:cs="Times New Roman"/>
          <w:sz w:val="24"/>
          <w:szCs w:val="24"/>
        </w:rPr>
        <w:t>Рассказы о животных В.Чаплиной, Б.Житкова, Е.Чарушина.</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Читаю стихотворение и слышу сказку (2 ч.)</w:t>
      </w:r>
      <w:r>
        <w:rPr>
          <w:rFonts w:ascii="Times New Roman" w:hAnsi="Times New Roman" w:cs="Times New Roman"/>
          <w:sz w:val="24"/>
          <w:szCs w:val="24"/>
        </w:rPr>
        <w:t xml:space="preserve"> </w:t>
      </w:r>
      <w:r w:rsidRPr="00356E42">
        <w:rPr>
          <w:rFonts w:ascii="Times New Roman" w:hAnsi="Times New Roman" w:cs="Times New Roman"/>
          <w:sz w:val="24"/>
          <w:szCs w:val="24"/>
        </w:rPr>
        <w:t>Литературные стихи-сказки.</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Что говорят стихи (2 ч.)</w:t>
      </w:r>
      <w:r>
        <w:rPr>
          <w:rFonts w:ascii="Times New Roman" w:hAnsi="Times New Roman" w:cs="Times New Roman"/>
          <w:sz w:val="24"/>
          <w:szCs w:val="24"/>
        </w:rPr>
        <w:t xml:space="preserve"> </w:t>
      </w:r>
      <w:r w:rsidRPr="00356E42">
        <w:rPr>
          <w:rFonts w:ascii="Times New Roman" w:hAnsi="Times New Roman" w:cs="Times New Roman"/>
          <w:sz w:val="24"/>
          <w:szCs w:val="24"/>
        </w:rPr>
        <w:t>Поэзия С.Я.Маршака</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Про эту книгу (2 ч.)</w:t>
      </w:r>
      <w:r>
        <w:rPr>
          <w:rFonts w:ascii="Times New Roman" w:hAnsi="Times New Roman" w:cs="Times New Roman"/>
          <w:b/>
          <w:bCs/>
          <w:sz w:val="24"/>
          <w:szCs w:val="24"/>
        </w:rPr>
        <w:t xml:space="preserve"> </w:t>
      </w:r>
      <w:r w:rsidRPr="00356E42">
        <w:rPr>
          <w:rFonts w:ascii="Times New Roman" w:hAnsi="Times New Roman" w:cs="Times New Roman"/>
          <w:sz w:val="24"/>
          <w:szCs w:val="24"/>
        </w:rPr>
        <w:t>Книги-самоделки из материалов периодической печати.</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«Что за прелесть эти сказки!» (2 ч.)</w:t>
      </w:r>
      <w:r>
        <w:rPr>
          <w:rFonts w:ascii="Times New Roman" w:hAnsi="Times New Roman" w:cs="Times New Roman"/>
          <w:sz w:val="24"/>
          <w:szCs w:val="24"/>
        </w:rPr>
        <w:t xml:space="preserve"> </w:t>
      </w:r>
      <w:r w:rsidRPr="00356E42">
        <w:rPr>
          <w:rFonts w:ascii="Times New Roman" w:hAnsi="Times New Roman" w:cs="Times New Roman"/>
          <w:sz w:val="24"/>
          <w:szCs w:val="24"/>
        </w:rPr>
        <w:t>Литературные сказки А,Н.Толстого.</w:t>
      </w:r>
      <w:r>
        <w:rPr>
          <w:rFonts w:ascii="Times New Roman" w:hAnsi="Times New Roman" w:cs="Times New Roman"/>
          <w:sz w:val="24"/>
          <w:szCs w:val="24"/>
        </w:rPr>
        <w:t xml:space="preserve"> </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Знай и люби родную природу (2 ч.)</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О чем рассказывают журналы (2 ч.)</w:t>
      </w:r>
      <w:r>
        <w:rPr>
          <w:rFonts w:ascii="Times New Roman" w:hAnsi="Times New Roman" w:cs="Times New Roman"/>
          <w:sz w:val="24"/>
          <w:szCs w:val="24"/>
        </w:rPr>
        <w:t xml:space="preserve"> </w:t>
      </w:r>
      <w:r w:rsidRPr="00356E42">
        <w:rPr>
          <w:rFonts w:ascii="Times New Roman" w:hAnsi="Times New Roman" w:cs="Times New Roman"/>
          <w:sz w:val="24"/>
          <w:szCs w:val="24"/>
        </w:rPr>
        <w:t>«Мурзилка», «Филя», «Веселые картинки», «Клепа», «Кот и пес» и др.</w:t>
      </w:r>
      <w:r>
        <w:rPr>
          <w:rFonts w:ascii="Times New Roman" w:hAnsi="Times New Roman" w:cs="Times New Roman"/>
          <w:sz w:val="24"/>
          <w:szCs w:val="24"/>
        </w:rPr>
        <w:t xml:space="preserve"> </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«Где? Что? Как и почему?» (2 ч.)</w:t>
      </w:r>
      <w:r>
        <w:rPr>
          <w:rFonts w:ascii="Times New Roman" w:hAnsi="Times New Roman" w:cs="Times New Roman"/>
          <w:sz w:val="24"/>
          <w:szCs w:val="24"/>
        </w:rPr>
        <w:t xml:space="preserve"> </w:t>
      </w:r>
      <w:r w:rsidRPr="00356E42">
        <w:rPr>
          <w:rFonts w:ascii="Times New Roman" w:hAnsi="Times New Roman" w:cs="Times New Roman"/>
          <w:sz w:val="24"/>
          <w:szCs w:val="24"/>
        </w:rPr>
        <w:t>Рассказы-загадки про зверей и птиц.</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Мифы, легенды, предания (2 ч.)</w:t>
      </w:r>
      <w:r>
        <w:rPr>
          <w:rFonts w:ascii="Times New Roman" w:hAnsi="Times New Roman" w:cs="Times New Roman"/>
          <w:sz w:val="24"/>
          <w:szCs w:val="24"/>
        </w:rPr>
        <w:t xml:space="preserve"> </w:t>
      </w:r>
      <w:r w:rsidRPr="00356E42">
        <w:rPr>
          <w:rFonts w:ascii="Times New Roman" w:hAnsi="Times New Roman" w:cs="Times New Roman"/>
          <w:sz w:val="24"/>
          <w:szCs w:val="24"/>
        </w:rPr>
        <w:t>«Легенды и мифы Древней Греции», «Мифы, легенды и сказки удмуртского народа», «Скандинавские легенды»</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Волшебные сказки братьев Гримм (2 ч.)</w:t>
      </w:r>
      <w:r>
        <w:rPr>
          <w:rFonts w:ascii="Times New Roman" w:hAnsi="Times New Roman" w:cs="Times New Roman"/>
          <w:sz w:val="24"/>
          <w:szCs w:val="24"/>
        </w:rPr>
        <w:t xml:space="preserve"> </w:t>
      </w:r>
      <w:r w:rsidRPr="00356E42">
        <w:rPr>
          <w:rFonts w:ascii="Times New Roman" w:hAnsi="Times New Roman" w:cs="Times New Roman"/>
          <w:sz w:val="24"/>
          <w:szCs w:val="24"/>
        </w:rPr>
        <w:t>«Храбрый портняжка», «Золотой гусь», «Снегурочка», «Хрустальная гора», «Стоптанные туфельки», «Шесть лебедей»</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lastRenderedPageBreak/>
        <w:t>Сказки Ш.Перро (2 ч.)</w:t>
      </w:r>
      <w:r>
        <w:rPr>
          <w:rFonts w:ascii="Times New Roman" w:hAnsi="Times New Roman" w:cs="Times New Roman"/>
          <w:sz w:val="24"/>
          <w:szCs w:val="24"/>
        </w:rPr>
        <w:t xml:space="preserve"> </w:t>
      </w:r>
      <w:r w:rsidRPr="00356E42">
        <w:rPr>
          <w:rFonts w:ascii="Times New Roman" w:hAnsi="Times New Roman" w:cs="Times New Roman"/>
          <w:sz w:val="24"/>
          <w:szCs w:val="24"/>
        </w:rPr>
        <w:t>«Золушка», «Кот в сапогах», «Красная шапочка», «Синяя борода»</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Сказки датского сказочника Г.-Х.Андерсена (2 ч.)</w:t>
      </w:r>
      <w:r>
        <w:rPr>
          <w:rFonts w:ascii="Times New Roman" w:hAnsi="Times New Roman" w:cs="Times New Roman"/>
          <w:sz w:val="24"/>
          <w:szCs w:val="24"/>
        </w:rPr>
        <w:t xml:space="preserve"> </w:t>
      </w:r>
      <w:r w:rsidRPr="00356E42">
        <w:rPr>
          <w:rFonts w:ascii="Times New Roman" w:hAnsi="Times New Roman" w:cs="Times New Roman"/>
          <w:sz w:val="24"/>
          <w:szCs w:val="24"/>
        </w:rPr>
        <w:t>«Дикие лебеди», «Снежная королева», «Огниво», «Принцесса на горошине»</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b/>
          <w:bCs/>
          <w:sz w:val="24"/>
          <w:szCs w:val="24"/>
        </w:rPr>
        <w:t>Урок-отчет «По дорогам сказки» (2 ч.)</w:t>
      </w:r>
    </w:p>
    <w:p w:rsidR="00356E42" w:rsidRDefault="00356E42" w:rsidP="00356E42">
      <w:pPr>
        <w:spacing w:after="0"/>
        <w:rPr>
          <w:rFonts w:ascii="Times New Roman" w:hAnsi="Times New Roman" w:cs="Times New Roman"/>
          <w:sz w:val="24"/>
          <w:szCs w:val="24"/>
        </w:rPr>
      </w:pPr>
    </w:p>
    <w:p w:rsidR="00356E42" w:rsidRP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br/>
      </w:r>
      <w:r>
        <w:rPr>
          <w:rFonts w:ascii="Times New Roman" w:hAnsi="Times New Roman" w:cs="Times New Roman"/>
          <w:b/>
          <w:bCs/>
          <w:sz w:val="24"/>
          <w:szCs w:val="24"/>
        </w:rPr>
        <w:t xml:space="preserve">                      </w:t>
      </w:r>
      <w:r w:rsidRPr="00356E42">
        <w:rPr>
          <w:rFonts w:ascii="Times New Roman" w:hAnsi="Times New Roman" w:cs="Times New Roman"/>
          <w:b/>
          <w:bCs/>
          <w:sz w:val="24"/>
          <w:szCs w:val="24"/>
        </w:rPr>
        <w:t xml:space="preserve">                                             Список литературы</w:t>
      </w:r>
    </w:p>
    <w:p w:rsidR="00356E42" w:rsidRDefault="00356E42" w:rsidP="00356E42">
      <w:pPr>
        <w:spacing w:after="0"/>
        <w:rPr>
          <w:rFonts w:ascii="Times New Roman" w:hAnsi="Times New Roman" w:cs="Times New Roman"/>
          <w:sz w:val="24"/>
          <w:szCs w:val="24"/>
        </w:rPr>
      </w:pPr>
      <w:r>
        <w:rPr>
          <w:rFonts w:ascii="Times New Roman" w:hAnsi="Times New Roman" w:cs="Times New Roman"/>
          <w:sz w:val="24"/>
          <w:szCs w:val="24"/>
        </w:rPr>
        <w:t>1.</w:t>
      </w:r>
      <w:r w:rsidRPr="00356E42">
        <w:rPr>
          <w:rFonts w:ascii="Times New Roman" w:hAnsi="Times New Roman" w:cs="Times New Roman"/>
          <w:sz w:val="24"/>
          <w:szCs w:val="24"/>
        </w:rPr>
        <w:t>Детские писатели. Справочник для учителей и родителей./ Н.И.Казина, М.И.Мещерякова, И.Н.</w:t>
      </w:r>
      <w:r>
        <w:rPr>
          <w:rFonts w:ascii="Times New Roman" w:hAnsi="Times New Roman" w:cs="Times New Roman"/>
          <w:sz w:val="24"/>
          <w:szCs w:val="24"/>
        </w:rPr>
        <w:t xml:space="preserve"> </w:t>
      </w:r>
      <w:r w:rsidRPr="00356E42">
        <w:rPr>
          <w:rFonts w:ascii="Times New Roman" w:hAnsi="Times New Roman" w:cs="Times New Roman"/>
          <w:sz w:val="24"/>
          <w:szCs w:val="24"/>
        </w:rPr>
        <w:t>Арзамасцева.-М: Баллас, С-Инфо, 2006.</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t>2. Светлый мир. Произведения русских писателей/ Сост.Е.А.Копытова. Ижевск,2008.</w:t>
      </w:r>
    </w:p>
    <w:p w:rsidR="00356E42" w:rsidRDefault="00356E42" w:rsidP="00356E42">
      <w:pPr>
        <w:spacing w:after="0"/>
        <w:rPr>
          <w:rFonts w:ascii="Times New Roman" w:hAnsi="Times New Roman" w:cs="Times New Roman"/>
          <w:sz w:val="24"/>
          <w:szCs w:val="24"/>
        </w:rPr>
      </w:pPr>
      <w:r>
        <w:rPr>
          <w:rFonts w:ascii="Times New Roman" w:hAnsi="Times New Roman" w:cs="Times New Roman"/>
          <w:sz w:val="24"/>
          <w:szCs w:val="24"/>
        </w:rPr>
        <w:t>3.</w:t>
      </w:r>
      <w:r w:rsidRPr="00356E42">
        <w:rPr>
          <w:rFonts w:ascii="Times New Roman" w:hAnsi="Times New Roman" w:cs="Times New Roman"/>
          <w:sz w:val="24"/>
          <w:szCs w:val="24"/>
        </w:rPr>
        <w:t>Былины/ Сост.Ю.Г.Круглов.-М:Просвещение.2005.</w:t>
      </w:r>
    </w:p>
    <w:p w:rsidR="00356E42" w:rsidRDefault="00356E42" w:rsidP="00356E42">
      <w:pPr>
        <w:spacing w:after="0"/>
        <w:rPr>
          <w:rFonts w:ascii="Times New Roman" w:hAnsi="Times New Roman" w:cs="Times New Roman"/>
          <w:sz w:val="24"/>
          <w:szCs w:val="24"/>
        </w:rPr>
      </w:pPr>
      <w:r>
        <w:rPr>
          <w:rFonts w:ascii="Times New Roman" w:hAnsi="Times New Roman" w:cs="Times New Roman"/>
          <w:sz w:val="24"/>
          <w:szCs w:val="24"/>
        </w:rPr>
        <w:t>4.</w:t>
      </w:r>
      <w:r w:rsidRPr="00356E42">
        <w:rPr>
          <w:rFonts w:ascii="Times New Roman" w:hAnsi="Times New Roman" w:cs="Times New Roman"/>
          <w:sz w:val="24"/>
          <w:szCs w:val="24"/>
        </w:rPr>
        <w:t>Русский детский фольклор/М.Н.</w:t>
      </w:r>
      <w:r>
        <w:rPr>
          <w:rFonts w:ascii="Times New Roman" w:hAnsi="Times New Roman" w:cs="Times New Roman"/>
          <w:sz w:val="24"/>
          <w:szCs w:val="24"/>
        </w:rPr>
        <w:t xml:space="preserve">Мельников.- М:Просвещение, 2007. </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t>5.Русские народные сказки/ Сост. В.П.Аникин. -М: Просвещение, 2002.</w:t>
      </w:r>
    </w:p>
    <w:p w:rsidR="00356E42" w:rsidRDefault="00356E42" w:rsidP="00356E42">
      <w:pPr>
        <w:spacing w:after="0"/>
        <w:rPr>
          <w:rFonts w:ascii="Times New Roman" w:hAnsi="Times New Roman" w:cs="Times New Roman"/>
          <w:sz w:val="24"/>
          <w:szCs w:val="24"/>
        </w:rPr>
      </w:pPr>
      <w:r>
        <w:rPr>
          <w:rFonts w:ascii="Times New Roman" w:hAnsi="Times New Roman" w:cs="Times New Roman"/>
          <w:sz w:val="24"/>
          <w:szCs w:val="24"/>
        </w:rPr>
        <w:t>6.</w:t>
      </w:r>
      <w:r w:rsidRPr="00356E42">
        <w:rPr>
          <w:rFonts w:ascii="Times New Roman" w:hAnsi="Times New Roman" w:cs="Times New Roman"/>
          <w:sz w:val="24"/>
          <w:szCs w:val="24"/>
        </w:rPr>
        <w:t>Сказки. Песни. Загадки. Стихотворения\ С.Маршак.-М:Детская литература, 2004.</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t>7. Всё наоборот.</w:t>
      </w:r>
      <w:r>
        <w:rPr>
          <w:rFonts w:ascii="Times New Roman" w:hAnsi="Times New Roman" w:cs="Times New Roman"/>
          <w:sz w:val="24"/>
          <w:szCs w:val="24"/>
        </w:rPr>
        <w:t xml:space="preserve"> </w:t>
      </w:r>
      <w:r w:rsidRPr="00356E42">
        <w:rPr>
          <w:rFonts w:ascii="Times New Roman" w:hAnsi="Times New Roman" w:cs="Times New Roman"/>
          <w:sz w:val="24"/>
          <w:szCs w:val="24"/>
        </w:rPr>
        <w:t>Небылицы и нелепицы в стихах./ Сост.Г.Кружков.-М: просвещение, 2002.</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t>8. Незнайка, Хоттабыч,Карлсон и все-все-все. Сборник викторин, кроссвордов и чайнвордов для детей.\ Сост И.Г.Сухин-М:Новая школа, 2000.</w:t>
      </w:r>
    </w:p>
    <w:p w:rsidR="00356E42" w:rsidRDefault="00356E42" w:rsidP="00356E42">
      <w:pPr>
        <w:spacing w:after="0"/>
        <w:rPr>
          <w:rFonts w:ascii="Times New Roman" w:hAnsi="Times New Roman" w:cs="Times New Roman"/>
          <w:sz w:val="24"/>
          <w:szCs w:val="24"/>
        </w:rPr>
      </w:pPr>
      <w:r w:rsidRPr="00356E42">
        <w:rPr>
          <w:rFonts w:ascii="Times New Roman" w:hAnsi="Times New Roman" w:cs="Times New Roman"/>
          <w:sz w:val="24"/>
          <w:szCs w:val="24"/>
        </w:rPr>
        <w:t>9. Т.В.Городкова, Н.В.Ёлкина Детские кроссворды.-Ярославль, Академия развития, 2009.</w:t>
      </w:r>
    </w:p>
    <w:p w:rsidR="00356E42" w:rsidRDefault="00356E42" w:rsidP="00356E42">
      <w:pPr>
        <w:spacing w:after="0"/>
        <w:rPr>
          <w:rFonts w:ascii="Times New Roman" w:hAnsi="Times New Roman" w:cs="Times New Roman"/>
          <w:sz w:val="24"/>
          <w:szCs w:val="24"/>
        </w:rPr>
      </w:pPr>
    </w:p>
    <w:p w:rsidR="00A55C76" w:rsidRDefault="00A55C76" w:rsidP="00A55C76">
      <w:pPr>
        <w:spacing w:after="0"/>
        <w:jc w:val="center"/>
        <w:rPr>
          <w:rFonts w:ascii="Times New Roman" w:hAnsi="Times New Roman" w:cs="Times New Roman"/>
          <w:sz w:val="24"/>
          <w:szCs w:val="24"/>
        </w:rPr>
      </w:pPr>
    </w:p>
    <w:p w:rsidR="00A55C76" w:rsidRPr="00A55C76" w:rsidRDefault="00A55C76" w:rsidP="00A55C76">
      <w:pPr>
        <w:spacing w:after="0"/>
        <w:jc w:val="center"/>
        <w:rPr>
          <w:rFonts w:ascii="Times New Roman" w:hAnsi="Times New Roman" w:cs="Times New Roman"/>
          <w:b/>
          <w:sz w:val="24"/>
          <w:szCs w:val="24"/>
        </w:rPr>
      </w:pPr>
      <w:r w:rsidRPr="00A55C76">
        <w:rPr>
          <w:rFonts w:ascii="Times New Roman" w:hAnsi="Times New Roman" w:cs="Times New Roman"/>
          <w:b/>
          <w:sz w:val="24"/>
          <w:szCs w:val="24"/>
        </w:rPr>
        <w:t>Календарно-тематическое планирование</w:t>
      </w:r>
    </w:p>
    <w:tbl>
      <w:tblPr>
        <w:tblStyle w:val="a4"/>
        <w:tblW w:w="10320" w:type="dxa"/>
        <w:tblLook w:val="04A0" w:firstRow="1" w:lastRow="0" w:firstColumn="1" w:lastColumn="0" w:noHBand="0" w:noVBand="1"/>
      </w:tblPr>
      <w:tblGrid>
        <w:gridCol w:w="516"/>
        <w:gridCol w:w="1657"/>
        <w:gridCol w:w="1330"/>
        <w:gridCol w:w="1918"/>
        <w:gridCol w:w="2472"/>
        <w:gridCol w:w="1816"/>
        <w:gridCol w:w="973"/>
      </w:tblGrid>
      <w:tr w:rsidR="00A55C76" w:rsidRPr="00A55C76" w:rsidTr="00A55C76">
        <w:trPr>
          <w:trHeight w:val="228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w:t>
            </w:r>
            <w:r w:rsidRPr="00A55C76">
              <w:rPr>
                <w:rFonts w:ascii="Times New Roman" w:hAnsi="Times New Roman" w:cs="Times New Roman"/>
                <w:sz w:val="24"/>
                <w:szCs w:val="24"/>
              </w:rPr>
              <w:br/>
              <w:t>п/п</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Тема урока </w:t>
            </w:r>
            <w:r w:rsidRPr="00A55C76">
              <w:rPr>
                <w:rFonts w:ascii="Times New Roman" w:hAnsi="Times New Roman" w:cs="Times New Roman"/>
                <w:sz w:val="24"/>
                <w:szCs w:val="24"/>
              </w:rPr>
              <w:br/>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r>
              <w:rPr>
                <w:rFonts w:ascii="Times New Roman" w:hAnsi="Times New Roman" w:cs="Times New Roman"/>
                <w:sz w:val="24"/>
                <w:szCs w:val="24"/>
              </w:rPr>
              <w:t>Коли</w:t>
            </w:r>
            <w:r w:rsidRPr="00A55C76">
              <w:rPr>
                <w:rFonts w:ascii="Times New Roman" w:hAnsi="Times New Roman" w:cs="Times New Roman"/>
                <w:sz w:val="24"/>
                <w:szCs w:val="24"/>
              </w:rPr>
              <w:t>чество часов</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Характеристика деятельности учащихся или виды учебной деятельности</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Планируемые результаты освоения материала</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Форма и вид деятельности</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Дата </w:t>
            </w:r>
            <w:r w:rsidRPr="00A55C76">
              <w:rPr>
                <w:rFonts w:ascii="Times New Roman" w:hAnsi="Times New Roman" w:cs="Times New Roman"/>
                <w:sz w:val="24"/>
                <w:szCs w:val="24"/>
              </w:rPr>
              <w:br/>
              <w:t>про ведения</w:t>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Устное народное творчество</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Умение работать с книгой: различать тип книги, уметь пользоваться выходными данными (автор, заглавие, подзаголовок и др.), оглавление.</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Знать приемы ориентирования в учебнике.</w:t>
            </w:r>
            <w:r w:rsidRPr="00A55C76">
              <w:rPr>
                <w:rFonts w:ascii="Times New Roman" w:hAnsi="Times New Roman" w:cs="Times New Roman"/>
                <w:sz w:val="24"/>
                <w:szCs w:val="24"/>
              </w:rPr>
              <w:br/>
            </w:r>
            <w:r w:rsidRPr="00A55C76">
              <w:rPr>
                <w:rFonts w:ascii="Times New Roman" w:hAnsi="Times New Roman" w:cs="Times New Roman"/>
                <w:sz w:val="24"/>
                <w:szCs w:val="24"/>
              </w:rPr>
              <w:br/>
              <w:t>Уметь различать элементы книги (учебника): обложка, оглавление, титульный лист, иллюстрация, называть буквы и звуки, выбирать книгу, презентовать книгу</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Беседа по вопросам</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Устное народное творчество </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 xml:space="preserve">Чтение и анализ пословиц, поговорок, песен, загадок и </w:t>
            </w:r>
            <w:r w:rsidRPr="00A55C76">
              <w:rPr>
                <w:rFonts w:ascii="Times New Roman" w:hAnsi="Times New Roman" w:cs="Times New Roman"/>
                <w:sz w:val="24"/>
                <w:szCs w:val="24"/>
              </w:rPr>
              <w:lastRenderedPageBreak/>
              <w:t>т д </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 xml:space="preserve">Знать фольклорные жанры. Уметь: читать выразительно, определять тему и </w:t>
            </w:r>
            <w:r w:rsidRPr="00A55C76">
              <w:rPr>
                <w:rFonts w:ascii="Times New Roman" w:hAnsi="Times New Roman" w:cs="Times New Roman"/>
                <w:sz w:val="24"/>
                <w:szCs w:val="24"/>
              </w:rPr>
              <w:lastRenderedPageBreak/>
              <w:t>главную мысль; высказывать своё мнение.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Конкурс на лучшего чтеца-затейника</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3</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Русские народные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анализ сказок </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читать и комментировать прочитанное, уметь отвечать на вопросы по прочитанному</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Свободные высказывания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4</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Русские народные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анализ сказок по выбору Упражнение в технике чтения. Участие в викторине</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читать и анализировать прочитанное.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Проба пера</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5</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Стихи поэтов-классиков 19 – начала 20 вв для детей</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Отбор и чтение стихов.</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читать стихотворение по строфам, производить лексическую работу с непонятными словам</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Свободные высказывания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6</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Стихи поэтов-классиков 19 – начала 20 вв для детей</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Отбор и чтение стихов. Правильное чтение. Чтение стихов. Составление выставки</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читать и анализировать прочитанное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Свободные высказывания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7</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Басни И.А. Крылова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понимание басен.</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комментировать прочитанное, играть в группах, в парах.</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Свободные высказывания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8</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Басни И.А. Крылова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понимание басен.</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работать с иллюстрациями, отвечать на вопросы, высказывать собственное мнение.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Свободные высказывания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9</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 xml:space="preserve">О братьях наших меньших. Рассказы о </w:t>
            </w:r>
            <w:r w:rsidRPr="00A55C76">
              <w:rPr>
                <w:rFonts w:ascii="Times New Roman" w:hAnsi="Times New Roman" w:cs="Times New Roman"/>
                <w:sz w:val="24"/>
                <w:szCs w:val="24"/>
              </w:rPr>
              <w:lastRenderedPageBreak/>
              <w:t>животных В. Чаплиной, Б.Житкова, Е.Чарушина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нескольких рассказов о животных </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 xml:space="preserve">Уметь участвовать в диалоге: слушать, высказывать свое мнение, доказывать </w:t>
            </w:r>
            <w:r w:rsidRPr="00A55C76">
              <w:rPr>
                <w:rFonts w:ascii="Times New Roman" w:hAnsi="Times New Roman" w:cs="Times New Roman"/>
                <w:sz w:val="24"/>
                <w:szCs w:val="24"/>
              </w:rPr>
              <w:lastRenderedPageBreak/>
              <w:t>его; уметь войти в роль.</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Свободные высказывания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10</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 братьях наших меньших. Рассказы о животных В. Чаплиной, Б.Житкова, Е.Чарушина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Умение ставить вопросы по содержанию прочитанного и отвечать на вопросы.</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Расширить читательский кругозор, привить интерес к чтению, воспитать бережное отношение к животным</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Выставка</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11</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Читаю стихотворение и слышу сказку. Литературные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Выбор и чтение литературных стихов-сказок</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анализировать содержание, презентовать понравившееся произведение.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Защита своего мнения.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12</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Читаю стихотворение и слышу сказку. Литературные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Сочинение загадок и сказок.</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формулировать и высказывать своё мнение; уметь фантазировать и творчески мыслить.</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Проба пера</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13</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Что говорят стихи. Поэзия С.Я. Маршака.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Проба пера. </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Pr>
                <w:rFonts w:ascii="Times New Roman" w:hAnsi="Times New Roman" w:cs="Times New Roman"/>
                <w:sz w:val="24"/>
                <w:szCs w:val="24"/>
              </w:rPr>
              <w:br/>
              <w:t>Уметь сочинять с</w:t>
            </w:r>
            <w:r w:rsidRPr="00A55C76">
              <w:rPr>
                <w:rFonts w:ascii="Times New Roman" w:hAnsi="Times New Roman" w:cs="Times New Roman"/>
                <w:sz w:val="24"/>
                <w:szCs w:val="24"/>
              </w:rPr>
              <w:t>тихи, фантазировать.</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Малая конференция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14</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Что говорят стихи. Поэзия С.Я. Маршака.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Урок-игра по творчеству С.Я. Маршака</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ориентироваться в произведениях, знать их содержание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Защита своего мнения.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15</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Про эту книгу. Книги-самоделки из материалов периодической печати.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Разработка книг - самоделок, групповая подготовка выступления-отчёта по плану. Участие в диалоге при обсуждении прочитанного</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работать в группах, составлять текст, формулировать своё отношение к прочитанному</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Урок-отчёт</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16</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Про эту книгу. Книги-самоделки из материалов периодической печати.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Участие в диалоге при обсуждении прочитанного</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отбирать необходимый материал</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Выставка.</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17</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Что за прелесть эти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Понимание содержания литературного произведения. Герои произведения</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ориентироваться в многообразии сказок,</w:t>
            </w:r>
            <w:r>
              <w:rPr>
                <w:rFonts w:ascii="Times New Roman" w:hAnsi="Times New Roman" w:cs="Times New Roman"/>
                <w:sz w:val="24"/>
                <w:szCs w:val="24"/>
              </w:rPr>
              <w:t xml:space="preserve"> </w:t>
            </w:r>
            <w:r w:rsidRPr="00A55C76">
              <w:rPr>
                <w:rFonts w:ascii="Times New Roman" w:hAnsi="Times New Roman" w:cs="Times New Roman"/>
                <w:sz w:val="24"/>
                <w:szCs w:val="24"/>
              </w:rPr>
              <w:t>читать текст, отвечать на вопросы</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Малая конференция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18</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Что за прелесть эти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Выделять при чтении героев и рассказать о них, подготовка инсценировок. Упражнение в технике чтения. Рассказ от лица героя</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инсценировать прочитанное.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Инсценирование</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19</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Знай и люби родную природу!</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Выбор и чтение книг.</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прогнозировать содержание по иллюстрациям, уметь слушать и отвечать на вопросы</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Выставка</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20</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Знай и люби родную природу!</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Формулировка личной оценки, аргументация своего мнения с привлечением текста произведения. Герои произведения</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выразительно читать и вести беседу о прочитанном</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Урок-отчёт</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21</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 чем рассказывают журналы.</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Участие в диалоге при обсуждении прочитанного</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анализировать чтение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Защита своего мнения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t>22</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 чем рассказывают журналы.</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анализ произведений о защитниках Отечества.</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выступать перед зрителями</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Защита своего мнения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23</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Рассказы-загадки про зверей и птиц</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анализ. Восприятие и переживание эмоционально-нравственных переживаний героев</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выразительно читать, устанавливать соответствие иллюстрации содержанию; уметь делать выводы из прочитанного</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Защита своего мнения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24</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Рассказы-загадки про зверей и птиц</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Пользование справочной литературой</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правильно пользоваться справочной литературой, отвечать на вопросы</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Урок-отчёт</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25</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Мифы, легенды, предания</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Расширение знаний о мифах, легендах, преданиях.</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производить лексическую работу с непонятными словами</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Конкурс</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26</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Мифы, легенды, предания</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Участие в диалоге при обсуждении прочитанного</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анализировать прочитанное, уметь соотносить текст и иллюстрации к нему</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Свободные высказывания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27</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Волшебные сказки братьев Гримм</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анализ сказок. Живые картины.</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анализировать прочитанное, отвечать на вопросы по тексту</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Составление презентации</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28</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Волшебные сказки братьев Гримм</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и анализ сказок. Живые картины</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анализировать сказки, находить её особенности.</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Выставка книг.</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29</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Сказки Ш. Перро</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Чтение сказок Ш. Перро. Использование интонаций, соответствующих смыслу текста</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читать и комментировать прочитанное, уметь отвечать на вопросы по прочитанному</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Малая конференция</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lastRenderedPageBreak/>
              <w:br/>
            </w:r>
            <w:r w:rsidRPr="00A55C76">
              <w:rPr>
                <w:rFonts w:ascii="Times New Roman" w:hAnsi="Times New Roman" w:cs="Times New Roman"/>
                <w:sz w:val="24"/>
                <w:szCs w:val="24"/>
              </w:rPr>
              <w:br/>
            </w:r>
            <w:r w:rsidRPr="00A55C76">
              <w:rPr>
                <w:rFonts w:ascii="Times New Roman" w:hAnsi="Times New Roman" w:cs="Times New Roman"/>
                <w:sz w:val="24"/>
                <w:szCs w:val="24"/>
              </w:rPr>
              <w:br/>
              <w:t>30</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Сказки Ш. Перро</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Выразительное чтение с использованием интонаций, соответствующих смыслу текста.</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анализировать текст, находить его тему.</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Составление презентации.</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31</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Сказки Г.-Х. Андерсена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Отбор произведений</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работать со сказочной литературой</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Выразительное чтение; составление плана; творческое задание</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32</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Сказки Г.-Х. Андерсена</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Инсценирование отдельных эпизодов произведений</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создавать словесную картину, выбирать и обосновывать нужную информацию</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Урок-концерт</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30"/>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33</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По дорогам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Ответить на вопросы. Участие в диалоге при обсуждении прочитанного.</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формулировать и высказывать своё отношение к прочитанному, уметь подбирать к тексту заглавия</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Тестирование</w:t>
            </w:r>
          </w:p>
        </w:tc>
        <w:tc>
          <w:tcPr>
            <w:tcW w:w="33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r>
          </w:p>
        </w:tc>
      </w:tr>
      <w:tr w:rsidR="00A55C76" w:rsidRPr="00A55C76" w:rsidTr="00A55C76">
        <w:trPr>
          <w:trHeight w:val="915"/>
        </w:trPr>
        <w:tc>
          <w:tcPr>
            <w:tcW w:w="18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34</w:t>
            </w:r>
          </w:p>
        </w:tc>
        <w:tc>
          <w:tcPr>
            <w:tcW w:w="17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По дорогам сказки</w:t>
            </w:r>
          </w:p>
        </w:tc>
        <w:tc>
          <w:tcPr>
            <w:tcW w:w="51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1</w:t>
            </w:r>
          </w:p>
        </w:tc>
        <w:tc>
          <w:tcPr>
            <w:tcW w:w="249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Работать со списком литературы, обсуждение тематики.</w:t>
            </w:r>
          </w:p>
        </w:tc>
        <w:tc>
          <w:tcPr>
            <w:tcW w:w="26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Уметь выбрать литературу, высказывать своё отношение.</w:t>
            </w:r>
          </w:p>
        </w:tc>
        <w:tc>
          <w:tcPr>
            <w:tcW w:w="870" w:type="dxa"/>
            <w:hideMark/>
          </w:tcPr>
          <w:p w:rsidR="00A55C76" w:rsidRPr="00A55C76" w:rsidRDefault="00A55C76" w:rsidP="00A55C76">
            <w:pPr>
              <w:spacing w:line="276" w:lineRule="auto"/>
              <w:rPr>
                <w:rFonts w:ascii="Times New Roman" w:hAnsi="Times New Roman" w:cs="Times New Roman"/>
                <w:sz w:val="24"/>
                <w:szCs w:val="24"/>
              </w:rPr>
            </w:pPr>
            <w:r w:rsidRPr="00A55C76">
              <w:rPr>
                <w:rFonts w:ascii="Times New Roman" w:hAnsi="Times New Roman" w:cs="Times New Roman"/>
                <w:sz w:val="24"/>
                <w:szCs w:val="24"/>
              </w:rPr>
              <w:br/>
              <w:t>Обобщение. Урок-отчёт</w:t>
            </w:r>
          </w:p>
        </w:tc>
        <w:tc>
          <w:tcPr>
            <w:tcW w:w="330" w:type="dxa"/>
            <w:hideMark/>
          </w:tcPr>
          <w:p w:rsidR="00A55C76" w:rsidRPr="00A55C76" w:rsidRDefault="00A55C76" w:rsidP="00A55C76">
            <w:pPr>
              <w:spacing w:line="276" w:lineRule="auto"/>
              <w:rPr>
                <w:rFonts w:ascii="Times New Roman" w:hAnsi="Times New Roman" w:cs="Times New Roman"/>
                <w:sz w:val="24"/>
                <w:szCs w:val="24"/>
              </w:rPr>
            </w:pPr>
          </w:p>
        </w:tc>
      </w:tr>
    </w:tbl>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Default="00A55C76" w:rsidP="00356E42">
      <w:pPr>
        <w:spacing w:after="0"/>
        <w:rPr>
          <w:rFonts w:ascii="Times New Roman" w:hAnsi="Times New Roman" w:cs="Times New Roman"/>
          <w:sz w:val="24"/>
          <w:szCs w:val="24"/>
        </w:rPr>
      </w:pPr>
    </w:p>
    <w:p w:rsidR="00A55C76" w:rsidRPr="004716FA" w:rsidRDefault="00A55C76" w:rsidP="00356E42">
      <w:pPr>
        <w:spacing w:after="0"/>
        <w:rPr>
          <w:rFonts w:ascii="Times New Roman" w:hAnsi="Times New Roman" w:cs="Times New Roman"/>
          <w:b/>
          <w:sz w:val="24"/>
          <w:szCs w:val="24"/>
        </w:rPr>
      </w:pPr>
      <w:r w:rsidRPr="004716FA">
        <w:rPr>
          <w:rFonts w:ascii="Times New Roman" w:hAnsi="Times New Roman" w:cs="Times New Roman"/>
          <w:b/>
          <w:sz w:val="24"/>
          <w:szCs w:val="24"/>
          <w:highlight w:val="yellow"/>
        </w:rPr>
        <w:t>2.</w:t>
      </w:r>
      <w:r w:rsidRPr="004716FA">
        <w:rPr>
          <w:rFonts w:ascii="Times New Roman" w:hAnsi="Times New Roman" w:cs="Times New Roman"/>
          <w:b/>
          <w:sz w:val="24"/>
          <w:szCs w:val="24"/>
        </w:rPr>
        <w:t xml:space="preserve"> </w:t>
      </w:r>
      <w:r w:rsidR="003F770D">
        <w:rPr>
          <w:rFonts w:ascii="Times New Roman" w:hAnsi="Times New Roman" w:cs="Times New Roman"/>
          <w:b/>
          <w:sz w:val="24"/>
          <w:szCs w:val="24"/>
        </w:rPr>
        <w:t>Анализ публикаций</w:t>
      </w:r>
      <w:r w:rsidRPr="004716FA">
        <w:rPr>
          <w:rFonts w:ascii="Times New Roman" w:hAnsi="Times New Roman" w:cs="Times New Roman"/>
          <w:b/>
          <w:sz w:val="24"/>
          <w:szCs w:val="24"/>
        </w:rPr>
        <w:t xml:space="preserve"> по проблеме формирования читательского интереса у младших школьников.</w:t>
      </w:r>
    </w:p>
    <w:p w:rsidR="00A55C76" w:rsidRDefault="00A55C76" w:rsidP="00356E42">
      <w:pPr>
        <w:spacing w:after="0"/>
        <w:rPr>
          <w:rFonts w:ascii="Times New Roman" w:hAnsi="Times New Roman" w:cs="Times New Roman"/>
          <w:sz w:val="24"/>
          <w:szCs w:val="24"/>
        </w:rPr>
      </w:pPr>
    </w:p>
    <w:p w:rsidR="00A55C76" w:rsidRPr="004716FA" w:rsidRDefault="004716FA" w:rsidP="00356E42">
      <w:pPr>
        <w:spacing w:after="0"/>
        <w:rPr>
          <w:rFonts w:ascii="Times New Roman" w:hAnsi="Times New Roman" w:cs="Times New Roman"/>
          <w:sz w:val="24"/>
          <w:szCs w:val="24"/>
        </w:rPr>
      </w:pPr>
      <w:r>
        <w:rPr>
          <w:rFonts w:ascii="Times New Roman" w:hAnsi="Times New Roman" w:cs="Times New Roman"/>
          <w:sz w:val="24"/>
          <w:szCs w:val="24"/>
        </w:rPr>
        <w:t xml:space="preserve">Климова Е.П. Формирование читательских интересов младших школьников через технологию осознанного чтения.//Научная статья// Обучение и воспитание: методика и практика./ Изд.: </w:t>
      </w:r>
      <w:r w:rsidRPr="004716FA">
        <w:rPr>
          <w:rFonts w:ascii="Times New Roman" w:hAnsi="Times New Roman" w:cs="Times New Roman"/>
          <w:sz w:val="24"/>
          <w:szCs w:val="24"/>
        </w:rPr>
        <w:t>Общество с ограниченной ответственностью "Центр развития научного сотрудничества" (Новосибирск)</w:t>
      </w:r>
      <w:r>
        <w:rPr>
          <w:rFonts w:ascii="Times New Roman" w:hAnsi="Times New Roman" w:cs="Times New Roman"/>
          <w:sz w:val="24"/>
          <w:szCs w:val="24"/>
        </w:rPr>
        <w:t>. - №7. – 2013 г. – электронный ресурс</w:t>
      </w:r>
      <w:r w:rsidRPr="004716FA">
        <w:rPr>
          <w:rFonts w:ascii="Times New Roman" w:hAnsi="Times New Roman" w:cs="Times New Roman"/>
          <w:sz w:val="24"/>
          <w:szCs w:val="24"/>
        </w:rPr>
        <w:t xml:space="preserve">. </w:t>
      </w:r>
      <w:r>
        <w:rPr>
          <w:rFonts w:ascii="Times New Roman" w:hAnsi="Times New Roman" w:cs="Times New Roman"/>
          <w:sz w:val="24"/>
          <w:szCs w:val="24"/>
          <w:lang w:val="en-US"/>
        </w:rPr>
        <w:t>URL</w:t>
      </w:r>
      <w:r>
        <w:rPr>
          <w:rFonts w:ascii="Times New Roman" w:hAnsi="Times New Roman" w:cs="Times New Roman"/>
          <w:sz w:val="24"/>
          <w:szCs w:val="24"/>
        </w:rPr>
        <w:t xml:space="preserve">: </w:t>
      </w:r>
      <w:hyperlink r:id="rId6" w:history="1">
        <w:r w:rsidRPr="003F770D">
          <w:rPr>
            <w:rStyle w:val="a5"/>
            <w:rFonts w:ascii="Times New Roman" w:hAnsi="Times New Roman" w:cs="Times New Roman"/>
            <w:color w:val="auto"/>
            <w:sz w:val="24"/>
            <w:szCs w:val="24"/>
            <w:u w:val="none"/>
          </w:rPr>
          <w:t>https://www.elibrary.ru/item.asp?id=21352334</w:t>
        </w:r>
      </w:hyperlink>
      <w:r>
        <w:rPr>
          <w:rFonts w:ascii="Times New Roman" w:hAnsi="Times New Roman" w:cs="Times New Roman"/>
          <w:sz w:val="24"/>
          <w:szCs w:val="24"/>
        </w:rPr>
        <w:t xml:space="preserve"> (дата обращения: </w:t>
      </w:r>
      <w:r w:rsidR="003F770D">
        <w:rPr>
          <w:rFonts w:ascii="Times New Roman" w:hAnsi="Times New Roman" w:cs="Times New Roman"/>
          <w:sz w:val="24"/>
          <w:szCs w:val="24"/>
        </w:rPr>
        <w:t xml:space="preserve">12.06.2020). </w:t>
      </w:r>
    </w:p>
    <w:p w:rsidR="00A55C76" w:rsidRDefault="00A55C76" w:rsidP="00356E42">
      <w:pPr>
        <w:spacing w:after="0"/>
        <w:rPr>
          <w:rFonts w:ascii="Times New Roman" w:hAnsi="Times New Roman" w:cs="Times New Roman"/>
          <w:sz w:val="24"/>
          <w:szCs w:val="24"/>
        </w:rPr>
      </w:pPr>
    </w:p>
    <w:p w:rsidR="00A55C76" w:rsidRDefault="003F770D" w:rsidP="00356E42">
      <w:pPr>
        <w:spacing w:after="0"/>
        <w:rPr>
          <w:rFonts w:ascii="Times New Roman" w:hAnsi="Times New Roman" w:cs="Times New Roman"/>
          <w:sz w:val="24"/>
          <w:szCs w:val="24"/>
        </w:rPr>
      </w:pPr>
      <w:r w:rsidRPr="003F770D">
        <w:rPr>
          <w:rFonts w:ascii="Times New Roman" w:hAnsi="Times New Roman" w:cs="Times New Roman"/>
          <w:i/>
          <w:sz w:val="24"/>
          <w:szCs w:val="24"/>
        </w:rPr>
        <w:t>Аннотация:</w:t>
      </w:r>
      <w:r>
        <w:rPr>
          <w:rFonts w:ascii="Times New Roman" w:hAnsi="Times New Roman" w:cs="Times New Roman"/>
          <w:sz w:val="24"/>
          <w:szCs w:val="24"/>
        </w:rPr>
        <w:t xml:space="preserve"> </w:t>
      </w:r>
      <w:r w:rsidR="00A55C76" w:rsidRPr="00A55C76">
        <w:rPr>
          <w:rFonts w:ascii="Times New Roman" w:hAnsi="Times New Roman" w:cs="Times New Roman"/>
          <w:sz w:val="24"/>
          <w:szCs w:val="24"/>
        </w:rPr>
        <w:t>Автор, рассматривая проблему повышения читательского интереса младших школьников, в качестве эффективного средства предлагает методику формирова</w:t>
      </w:r>
      <w:r w:rsidR="00A55C76">
        <w:rPr>
          <w:rFonts w:ascii="Times New Roman" w:hAnsi="Times New Roman" w:cs="Times New Roman"/>
          <w:sz w:val="24"/>
          <w:szCs w:val="24"/>
        </w:rPr>
        <w:t>ния навыков осознанного чтения.</w:t>
      </w:r>
    </w:p>
    <w:p w:rsidR="00A55C76" w:rsidRDefault="00A55C76" w:rsidP="00356E42">
      <w:pPr>
        <w:spacing w:after="0"/>
        <w:rPr>
          <w:rFonts w:ascii="Times New Roman" w:hAnsi="Times New Roman" w:cs="Times New Roman"/>
          <w:sz w:val="24"/>
          <w:szCs w:val="24"/>
        </w:rPr>
      </w:pPr>
      <w:r w:rsidRPr="003F770D">
        <w:rPr>
          <w:rFonts w:ascii="Times New Roman" w:hAnsi="Times New Roman" w:cs="Times New Roman"/>
          <w:i/>
          <w:sz w:val="24"/>
          <w:szCs w:val="24"/>
        </w:rPr>
        <w:t>Ключевые слова:</w:t>
      </w:r>
      <w:r w:rsidRPr="00A55C76">
        <w:rPr>
          <w:rFonts w:ascii="Times New Roman" w:hAnsi="Times New Roman" w:cs="Times New Roman"/>
          <w:sz w:val="24"/>
          <w:szCs w:val="24"/>
        </w:rPr>
        <w:t xml:space="preserve"> формирование читательского интереса, осознанное чтение, приемы осмысленного чтения.</w:t>
      </w:r>
    </w:p>
    <w:p w:rsidR="00A55C76" w:rsidRDefault="00A55C76" w:rsidP="00356E42">
      <w:pPr>
        <w:spacing w:after="0"/>
        <w:rPr>
          <w:rFonts w:ascii="Times New Roman" w:hAnsi="Times New Roman" w:cs="Times New Roman"/>
          <w:sz w:val="24"/>
          <w:szCs w:val="24"/>
        </w:rPr>
      </w:pP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У современных школьников наблюдается спад интереса к чтению. Одной из причин этого явления, несомненно, является то, что помимо книг появилось множество других источников информации. В отношении начальной школы актуальна и такая причина, как несовершенство обучения, что обуславливает поиск эффективных технологий формирования читательских интересов у младших школьников.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Формирование читательских интересов представлено в работах многих ученых, таких как К.Д. Ушинский, В.П. Вахтеров, П.О. Афанасьев, С.П. Редозубов, Н.П. Кононыкин, Н.А. Щербакова, Н.Н. Щепетова, М.М. Рубинштейн, Н.Д. Молдавская, Л.С. Славина, В.Е. Сыркина, О.И. Никифорова, М.И. Омокова, Л.Ф. Климанова, В.Г. Горецкий и др.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В психолого-педагогической литературе существует несколько пониманий читательского интереса. В узком смысле слова это – интерес к чтению, то есть желание и потребность воссоздания смысла чужой речи по ее письменной форме: интерес к механизму прочитывания, к переводу напечатанных знаков в звуки и осмысление звуковых комплексов. Такой интерес характерен для начинающего ребенка-читателя, который, открыв букварь или взглянув на книгу, на вывеску, очень хочет суметь понять смысл напечатанных там слов, а также для первоклассни</w:t>
      </w:r>
      <w:r>
        <w:rPr>
          <w:rFonts w:ascii="Times New Roman" w:hAnsi="Times New Roman" w:cs="Times New Roman"/>
          <w:sz w:val="24"/>
          <w:szCs w:val="24"/>
        </w:rPr>
        <w:t>ка, только что научившегося про</w:t>
      </w:r>
      <w:r w:rsidRPr="004716FA">
        <w:rPr>
          <w:rFonts w:ascii="Times New Roman" w:hAnsi="Times New Roman" w:cs="Times New Roman"/>
          <w:sz w:val="24"/>
          <w:szCs w:val="24"/>
        </w:rPr>
        <w:t xml:space="preserve">цессу раскодирования отдельных слов и простых предложений, которому хочется продемонстрировать свое умение перед окружающими еще и еще раз. В широком смысле слова читательский интерес – активное отношение читателя к человеческому опыту, заключенному в книгах, и к своей способности самостоятельно добывать этот опыт из книг. При этом обязательно проявление читателем умственной и эмоциональной активности, чтобы целенаправленно ориентироваться в книжном окружении, в книге как инструменте для чтения, в тексте как основном компоненте книги, хранящем и передающем читателю этот опыт при условии квалифицированного прочтения текста.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Чтение обязательно предполагает общение с автором, общение с самим собой (осознание своего отношения к прочитанному), общение со слушателями при чтении вслух. Интерес к чтению возникает в том случае, когда читатель свободно владеет осознанным чтением и у него развиты учебно-познавательные мотивы чтения. Условием овладения читательской деятельностью является также знание способов чтения, способов смысловой обработки текста, владение определенными умениями и навыками.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Одним из требований, предъявляемых программой к чтению, является осознанное чтение, под которым следует понимать такое качество чтения, при котором достигается понимание информационной, смысловой и идейной сторон произведения. Этот навык является наиболее </w:t>
      </w:r>
      <w:r w:rsidRPr="004716FA">
        <w:rPr>
          <w:rFonts w:ascii="Times New Roman" w:hAnsi="Times New Roman" w:cs="Times New Roman"/>
          <w:sz w:val="24"/>
          <w:szCs w:val="24"/>
        </w:rPr>
        <w:lastRenderedPageBreak/>
        <w:t xml:space="preserve">важным для чтения, так как если человек не понимает того, о чем читает, теряется весь смысл процесса чтения. Очевидно, что технологии обучения осознанному чтению непосредственно могут оказывать влияние на формирование читательских интересов младших школьников. Задача учителя – помочь школьникам правильно осмыслить и понять читаемый текст, научить устанавливать смысловые связи в тексте, </w:t>
      </w:r>
      <w:bookmarkStart w:id="0" w:name="_GoBack"/>
      <w:bookmarkEnd w:id="0"/>
      <w:r w:rsidRPr="004716FA">
        <w:rPr>
          <w:rFonts w:ascii="Times New Roman" w:hAnsi="Times New Roman" w:cs="Times New Roman"/>
          <w:sz w:val="24"/>
          <w:szCs w:val="24"/>
        </w:rPr>
        <w:t xml:space="preserve">помочь осознать идейный смысл произведения. Основная работа, проводимая на уроке чтения, направлена именно на решение этих задач. Для этого учитель использует разнообразные методы: подготовка учащихся к восприятию текста через беседу, рассказ, экскурсию, демонстрацию картин, иллюстрации, видеоматериал. Немаловажное значение имеет работа над незнакомыми и сложными для понимания словами и выражениями, анализ изобразительных средств художественного произведения, анализ текста, закрепление содержания прочитанного текста, составление различных видов планов, пересказ, а также обобщающие беседы.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Осмысленность чтения предполагает формирование следующих умений: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выявлять в тексте слова и выражения, значения которых непонятно, и осознавать потребность в выяснении их смысла;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пользоваться сносками и шко</w:t>
      </w:r>
      <w:r>
        <w:rPr>
          <w:rFonts w:ascii="Times New Roman" w:hAnsi="Times New Roman" w:cs="Times New Roman"/>
          <w:sz w:val="24"/>
          <w:szCs w:val="24"/>
        </w:rPr>
        <w:t>льным толковым словарё</w:t>
      </w:r>
      <w:r w:rsidRPr="004716FA">
        <w:rPr>
          <w:rFonts w:ascii="Times New Roman" w:hAnsi="Times New Roman" w:cs="Times New Roman"/>
          <w:sz w:val="24"/>
          <w:szCs w:val="24"/>
        </w:rPr>
        <w:t xml:space="preserve">м;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отвечать на вопросы по содержанию словами текста;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определять эмоциональный характер текста; – выделять опорные (наиболее важные для понимания читаемого) слова;</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опираться на авторские ремарки для характеристики персонажей;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определ</w:t>
      </w:r>
      <w:r>
        <w:rPr>
          <w:rFonts w:ascii="Times New Roman" w:hAnsi="Times New Roman" w:cs="Times New Roman"/>
          <w:sz w:val="24"/>
          <w:szCs w:val="24"/>
        </w:rPr>
        <w:t>ять мотивы поведения героев путё</w:t>
      </w:r>
      <w:r w:rsidRPr="004716FA">
        <w:rPr>
          <w:rFonts w:ascii="Times New Roman" w:hAnsi="Times New Roman" w:cs="Times New Roman"/>
          <w:sz w:val="24"/>
          <w:szCs w:val="24"/>
        </w:rPr>
        <w:t xml:space="preserve">м выбора правильного ответа из ряда предложенных;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уметь прогнозировать содержание читаемого;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осознавать авторское и собственное отношение к персонажам;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формулировать тему небольшого текста;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работать с заголовками: выбирать наиболее точный из предложенных, озаглавливать текст или рисунок, прогнозировать содержание по заголовку и составлять высказывания по заданному заголовку;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выявлять смысловой и эмоциональный подтекст;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определять идею произведения путем выбора из ряда пословиц той, которая наиболее точно выражает главную мысль;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находить главную мысль, сформулированную в тексте;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 определять характер книги (тему, жанр, эмоциональную окраску) по обложке, заглавию, рисункам.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Учителю нужно стремиться к тому, чтобы в результате работы на уроке дети не остались на поверхностном уровне восприятия, а поняли бы подтекст произведения, почувствовали авторское начало и определили свое отношение к прочитанному</w:t>
      </w:r>
      <w:r>
        <w:rPr>
          <w:rFonts w:ascii="Times New Roman" w:hAnsi="Times New Roman" w:cs="Times New Roman"/>
          <w:sz w:val="24"/>
          <w:szCs w:val="24"/>
        </w:rPr>
        <w:t>.</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На уроках чтения младшим школьникам мы предлагаем различные виды заданий, направленные на формирование навыка осознанного чтения. Прежде всего, эти задания связаны с лексической работой над словом, так как подобная работа обеспечивает понимание элементарного смысла произведения. Непонимание прочитанного начинается, как правило, с непонимания значения отдельных слов и выражений, а это ведет к невозможности понять более глубокий смысл произведения. Значение ряда слов и выражений разбирается перед началом чтения произведения на так называемых речевых разминках (речевых пятиминутках). Материал для речевой разминки подбирается учителем в зависимости от темы урока, класса и уровня развития школьников. Это могут быть задания, связанные с развитием смысловой догадки школьников и умением прогнозировать содержание, жанровую специфику, эмоциональный характер текста перед его чтением и в процессе чтения.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lastRenderedPageBreak/>
        <w:t xml:space="preserve">Для формирования читательского интереса младших школьников целесообразно применение такого методического приема, направленного на осознанность чтения, как интерпретация произведения.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Сочинительство историй – также один из эффективных приемов для развития читательского интереса детей, способствует самовыражению младшего школьника. Творческой работой является объяснение основных сюжетных линий, поступков героев, сравнение с аналогичными произведениями. Дети очень любят слушать истории, но, как правило, не умеют их сочинять. Поэтому, прежде чем давать детям написать собственную историю, в начале обучения целесообразно использовать прием</w:t>
      </w:r>
      <w:r>
        <w:rPr>
          <w:rFonts w:ascii="Times New Roman" w:hAnsi="Times New Roman" w:cs="Times New Roman"/>
          <w:sz w:val="24"/>
          <w:szCs w:val="24"/>
        </w:rPr>
        <w:t>ы, которые помогут постепен</w:t>
      </w:r>
      <w:r w:rsidRPr="004716FA">
        <w:rPr>
          <w:rFonts w:ascii="Times New Roman" w:hAnsi="Times New Roman" w:cs="Times New Roman"/>
          <w:sz w:val="24"/>
          <w:szCs w:val="24"/>
        </w:rPr>
        <w:t xml:space="preserve">но ввести детей в роль «рассказчика». Также нами широко используются такие приемы, как выделять опорные слова, подбор опорных слов, сочинение сюжета по опорным словам. Данные методические приемы способствуют не только формированию читательского интереса у младших школьников посредством осознанного чтения, но и развитию творческой деятельности, что является неотъемлемой частью жизни школьника.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Итак, цель обучения чтению является формирование младшего школьника как сознательного читателя, проявляющего интерес к чтению, владеющего прочными навыками чтения, способами самостоятельной работы с читаемым текстом и книгой, обладающего определенной начитанностью.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Читательские интересы наиболее активно формируются в начальных классах в процессе работы, направленной на их воспитание. Важнейшей составной частью этой работы являются технологии осознанного чтения. Работа над формированием читательских интересов посредством технология осознанным чтения не ограничивается периодом обучения в начальных классах, она продолжается и остается актуальной на протяжении всех лет обучения.</w:t>
      </w:r>
    </w:p>
    <w:p w:rsidR="004716FA" w:rsidRDefault="004716FA" w:rsidP="00356E42">
      <w:pPr>
        <w:spacing w:after="0"/>
        <w:rPr>
          <w:rFonts w:ascii="Times New Roman" w:hAnsi="Times New Roman" w:cs="Times New Roman"/>
          <w:sz w:val="24"/>
          <w:szCs w:val="24"/>
        </w:rPr>
      </w:pPr>
    </w:p>
    <w:p w:rsidR="004716FA" w:rsidRPr="004716FA" w:rsidRDefault="004716FA" w:rsidP="00356E42">
      <w:pPr>
        <w:spacing w:after="0"/>
        <w:rPr>
          <w:rFonts w:ascii="Times New Roman" w:hAnsi="Times New Roman" w:cs="Times New Roman"/>
          <w:b/>
          <w:sz w:val="24"/>
          <w:szCs w:val="24"/>
        </w:rPr>
      </w:pPr>
      <w:r w:rsidRPr="004716FA">
        <w:rPr>
          <w:rFonts w:ascii="Times New Roman" w:hAnsi="Times New Roman" w:cs="Times New Roman"/>
          <w:b/>
          <w:sz w:val="24"/>
          <w:szCs w:val="24"/>
        </w:rPr>
        <w:t xml:space="preserve">Список литературы: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1. Беленькая Л.И. Ребенок и книга. О читателе восьми – девяти лет / Л.И. Беленькая. – М.: Просвещение, 2012. – С. 87-89.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2. Зайцев В.Н. Резервы обучения чтению / В.Н. Зайцев // Начальная школа. – 1990. – № 8 – С. 52-56.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 xml:space="preserve">3. Каирова И.А. Читательская деятельность младших школьников / А.И. Каирова. – М.: Просвещение, 1999. – 280 с. </w:t>
      </w:r>
    </w:p>
    <w:p w:rsidR="004716FA" w:rsidRDefault="004716FA" w:rsidP="00356E42">
      <w:pPr>
        <w:spacing w:after="0"/>
        <w:rPr>
          <w:rFonts w:ascii="Times New Roman" w:hAnsi="Times New Roman" w:cs="Times New Roman"/>
          <w:sz w:val="24"/>
          <w:szCs w:val="24"/>
        </w:rPr>
      </w:pPr>
      <w:r w:rsidRPr="004716FA">
        <w:rPr>
          <w:rFonts w:ascii="Times New Roman" w:hAnsi="Times New Roman" w:cs="Times New Roman"/>
          <w:sz w:val="24"/>
          <w:szCs w:val="24"/>
        </w:rPr>
        <w:t>4. Светловская Н.Н. Закономерности формирования учащихся-читателей / Н.Н. Светловская. – М.: Просвещение, 1991. – 207 с.</w:t>
      </w:r>
    </w:p>
    <w:p w:rsidR="004716FA" w:rsidRDefault="004716FA" w:rsidP="00356E42">
      <w:pPr>
        <w:spacing w:after="0"/>
        <w:rPr>
          <w:rFonts w:ascii="Times New Roman" w:hAnsi="Times New Roman" w:cs="Times New Roman"/>
          <w:sz w:val="24"/>
          <w:szCs w:val="24"/>
        </w:rPr>
      </w:pPr>
    </w:p>
    <w:p w:rsidR="004716FA" w:rsidRPr="00356E42" w:rsidRDefault="004716FA" w:rsidP="00356E42">
      <w:pPr>
        <w:spacing w:after="0"/>
        <w:rPr>
          <w:rFonts w:ascii="Times New Roman" w:hAnsi="Times New Roman" w:cs="Times New Roman"/>
          <w:sz w:val="24"/>
          <w:szCs w:val="24"/>
        </w:rPr>
      </w:pPr>
    </w:p>
    <w:sectPr w:rsidR="004716FA" w:rsidRPr="00356E42" w:rsidSect="00356E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B66CE"/>
    <w:multiLevelType w:val="multilevel"/>
    <w:tmpl w:val="ECB6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F47275"/>
    <w:multiLevelType w:val="hybridMultilevel"/>
    <w:tmpl w:val="CFE884E4"/>
    <w:lvl w:ilvl="0" w:tplc="A4E460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8FF"/>
    <w:rsid w:val="000748FF"/>
    <w:rsid w:val="00356E42"/>
    <w:rsid w:val="003F770D"/>
    <w:rsid w:val="004716FA"/>
    <w:rsid w:val="00851FA7"/>
    <w:rsid w:val="00A55C76"/>
    <w:rsid w:val="00F60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E4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6E42"/>
    <w:pPr>
      <w:ind w:left="720"/>
      <w:contextualSpacing/>
    </w:pPr>
  </w:style>
  <w:style w:type="table" w:styleId="a4">
    <w:name w:val="Table Grid"/>
    <w:basedOn w:val="a1"/>
    <w:uiPriority w:val="59"/>
    <w:rsid w:val="00A55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4716F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E4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6E42"/>
    <w:pPr>
      <w:ind w:left="720"/>
      <w:contextualSpacing/>
    </w:pPr>
  </w:style>
  <w:style w:type="table" w:styleId="a4">
    <w:name w:val="Table Grid"/>
    <w:basedOn w:val="a1"/>
    <w:uiPriority w:val="59"/>
    <w:rsid w:val="00A55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4716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ibrary.ru/item.asp?id=2135233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10</Pages>
  <Words>2895</Words>
  <Characters>16505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2020-06-12T08:53:00Z</dcterms:created>
  <dcterms:modified xsi:type="dcterms:W3CDTF">2020-06-12T09:28:00Z</dcterms:modified>
</cp:coreProperties>
</file>