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EA1" w:rsidRPr="00B21DB9" w:rsidRDefault="00730585" w:rsidP="00B21DB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21DB9">
        <w:rPr>
          <w:rFonts w:ascii="Times New Roman" w:hAnsi="Times New Roman" w:cs="Times New Roman"/>
          <w:b/>
          <w:sz w:val="24"/>
          <w:szCs w:val="24"/>
        </w:rPr>
        <w:t>СКП-ЛПБ-31</w:t>
      </w:r>
    </w:p>
    <w:p w:rsidR="00730585" w:rsidRPr="00B21DB9" w:rsidRDefault="00730585" w:rsidP="00B21DB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21DB9">
        <w:rPr>
          <w:rFonts w:ascii="Times New Roman" w:hAnsi="Times New Roman" w:cs="Times New Roman"/>
          <w:b/>
          <w:sz w:val="24"/>
          <w:szCs w:val="24"/>
        </w:rPr>
        <w:t xml:space="preserve">Титова О.А. </w:t>
      </w:r>
    </w:p>
    <w:p w:rsid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1DB9" w:rsidRPr="00B21DB9" w:rsidRDefault="00730585" w:rsidP="00B21DB9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21DB9">
        <w:rPr>
          <w:rFonts w:ascii="Times New Roman" w:hAnsi="Times New Roman" w:cs="Times New Roman"/>
          <w:sz w:val="24"/>
          <w:szCs w:val="24"/>
          <w:u w:val="single"/>
        </w:rPr>
        <w:t>Конспект урока в 5 классе (урок анализа)</w:t>
      </w:r>
      <w:r w:rsidR="00B21DB9" w:rsidRPr="00B21DB9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B21DB9" w:rsidRDefault="00B21DB9" w:rsidP="00B21DB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0585" w:rsidRPr="00B21DB9" w:rsidRDefault="00730585" w:rsidP="00B21D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="00B21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1DB9" w:rsidRPr="00B21DB9">
        <w:rPr>
          <w:rFonts w:ascii="Times New Roman" w:hAnsi="Times New Roman" w:cs="Times New Roman"/>
          <w:bCs/>
          <w:sz w:val="24"/>
          <w:szCs w:val="24"/>
        </w:rPr>
        <w:t>А.С. Пушкин. Пролог к поэме «Руслан и Людмила». С</w:t>
      </w:r>
      <w:r w:rsidRPr="00B21DB9">
        <w:rPr>
          <w:rFonts w:ascii="Times New Roman" w:hAnsi="Times New Roman" w:cs="Times New Roman"/>
          <w:bCs/>
          <w:sz w:val="24"/>
          <w:szCs w:val="24"/>
        </w:rPr>
        <w:t>обирательная картина народных сказок.</w:t>
      </w:r>
    </w:p>
    <w:p w:rsidR="00B21DB9" w:rsidRPr="00B21DB9" w:rsidRDefault="00B21DB9" w:rsidP="00B21DB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21DB9">
        <w:rPr>
          <w:rFonts w:ascii="Times New Roman" w:hAnsi="Times New Roman" w:cs="Times New Roman"/>
          <w:b/>
          <w:bCs/>
          <w:sz w:val="24"/>
          <w:szCs w:val="24"/>
        </w:rPr>
        <w:t xml:space="preserve">Цели: </w:t>
      </w:r>
    </w:p>
    <w:p w:rsidR="00B21DB9" w:rsidRPr="00B21DB9" w:rsidRDefault="00B21DB9" w:rsidP="00B21DB9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21DB9">
        <w:rPr>
          <w:rFonts w:ascii="Times New Roman" w:hAnsi="Times New Roman" w:cs="Times New Roman"/>
          <w:bCs/>
          <w:i/>
          <w:iCs/>
          <w:sz w:val="24"/>
          <w:szCs w:val="24"/>
        </w:rPr>
        <w:t>образовательные:</w:t>
      </w:r>
      <w:r>
        <w:rPr>
          <w:rFonts w:ascii="Times New Roman" w:hAnsi="Times New Roman" w:cs="Times New Roman"/>
          <w:bCs/>
          <w:sz w:val="24"/>
          <w:szCs w:val="24"/>
        </w:rPr>
        <w:t> расширить знания уча</w:t>
      </w:r>
      <w:r w:rsidRPr="00B21DB9">
        <w:rPr>
          <w:rFonts w:ascii="Times New Roman" w:hAnsi="Times New Roman" w:cs="Times New Roman"/>
          <w:bCs/>
          <w:sz w:val="24"/>
          <w:szCs w:val="24"/>
        </w:rPr>
        <w:t>щих</w:t>
      </w:r>
      <w:r>
        <w:rPr>
          <w:rFonts w:ascii="Times New Roman" w:hAnsi="Times New Roman" w:cs="Times New Roman"/>
          <w:bCs/>
          <w:sz w:val="24"/>
          <w:szCs w:val="24"/>
        </w:rPr>
        <w:t>ся о творчестве А.С. Пушкина, проанализировать пролог к поэме «Руслан и Людмила»</w:t>
      </w:r>
      <w:r w:rsidRPr="00B21DB9">
        <w:rPr>
          <w:rFonts w:ascii="Times New Roman" w:hAnsi="Times New Roman" w:cs="Times New Roman"/>
          <w:bCs/>
          <w:sz w:val="24"/>
          <w:szCs w:val="24"/>
        </w:rPr>
        <w:t>;</w:t>
      </w:r>
    </w:p>
    <w:p w:rsidR="00B21DB9" w:rsidRPr="00B21DB9" w:rsidRDefault="00B21DB9" w:rsidP="00B21DB9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21DB9">
        <w:rPr>
          <w:rFonts w:ascii="Times New Roman" w:hAnsi="Times New Roman" w:cs="Times New Roman"/>
          <w:bCs/>
          <w:i/>
          <w:iCs/>
          <w:sz w:val="24"/>
          <w:szCs w:val="24"/>
        </w:rPr>
        <w:t>развивающие:</w:t>
      </w:r>
      <w:r w:rsidRPr="00B21DB9">
        <w:rPr>
          <w:rFonts w:ascii="Times New Roman" w:hAnsi="Times New Roman" w:cs="Times New Roman"/>
          <w:bCs/>
          <w:sz w:val="24"/>
          <w:szCs w:val="24"/>
        </w:rPr>
        <w:t> формировать коммуникативную и лингвистическую компетенции обучающихся; развивать аналитические способности учащихся (умение сравнивать, выделять, обобщать); совершенствовать навык анализа текста;</w:t>
      </w:r>
    </w:p>
    <w:p w:rsidR="00B21DB9" w:rsidRPr="00B21DB9" w:rsidRDefault="00B21DB9" w:rsidP="00B21DB9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21DB9">
        <w:rPr>
          <w:rFonts w:ascii="Times New Roman" w:hAnsi="Times New Roman" w:cs="Times New Roman"/>
          <w:bCs/>
          <w:i/>
          <w:iCs/>
          <w:sz w:val="24"/>
          <w:szCs w:val="24"/>
        </w:rPr>
        <w:t>воспитательные:</w:t>
      </w:r>
      <w:r w:rsidRPr="00B21DB9">
        <w:rPr>
          <w:rFonts w:ascii="Times New Roman" w:hAnsi="Times New Roman" w:cs="Times New Roman"/>
          <w:bCs/>
          <w:sz w:val="24"/>
          <w:szCs w:val="24"/>
        </w:rPr>
        <w:t xml:space="preserve"> воспитывать речевую культуру, интерес и любовь к </w:t>
      </w:r>
      <w:r>
        <w:rPr>
          <w:rFonts w:ascii="Times New Roman" w:hAnsi="Times New Roman" w:cs="Times New Roman"/>
          <w:bCs/>
          <w:sz w:val="24"/>
          <w:szCs w:val="24"/>
        </w:rPr>
        <w:t xml:space="preserve">творчеству А.С. Пушкина, </w:t>
      </w:r>
      <w:r w:rsidRPr="00B21DB9">
        <w:rPr>
          <w:rFonts w:ascii="Times New Roman" w:hAnsi="Times New Roman" w:cs="Times New Roman"/>
          <w:bCs/>
          <w:sz w:val="24"/>
          <w:szCs w:val="24"/>
        </w:rPr>
        <w:t>помочь осознать нравственную красоту и силу героев пушкинских сказок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B21DB9" w:rsidRPr="00B21DB9" w:rsidRDefault="00B21DB9" w:rsidP="00B21DB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21DB9">
        <w:rPr>
          <w:rFonts w:ascii="Times New Roman" w:hAnsi="Times New Roman" w:cs="Times New Roman"/>
          <w:b/>
          <w:bCs/>
          <w:iCs/>
          <w:sz w:val="24"/>
          <w:szCs w:val="24"/>
        </w:rPr>
        <w:t>Учебная задача:</w:t>
      </w:r>
      <w:r w:rsidRPr="00B21DB9">
        <w:rPr>
          <w:rFonts w:ascii="Times New Roman" w:hAnsi="Times New Roman" w:cs="Times New Roman"/>
          <w:bCs/>
          <w:iCs/>
          <w:sz w:val="24"/>
          <w:szCs w:val="24"/>
        </w:rPr>
        <w:t xml:space="preserve"> изучение творчества </w:t>
      </w:r>
      <w:r>
        <w:rPr>
          <w:rFonts w:ascii="Times New Roman" w:hAnsi="Times New Roman" w:cs="Times New Roman"/>
          <w:bCs/>
          <w:iCs/>
          <w:sz w:val="24"/>
          <w:szCs w:val="24"/>
        </w:rPr>
        <w:t>А.С. Пушкина.</w:t>
      </w:r>
    </w:p>
    <w:p w:rsidR="00B21DB9" w:rsidRPr="00B21DB9" w:rsidRDefault="00B21DB9" w:rsidP="00B21DB9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21DB9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B21DB9">
        <w:rPr>
          <w:rFonts w:ascii="Times New Roman" w:hAnsi="Times New Roman" w:cs="Times New Roman"/>
          <w:bCs/>
          <w:sz w:val="24"/>
          <w:szCs w:val="24"/>
        </w:rPr>
        <w:t xml:space="preserve"> мультимедийный проектор, иллюстрации по </w:t>
      </w:r>
      <w:r>
        <w:rPr>
          <w:rFonts w:ascii="Times New Roman" w:hAnsi="Times New Roman" w:cs="Times New Roman"/>
          <w:bCs/>
          <w:sz w:val="24"/>
          <w:szCs w:val="24"/>
        </w:rPr>
        <w:t>теме урока, текст пролога к поэме А.С. Пушкина «Руслан и Людмила»</w:t>
      </w:r>
      <w:r w:rsidRPr="00B21DB9">
        <w:rPr>
          <w:rFonts w:ascii="Times New Roman" w:hAnsi="Times New Roman" w:cs="Times New Roman"/>
          <w:bCs/>
          <w:sz w:val="24"/>
          <w:szCs w:val="24"/>
        </w:rPr>
        <w:t>.</w:t>
      </w:r>
    </w:p>
    <w:p w:rsidR="00B21DB9" w:rsidRDefault="00B21DB9" w:rsidP="00B21DB9">
      <w:pPr>
        <w:spacing w:after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0585" w:rsidRPr="00730585" w:rsidRDefault="00730585" w:rsidP="00B21DB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b/>
          <w:bCs/>
          <w:sz w:val="24"/>
          <w:szCs w:val="24"/>
        </w:rPr>
        <w:t>Ход урока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b/>
          <w:bCs/>
          <w:sz w:val="24"/>
          <w:szCs w:val="24"/>
        </w:rPr>
        <w:t>Организационный момент.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b/>
          <w:bCs/>
          <w:sz w:val="24"/>
          <w:szCs w:val="24"/>
        </w:rPr>
        <w:t>I. Вступительная беседа.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Вопросы: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1. Какие народные и литературные сказки вы читали?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2. Чем отличается народная сказка от литературной?</w:t>
      </w:r>
    </w:p>
    <w:p w:rsidR="00730585" w:rsidRPr="00730585" w:rsidRDefault="00730585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Многие писатели в своем творчестве обращались к фольклору и создали на его основе чудесные литературные варианты произведений. Они смогли показать неумирающую ценность и красоту народного творчества, пробудили интерес читателей и желание вновь и вновь обращаться к народным  литературным  творениям.  Вот  имена этих людей и названия некоторых их произведений: В. А. Жуковский («Кот в сапогах»), А. С. Пушкин  («Сказка  о  царе  Салтане»), А. А. Погорельский («Черная курица»), М. Ю. Лермонтов («Ашик-Кериб»), С. Т. Аксаков («Аленький цветочек»), В. И. Даль («Про мышь зубастую да про воробья богатого»), В. Ф. Одоевский («Городок в табакерке»), М. Л. Михайлов («Два Мороза»), Н. А. Некрасов</w:t>
      </w:r>
      <w:r w:rsidR="003717C2">
        <w:rPr>
          <w:rFonts w:ascii="Times New Roman" w:hAnsi="Times New Roman" w:cs="Times New Roman"/>
          <w:sz w:val="24"/>
          <w:szCs w:val="24"/>
        </w:rPr>
        <w:t xml:space="preserve">  («Генерал  Топтыгин»),  К. Д. </w:t>
      </w:r>
      <w:r w:rsidRPr="00730585">
        <w:rPr>
          <w:rFonts w:ascii="Times New Roman" w:hAnsi="Times New Roman" w:cs="Times New Roman"/>
          <w:sz w:val="24"/>
          <w:szCs w:val="24"/>
        </w:rPr>
        <w:t>Ушинский  («Плутишка  кот»),</w:t>
      </w:r>
      <w:r w:rsidR="003717C2">
        <w:rPr>
          <w:rFonts w:ascii="Times New Roman" w:hAnsi="Times New Roman" w:cs="Times New Roman"/>
          <w:sz w:val="24"/>
          <w:szCs w:val="24"/>
        </w:rPr>
        <w:t xml:space="preserve"> </w:t>
      </w:r>
      <w:r w:rsidRPr="00730585">
        <w:rPr>
          <w:rFonts w:ascii="Times New Roman" w:hAnsi="Times New Roman" w:cs="Times New Roman"/>
          <w:sz w:val="24"/>
          <w:szCs w:val="24"/>
        </w:rPr>
        <w:t>М. Е. Салтыков-Щедрин («Самоотверженный заяц»), Л. Н. Толстой («Как мужик гусей делил»), В. М. Гаршин («Сказка о жабе и розе»), Н. Г. Гарин-Михайловский («Попугай»), Д. Н. Мамин-Сибиряк («Аленушкины сказки»), А. Н. Толстой («Царица-лягушка»), Н. Д. Телешов («Крупеничка»), М. Горький («Воробьишко») и другие.</w:t>
      </w:r>
    </w:p>
    <w:p w:rsidR="00730585" w:rsidRDefault="00730585" w:rsidP="0073058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30585">
        <w:rPr>
          <w:rFonts w:ascii="Times New Roman" w:hAnsi="Times New Roman" w:cs="Times New Roman"/>
          <w:b/>
          <w:bCs/>
          <w:sz w:val="24"/>
          <w:szCs w:val="24"/>
        </w:rPr>
        <w:t>II. Рассказ о жизни и творчестве Пушкина.</w:t>
      </w:r>
    </w:p>
    <w:p w:rsidR="00B21DB9" w:rsidRPr="00B21DB9" w:rsidRDefault="00B21DB9" w:rsidP="0073058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E17A52D" wp14:editId="455F7E3C">
            <wp:extent cx="1276350" cy="1477685"/>
            <wp:effectExtent l="0" t="0" r="0" b="8255"/>
            <wp:docPr id="1" name="Рисунок 1" descr="https://upload.wikimedia.org/wikipedia/commons/7/7a/Orest_Kiprensky_-_%D0%9F%D0%BE%D1%80%D1%82%D1%80%D0%B5%D1%82_%D0%BF%D0%BE%D1%8D%D1%82%D0%B0_%D0%90.%D0%A1.%D0%9F%D1%83%D1%88%D0%BA%D0%B8%D0%BD%D0%B0_-_Google_Art_Proj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7/7a/Orest_Kiprensky_-_%D0%9F%D0%BE%D1%80%D1%82%D1%80%D0%B5%D1%82_%D0%BF%D0%BE%D1%8D%D1%82%D0%B0_%D0%90.%D0%A1.%D0%9F%D1%83%D1%88%D0%BA%D0%B8%D0%BD%D0%B0_-_Google_Art_Projec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48" cy="148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DB9" w:rsidRPr="00B21DB9" w:rsidRDefault="00B21DB9" w:rsidP="0073058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(портрет А.С. Пушкина)</w:t>
      </w:r>
    </w:p>
    <w:p w:rsidR="00B21DB9" w:rsidRPr="00730585" w:rsidRDefault="00B21DB9" w:rsidP="00B21DB9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lastRenderedPageBreak/>
        <w:t>Сердце России – Москва была родиной величайшего русского поэта. Александр Сергеевич Пушкин родился 6 июня 1799 г. Со стороны отца – Сергея Львовича – он принадлежал к старинному, но захудалому дворянскому роду. Его мать – Надежда Осиповна – была внучкой Ибрагима, «арапа Петра Великого». Отец поэта живо интересовался литературой. У него была прекрасная библиотека, в которой были полно подобраны и русские писатели XVIII века, и западно-европейские классики XVII века и XVIII века. В доме отца будущий великий поэт в детском возрасте видел и слушал многих известных русских писателей: Карамзина, Жуковского, Батюшкова. Умный и наблюдательный, мальчик много схватывал из бесед старших, тянулся к книге, рано заинтересовался литературой.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Воспитание детей в доме Пушкиных было поручено, как это было принято в то время в дворянских семьях, иностранцам-гувернерам. Благотворного влияния на воспитание мальчика эти французы-гувернеры не имели. У Пушкина остались только «неприятные воспоминания о них».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На формирование характера и на умственное развитие ребенка большое влияние оказали бабушка поэта М. А. Ганнибал, с 1801 года жившая в доме Пушкиных, и няня Арина Родионовна Яковлева, которая, по рассказам сестры поэта, была «настоящей представительницей русских нянь; мастерски говорила сказки, знала народные поверья и сыпала пословицами и поговорками». Эти две русские женщины своими рассказами и сказками учили мальчика русскому языку, вводили его в мир старины, народного быта и народной поэзии.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Богатые и разнообразные впечатления получал Пушкин и от прогулок по Москве, на которые он отправлялся со своим дядькой Никитой Козловым. Рано пристрастился Пушкин к книгам. Он жадно читал произведения, которые были собраны в библиотеке его отца, и, обладая замечательной памятью, многое усваивал наизусть. Русские писатели от Ломоносова до Жуковского, европейские классики, были прочитаны Пушкиным еще до поступления в лицей, куда он попал в двенадцать лет.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Чтение художественной литературы рано пробудило творческий дар будущего поэта. Он пробовал свои силы в разных жанрах: писал басни, стихотворения, написал поэму и комедию. Эти первые опыты Пушкина, к сожалению, не сохранились.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А. С. Пушкин – родоначальник русского литературного языка. Жизнь этого  человека  была  недолгой,  но,  несмотря  на  все  сложности,  наполненной и плодотворной. Более 200 лет прошло с момента рождения великого поэта, а его стихи, поэмы, романы, повести, сказки продолжают радовать нас.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Свободолюбивая лирика становится одной из направляющих в творчестве поэта, приносит уважение читателей и недовольство властей. Его ссылают на юг, а затем в родовое имение Михайловское. Но это не сломило талантливого поэта, он продолжает работать. С детства слышавший народную речь и воспитанный на ее мудрости, ярком колорите и выразительности, Пушкин, как и раньше, заслушивается сказками няни. В одном из писем к брату в 1824 г. А. С. Пушкин писал: «…вечером слушаю сказки… Что за прелесть эти сказки! Каждая есть поэма!»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В одной из тетрадей поэта есть запись, сделанная со слов няни Арины Родионовны: «Что за чудо, – говорит мачеха, – вот что чудо: у моря лукоморья стоит дуб, а на том дубу золотые цепи, и по тем цепям ходит кот, вверх идет – сказки сказывает, вниз идет – песни поет. Царевич прилетел домой и с благословенья матери перенес перед дворец чудный дуб».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А теперь вслушайтесь в строки великого Пушкина: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У лукоморья дуб зеленый;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Златая цепь на дубе том: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И днем и ночью кот ученый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Все ходит по цепи кругом;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Идет направо – песнь заводит,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Налево – сказку говорит…</w:t>
      </w:r>
    </w:p>
    <w:p w:rsidR="003717C2" w:rsidRDefault="003717C2" w:rsidP="0073058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0585" w:rsidRPr="00730585" w:rsidRDefault="003717C2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III. Знакомство с иллюстрациями к прологу поэмы «Руслан и Людмила»</w:t>
      </w:r>
      <w:r w:rsidR="00730585" w:rsidRPr="0073058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717C2" w:rsidRDefault="003717C2" w:rsidP="007305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4BE544C" wp14:editId="74B4C438">
            <wp:extent cx="5885791" cy="4414344"/>
            <wp:effectExtent l="0" t="0" r="1270" b="5715"/>
            <wp:docPr id="2" name="Рисунок 2" descr="https://fs01.infourok.ru/images/doc/67/83088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infourok.ru/images/doc/67/83088/img2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476" cy="4409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7C2" w:rsidRDefault="003717C2" w:rsidP="003717C2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p w:rsidR="003717C2" w:rsidRDefault="003717C2" w:rsidP="007305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0585" w:rsidRDefault="00730585" w:rsidP="0073058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30585">
        <w:rPr>
          <w:rFonts w:ascii="Times New Roman" w:hAnsi="Times New Roman" w:cs="Times New Roman"/>
          <w:b/>
          <w:bCs/>
          <w:sz w:val="24"/>
          <w:szCs w:val="24"/>
        </w:rPr>
        <w:t>IV. Чтение пролога поэмы «Руслан и Людмила» учителем.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У лукоморья дуб зеленый;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Златая цепь на дубе том: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И днем и ночью кот ученый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Все ходит по цепи кругом;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Идет направо - песнь заводит,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Налево - сказку говорит.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Там чудеса: там леший бродит,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Русалка на ветвях сидит;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Там на неведомых дорожках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Следы невиданных зверей;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Избушка там на курьих ножках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Стоит без окон, без дверей;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Там лес и дол видений полны;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Там о заре прихлынут волны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На брег песчаный и пустой,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И тридцать витязей прекрасных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Чредой из вод выходят ясных,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И с ними дядька их морской;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Там королевич мимоходом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Пленяет грозного царя;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Там в облаках перед народом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lastRenderedPageBreak/>
        <w:t>Через леса, через моря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Колдун несет богатыря;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В темнице там царевна тужит,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А бурый волк ей верно служит;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Там ступа с Бабою Ягой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Идет, бредет сама собой;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царь Ко</w:t>
      </w:r>
      <w:r w:rsidRPr="003717C2">
        <w:rPr>
          <w:rFonts w:ascii="Times New Roman" w:hAnsi="Times New Roman" w:cs="Times New Roman"/>
          <w:sz w:val="24"/>
          <w:szCs w:val="24"/>
        </w:rPr>
        <w:t>щей над златом чахнет: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Там русский дух... там Русью пахнет!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И я там был, и мед я пил;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У моря видел дуб зеленый;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Под ним сидел, и кот ученый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Свои мне сказки говорил.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Одну я помню: сказку эту</w:t>
      </w:r>
    </w:p>
    <w:p w:rsidR="003717C2" w:rsidRPr="003717C2" w:rsidRDefault="003717C2" w:rsidP="003717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17C2">
        <w:rPr>
          <w:rFonts w:ascii="Times New Roman" w:hAnsi="Times New Roman" w:cs="Times New Roman"/>
          <w:sz w:val="24"/>
          <w:szCs w:val="24"/>
        </w:rPr>
        <w:t>Поведаю теперь я свету...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b/>
          <w:bCs/>
          <w:sz w:val="24"/>
          <w:szCs w:val="24"/>
        </w:rPr>
        <w:t>V. Беседа по вопросам (</w:t>
      </w:r>
      <w:r w:rsidRPr="00730585">
        <w:rPr>
          <w:rFonts w:ascii="Times New Roman" w:hAnsi="Times New Roman" w:cs="Times New Roman"/>
          <w:sz w:val="24"/>
          <w:szCs w:val="24"/>
        </w:rPr>
        <w:t>с целью выяснения художественных особенностей текста).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Вопросы и задания: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1. Какие произведения устного народного творчества вы вспоминаете, слушая «У лукоморья дуб зеленый…»? </w:t>
      </w:r>
      <w:r w:rsidRPr="00730585">
        <w:rPr>
          <w:rFonts w:ascii="Times New Roman" w:hAnsi="Times New Roman" w:cs="Times New Roman"/>
          <w:i/>
          <w:iCs/>
          <w:sz w:val="24"/>
          <w:szCs w:val="24"/>
        </w:rPr>
        <w:t>(«Кощей Бессмертный», «Марья Моревна», «Баба Яга», «Василиса Прекрасная» и другие.)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2. Словарная работа.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Лукоморье                                        Чредой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Неведомые (дорожки)                        Мимоходом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Невиданные (звери)                        Пленяет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…и дол видений полны…                Темница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Прихлынут                                        Над златом чахнет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Брег песчаный                                … и мед я пил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Витязь                                        Поведать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3. Пролог разделен автором на две части. Первая составляет всего шесть строк: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1) Что изобразил поэт в этой части? </w:t>
      </w:r>
      <w:r w:rsidRPr="00730585">
        <w:rPr>
          <w:rFonts w:ascii="Times New Roman" w:hAnsi="Times New Roman" w:cs="Times New Roman"/>
          <w:i/>
          <w:iCs/>
          <w:sz w:val="24"/>
          <w:szCs w:val="24"/>
        </w:rPr>
        <w:t>(Описал (время и место), где и когда происходят события сказочного мира.)</w:t>
      </w:r>
    </w:p>
    <w:p w:rsidR="00730585" w:rsidRP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0585">
        <w:rPr>
          <w:rFonts w:ascii="Times New Roman" w:hAnsi="Times New Roman" w:cs="Times New Roman"/>
          <w:sz w:val="24"/>
          <w:szCs w:val="24"/>
        </w:rPr>
        <w:t>2) Нравится ли самому Пушкину эта поэтическая зарисовка? </w:t>
      </w:r>
      <w:r w:rsidRPr="00730585">
        <w:rPr>
          <w:rFonts w:ascii="Times New Roman" w:hAnsi="Times New Roman" w:cs="Times New Roman"/>
          <w:i/>
          <w:iCs/>
          <w:sz w:val="24"/>
          <w:szCs w:val="24"/>
        </w:rPr>
        <w:t>(Поэт любуется этой картиной, уверенный, что и читателю тоже нравится это описание.)</w:t>
      </w:r>
    </w:p>
    <w:p w:rsidR="00730585" w:rsidRPr="00730585" w:rsidRDefault="003717C2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730585" w:rsidRPr="00730585">
        <w:rPr>
          <w:rFonts w:ascii="Times New Roman" w:hAnsi="Times New Roman" w:cs="Times New Roman"/>
          <w:b/>
          <w:bCs/>
          <w:sz w:val="24"/>
          <w:szCs w:val="24"/>
        </w:rPr>
        <w:t>. Домашнее задание: </w:t>
      </w:r>
      <w:r>
        <w:rPr>
          <w:rFonts w:ascii="Times New Roman" w:hAnsi="Times New Roman" w:cs="Times New Roman"/>
          <w:sz w:val="24"/>
          <w:szCs w:val="24"/>
        </w:rPr>
        <w:t>выучить пролог наизусть.</w:t>
      </w:r>
    </w:p>
    <w:p w:rsidR="00730585" w:rsidRDefault="00730585" w:rsidP="007305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43B6F" w:rsidRDefault="00743B6F" w:rsidP="00C8490B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p w:rsidR="00743B6F" w:rsidRPr="00C8490B" w:rsidRDefault="00C8490B" w:rsidP="00730585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C8490B">
        <w:rPr>
          <w:rFonts w:ascii="Times New Roman" w:hAnsi="Times New Roman" w:cs="Times New Roman"/>
          <w:b/>
          <w:i/>
          <w:sz w:val="24"/>
          <w:szCs w:val="24"/>
        </w:rPr>
        <w:t xml:space="preserve">Используемые этапы работы над произведением: </w:t>
      </w:r>
    </w:p>
    <w:p w:rsidR="00C8490B" w:rsidRDefault="00C8490B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Вступительное занятие. Рассказ о творчестве писателя.</w:t>
      </w:r>
    </w:p>
    <w:p w:rsidR="00C8490B" w:rsidRDefault="00C8490B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C8490B">
        <w:rPr>
          <w:rFonts w:ascii="Times New Roman" w:hAnsi="Times New Roman" w:cs="Times New Roman"/>
          <w:sz w:val="24"/>
          <w:szCs w:val="24"/>
        </w:rPr>
        <w:t>Чтение как первый этап знакомства учащихся с художественным произведением.</w:t>
      </w:r>
    </w:p>
    <w:p w:rsidR="00C8490B" w:rsidRDefault="00C8490B" w:rsidP="007305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t xml:space="preserve"> </w:t>
      </w:r>
      <w:r w:rsidRPr="00C8490B">
        <w:rPr>
          <w:rFonts w:ascii="Times New Roman" w:hAnsi="Times New Roman" w:cs="Times New Roman"/>
          <w:sz w:val="24"/>
          <w:szCs w:val="24"/>
        </w:rPr>
        <w:t xml:space="preserve">Активизация деятельности читателя-школьника с речевым недоразвитием в процессе анализа, связанная с поиском своего варианта художественного образа, с развитием читательских эмоций и воображения. </w:t>
      </w:r>
    </w:p>
    <w:p w:rsidR="00743B6F" w:rsidRDefault="00C8490B" w:rsidP="00C8490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C8490B">
        <w:rPr>
          <w:rFonts w:ascii="Times New Roman" w:hAnsi="Times New Roman" w:cs="Times New Roman"/>
          <w:sz w:val="24"/>
          <w:szCs w:val="24"/>
        </w:rPr>
        <w:t xml:space="preserve">Обучение учащихся с тяжелыми нарушениями речи умению выражать </w:t>
      </w:r>
      <w:r>
        <w:rPr>
          <w:rFonts w:ascii="Times New Roman" w:hAnsi="Times New Roman" w:cs="Times New Roman"/>
          <w:sz w:val="24"/>
          <w:szCs w:val="24"/>
        </w:rPr>
        <w:t>свое отношение к прочитанному.</w:t>
      </w:r>
    </w:p>
    <w:p w:rsidR="00743B6F" w:rsidRPr="00C8490B" w:rsidRDefault="00743B6F" w:rsidP="00743B6F">
      <w:pPr>
        <w:spacing w:after="0"/>
        <w:rPr>
          <w:rFonts w:ascii="Times New Roman" w:hAnsi="Times New Roman" w:cs="Times New Roman"/>
          <w:bCs/>
          <w:i/>
          <w:sz w:val="24"/>
          <w:szCs w:val="24"/>
        </w:rPr>
      </w:pPr>
      <w:r w:rsidRPr="00C8490B">
        <w:rPr>
          <w:rFonts w:ascii="Times New Roman" w:hAnsi="Times New Roman" w:cs="Times New Roman"/>
          <w:b/>
          <w:bCs/>
          <w:i/>
          <w:sz w:val="24"/>
          <w:szCs w:val="24"/>
        </w:rPr>
        <w:t>Используемые методы и приёмы:</w:t>
      </w:r>
      <w:r w:rsidRPr="00C8490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743B6F" w:rsidRPr="00743B6F" w:rsidRDefault="00743B6F" w:rsidP="00743B6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743B6F">
        <w:rPr>
          <w:rFonts w:ascii="Times New Roman" w:hAnsi="Times New Roman" w:cs="Times New Roman"/>
          <w:bCs/>
          <w:sz w:val="24"/>
          <w:szCs w:val="24"/>
        </w:rPr>
        <w:t xml:space="preserve">- методы: репродуктивный, объяснительно-иллюстративный, метод творческого чтения, эвристический. </w:t>
      </w:r>
    </w:p>
    <w:p w:rsidR="003717C2" w:rsidRPr="00C8490B" w:rsidRDefault="00743B6F" w:rsidP="00C8490B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743B6F">
        <w:rPr>
          <w:rFonts w:ascii="Times New Roman" w:hAnsi="Times New Roman" w:cs="Times New Roman"/>
          <w:bCs/>
          <w:sz w:val="24"/>
          <w:szCs w:val="24"/>
        </w:rPr>
        <w:t>- приёмы: вступительная беседа, рассказ учителя о творчестве писателя, показ иллюстраций, чтение, анализ текста, рефлексия, задание на дом.</w:t>
      </w:r>
      <w:bookmarkStart w:id="0" w:name="_GoBack"/>
      <w:bookmarkEnd w:id="0"/>
    </w:p>
    <w:sectPr w:rsidR="003717C2" w:rsidRPr="00C8490B" w:rsidSect="007305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20089"/>
    <w:multiLevelType w:val="multilevel"/>
    <w:tmpl w:val="5C50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C3"/>
    <w:rsid w:val="003717C2"/>
    <w:rsid w:val="00730585"/>
    <w:rsid w:val="00743B6F"/>
    <w:rsid w:val="00851FA7"/>
    <w:rsid w:val="00B21DB9"/>
    <w:rsid w:val="00C8490B"/>
    <w:rsid w:val="00E676C3"/>
    <w:rsid w:val="00F6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58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DB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9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58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DB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2020-05-29T10:13:00Z</dcterms:created>
  <dcterms:modified xsi:type="dcterms:W3CDTF">2020-05-29T10:54:00Z</dcterms:modified>
</cp:coreProperties>
</file>