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96" w:rsidRPr="00FC1296" w:rsidRDefault="00FC1296" w:rsidP="00FC12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296">
        <w:rPr>
          <w:rFonts w:ascii="Times New Roman" w:eastAsia="Calibri" w:hAnsi="Times New Roman" w:cs="Times New Roman"/>
          <w:i/>
          <w:iCs/>
          <w:sz w:val="24"/>
          <w:szCs w:val="24"/>
        </w:rPr>
        <w:t>Задание к лекции</w:t>
      </w:r>
      <w:r w:rsidRPr="00FC1296">
        <w:rPr>
          <w:rFonts w:ascii="Times New Roman" w:eastAsia="Calibri" w:hAnsi="Times New Roman" w:cs="Times New Roman"/>
          <w:sz w:val="24"/>
          <w:szCs w:val="24"/>
        </w:rPr>
        <w:t>: составить словарь основных терминов по материалам лекции и подчеркнуть опорные слова.</w:t>
      </w:r>
    </w:p>
    <w:p w:rsidR="00802C7E" w:rsidRDefault="00802C7E"/>
    <w:p w:rsidR="003446CC" w:rsidRDefault="003446CC">
      <w:pPr>
        <w:rPr>
          <w:rFonts w:ascii="Times New Roman" w:hAnsi="Times New Roman" w:cs="Times New Roman"/>
          <w:sz w:val="24"/>
        </w:rPr>
      </w:pPr>
      <w:proofErr w:type="spellStart"/>
      <w:r w:rsidRPr="003446CC">
        <w:rPr>
          <w:rFonts w:ascii="Times New Roman" w:hAnsi="Times New Roman" w:cs="Times New Roman"/>
          <w:b/>
          <w:bCs/>
          <w:sz w:val="24"/>
        </w:rPr>
        <w:t>Девиантное</w:t>
      </w:r>
      <w:proofErr w:type="spellEnd"/>
      <w:r w:rsidRPr="003446CC">
        <w:rPr>
          <w:rFonts w:ascii="Times New Roman" w:hAnsi="Times New Roman" w:cs="Times New Roman"/>
          <w:sz w:val="24"/>
        </w:rPr>
        <w:t xml:space="preserve"> </w:t>
      </w:r>
      <w:r w:rsidRPr="003446CC">
        <w:rPr>
          <w:rFonts w:ascii="Times New Roman" w:hAnsi="Times New Roman" w:cs="Times New Roman"/>
          <w:b/>
          <w:bCs/>
          <w:sz w:val="24"/>
        </w:rPr>
        <w:t>поведение</w:t>
      </w:r>
      <w:r w:rsidRPr="003446CC">
        <w:rPr>
          <w:rFonts w:ascii="Times New Roman" w:hAnsi="Times New Roman" w:cs="Times New Roman"/>
          <w:sz w:val="24"/>
        </w:rPr>
        <w:t xml:space="preserve"> (также социальная девиация, отклоняющееся </w:t>
      </w:r>
      <w:r w:rsidRPr="003446CC">
        <w:rPr>
          <w:rFonts w:ascii="Times New Roman" w:hAnsi="Times New Roman" w:cs="Times New Roman"/>
          <w:b/>
          <w:bCs/>
          <w:sz w:val="24"/>
        </w:rPr>
        <w:t>поведение</w:t>
      </w:r>
      <w:r w:rsidRPr="003446CC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>–</w:t>
      </w:r>
      <w:r w:rsidRPr="003446CC">
        <w:rPr>
          <w:rFonts w:ascii="Times New Roman" w:hAnsi="Times New Roman" w:cs="Times New Roman"/>
          <w:sz w:val="24"/>
        </w:rPr>
        <w:t xml:space="preserve"> это </w:t>
      </w:r>
      <w:r w:rsidRPr="003E40FF">
        <w:rPr>
          <w:rFonts w:ascii="Times New Roman" w:hAnsi="Times New Roman" w:cs="Times New Roman"/>
          <w:sz w:val="24"/>
          <w:highlight w:val="green"/>
        </w:rPr>
        <w:t xml:space="preserve">устойчивое </w:t>
      </w:r>
      <w:r w:rsidRPr="003E40FF">
        <w:rPr>
          <w:rFonts w:ascii="Times New Roman" w:hAnsi="Times New Roman" w:cs="Times New Roman"/>
          <w:b/>
          <w:bCs/>
          <w:sz w:val="24"/>
          <w:highlight w:val="green"/>
        </w:rPr>
        <w:t>поведение</w:t>
      </w:r>
      <w:r w:rsidRPr="003E40FF">
        <w:rPr>
          <w:rFonts w:ascii="Times New Roman" w:hAnsi="Times New Roman" w:cs="Times New Roman"/>
          <w:sz w:val="24"/>
          <w:highlight w:val="green"/>
        </w:rPr>
        <w:t xml:space="preserve"> личности, отклоняющееся от</w:t>
      </w:r>
      <w:r w:rsidRPr="003446CC">
        <w:rPr>
          <w:rFonts w:ascii="Times New Roman" w:hAnsi="Times New Roman" w:cs="Times New Roman"/>
          <w:sz w:val="24"/>
        </w:rPr>
        <w:t xml:space="preserve"> общепринятых, наиболее распространённых и устоявшихся общественных норм.</w:t>
      </w:r>
    </w:p>
    <w:p w:rsidR="003446CC" w:rsidRDefault="003446CC">
      <w:pPr>
        <w:rPr>
          <w:rFonts w:ascii="Times New Roman" w:hAnsi="Times New Roman" w:cs="Times New Roman"/>
          <w:sz w:val="24"/>
        </w:rPr>
      </w:pPr>
      <w:r w:rsidRPr="003446CC">
        <w:rPr>
          <w:rFonts w:ascii="Times New Roman" w:hAnsi="Times New Roman" w:cs="Times New Roman"/>
          <w:b/>
          <w:sz w:val="24"/>
        </w:rPr>
        <w:t>Правонарушение</w:t>
      </w:r>
      <w:r>
        <w:rPr>
          <w:rFonts w:ascii="Times New Roman" w:hAnsi="Times New Roman" w:cs="Times New Roman"/>
          <w:sz w:val="24"/>
        </w:rPr>
        <w:t xml:space="preserve"> –</w:t>
      </w:r>
      <w:r w:rsidRPr="003446CC">
        <w:rPr>
          <w:rFonts w:ascii="Times New Roman" w:hAnsi="Times New Roman" w:cs="Times New Roman"/>
          <w:sz w:val="24"/>
        </w:rPr>
        <w:t xml:space="preserve"> </w:t>
      </w:r>
      <w:r w:rsidRPr="003E40FF">
        <w:rPr>
          <w:rFonts w:ascii="Times New Roman" w:hAnsi="Times New Roman" w:cs="Times New Roman"/>
          <w:sz w:val="24"/>
          <w:highlight w:val="green"/>
        </w:rPr>
        <w:t>неправомерное поведение,</w:t>
      </w:r>
      <w:r w:rsidRPr="003446CC">
        <w:rPr>
          <w:rFonts w:ascii="Times New Roman" w:hAnsi="Times New Roman" w:cs="Times New Roman"/>
          <w:sz w:val="24"/>
        </w:rPr>
        <w:t xml:space="preserve"> виновное противоправное общественно опасное деяние, противоречащее требованиям правовых норм и совершенное </w:t>
      </w:r>
      <w:proofErr w:type="spellStart"/>
      <w:r w:rsidRPr="003446CC">
        <w:rPr>
          <w:rFonts w:ascii="Times New Roman" w:hAnsi="Times New Roman" w:cs="Times New Roman"/>
          <w:sz w:val="24"/>
        </w:rPr>
        <w:t>праводееспособным</w:t>
      </w:r>
      <w:proofErr w:type="spellEnd"/>
      <w:r w:rsidRPr="003446CC">
        <w:rPr>
          <w:rFonts w:ascii="Times New Roman" w:hAnsi="Times New Roman" w:cs="Times New Roman"/>
          <w:sz w:val="24"/>
        </w:rPr>
        <w:t xml:space="preserve"> лицом или лицами.</w:t>
      </w:r>
    </w:p>
    <w:p w:rsidR="003446CC" w:rsidRDefault="003446CC">
      <w:pPr>
        <w:rPr>
          <w:rFonts w:ascii="Times New Roman" w:hAnsi="Times New Roman" w:cs="Times New Roman"/>
          <w:sz w:val="24"/>
        </w:rPr>
      </w:pPr>
      <w:proofErr w:type="spellStart"/>
      <w:r w:rsidRPr="003446CC">
        <w:rPr>
          <w:rFonts w:ascii="Times New Roman" w:hAnsi="Times New Roman" w:cs="Times New Roman"/>
          <w:b/>
          <w:bCs/>
          <w:sz w:val="24"/>
        </w:rPr>
        <w:t>Преступле́ние</w:t>
      </w:r>
      <w:proofErr w:type="spellEnd"/>
      <w:r w:rsidR="00D10954">
        <w:rPr>
          <w:rFonts w:ascii="Times New Roman" w:hAnsi="Times New Roman" w:cs="Times New Roman"/>
          <w:sz w:val="24"/>
        </w:rPr>
        <w:t xml:space="preserve"> –</w:t>
      </w:r>
      <w:r w:rsidRPr="003446CC">
        <w:rPr>
          <w:rFonts w:ascii="Times New Roman" w:hAnsi="Times New Roman" w:cs="Times New Roman"/>
          <w:sz w:val="24"/>
        </w:rPr>
        <w:t xml:space="preserve"> </w:t>
      </w:r>
      <w:r w:rsidRPr="003E40FF">
        <w:rPr>
          <w:rFonts w:ascii="Times New Roman" w:hAnsi="Times New Roman" w:cs="Times New Roman"/>
          <w:sz w:val="24"/>
          <w:highlight w:val="green"/>
        </w:rPr>
        <w:t>правонарушение</w:t>
      </w:r>
      <w:r w:rsidRPr="003446CC">
        <w:rPr>
          <w:rFonts w:ascii="Times New Roman" w:hAnsi="Times New Roman" w:cs="Times New Roman"/>
          <w:sz w:val="24"/>
        </w:rPr>
        <w:t xml:space="preserve"> (общественно опасное деяние), совершение которого влечёт применение к </w:t>
      </w:r>
      <w:r w:rsidRPr="003E40FF">
        <w:rPr>
          <w:rFonts w:ascii="Times New Roman" w:hAnsi="Times New Roman" w:cs="Times New Roman"/>
          <w:sz w:val="24"/>
          <w:highlight w:val="green"/>
        </w:rPr>
        <w:t>лицу мер уголовной ответственности.</w:t>
      </w:r>
    </w:p>
    <w:p w:rsidR="00D10954" w:rsidRDefault="00D10954" w:rsidP="00D10954">
      <w:pPr>
        <w:rPr>
          <w:rFonts w:ascii="Times New Roman" w:hAnsi="Times New Roman" w:cs="Times New Roman"/>
          <w:sz w:val="24"/>
        </w:rPr>
      </w:pPr>
      <w:proofErr w:type="spellStart"/>
      <w:r w:rsidRPr="00D10954">
        <w:rPr>
          <w:rFonts w:ascii="Times New Roman" w:hAnsi="Times New Roman" w:cs="Times New Roman"/>
          <w:b/>
          <w:sz w:val="24"/>
        </w:rPr>
        <w:t>Делинквентное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(противоправное поведение, </w:t>
      </w:r>
      <w:r w:rsidRPr="00D10954">
        <w:rPr>
          <w:rFonts w:ascii="Times New Roman" w:hAnsi="Times New Roman" w:cs="Times New Roman"/>
          <w:b/>
          <w:sz w:val="24"/>
        </w:rPr>
        <w:t xml:space="preserve">криминальное </w:t>
      </w:r>
      <w:r>
        <w:rPr>
          <w:rFonts w:ascii="Times New Roman" w:hAnsi="Times New Roman" w:cs="Times New Roman"/>
          <w:sz w:val="24"/>
        </w:rPr>
        <w:t xml:space="preserve">(преступное) </w:t>
      </w:r>
      <w:r w:rsidRPr="003E40FF">
        <w:rPr>
          <w:rFonts w:ascii="Times New Roman" w:hAnsi="Times New Roman" w:cs="Times New Roman"/>
          <w:sz w:val="24"/>
          <w:highlight w:val="green"/>
        </w:rPr>
        <w:t>поведение.</w:t>
      </w:r>
    </w:p>
    <w:p w:rsidR="00D10954" w:rsidRDefault="00D10954" w:rsidP="00D10954">
      <w:pPr>
        <w:rPr>
          <w:rFonts w:ascii="Times New Roman" w:hAnsi="Times New Roman" w:cs="Times New Roman"/>
          <w:sz w:val="24"/>
        </w:rPr>
      </w:pPr>
      <w:proofErr w:type="spellStart"/>
      <w:r w:rsidRPr="00D10954">
        <w:rPr>
          <w:rFonts w:ascii="Times New Roman" w:hAnsi="Times New Roman" w:cs="Times New Roman"/>
          <w:b/>
          <w:bCs/>
          <w:sz w:val="24"/>
        </w:rPr>
        <w:t>Аутоагрессивное</w:t>
      </w:r>
      <w:proofErr w:type="spellEnd"/>
      <w:r w:rsidRPr="00D10954">
        <w:rPr>
          <w:rFonts w:ascii="Times New Roman" w:hAnsi="Times New Roman" w:cs="Times New Roman"/>
          <w:b/>
          <w:bCs/>
          <w:sz w:val="24"/>
        </w:rPr>
        <w:t xml:space="preserve"> поведение</w:t>
      </w:r>
      <w:r>
        <w:rPr>
          <w:rFonts w:ascii="Times New Roman" w:hAnsi="Times New Roman" w:cs="Times New Roman"/>
          <w:sz w:val="24"/>
        </w:rPr>
        <w:t xml:space="preserve"> </w:t>
      </w:r>
      <w:r w:rsidRPr="00D10954">
        <w:rPr>
          <w:rFonts w:ascii="Times New Roman" w:hAnsi="Times New Roman" w:cs="Times New Roman"/>
          <w:sz w:val="24"/>
        </w:rPr>
        <w:t>– это намеренное причинение себе вреда</w:t>
      </w:r>
      <w:r>
        <w:rPr>
          <w:rFonts w:ascii="Times New Roman" w:hAnsi="Times New Roman" w:cs="Times New Roman"/>
          <w:sz w:val="24"/>
        </w:rPr>
        <w:t>.</w:t>
      </w:r>
    </w:p>
    <w:p w:rsidR="00545339" w:rsidRDefault="00545339" w:rsidP="00D10954">
      <w:pPr>
        <w:rPr>
          <w:rFonts w:ascii="Times New Roman" w:hAnsi="Times New Roman" w:cs="Times New Roman"/>
          <w:sz w:val="24"/>
        </w:rPr>
      </w:pPr>
      <w:r w:rsidRPr="00545339">
        <w:rPr>
          <w:rFonts w:ascii="Times New Roman" w:eastAsia="Calibri" w:hAnsi="Times New Roman" w:cs="Times New Roman"/>
          <w:b/>
          <w:iCs/>
          <w:sz w:val="24"/>
          <w:szCs w:val="24"/>
        </w:rPr>
        <w:t>Раннее отклоняющееся поведение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ребенка, е</w:t>
      </w:r>
      <w:r w:rsidRPr="00545339">
        <w:rPr>
          <w:rFonts w:ascii="Times New Roman" w:eastAsia="Calibri" w:hAnsi="Times New Roman" w:cs="Times New Roman"/>
          <w:sz w:val="24"/>
          <w:szCs w:val="24"/>
        </w:rPr>
        <w:t>сли поведение ребенка считают проблемным родители, психолог, педагоги, сверстники и другие специалисты, то в этом случае речь идет о раннем отклоняющемся от социальной нормы поведении</w:t>
      </w:r>
    </w:p>
    <w:p w:rsidR="00D10954" w:rsidRPr="00D10954" w:rsidRDefault="00D10954" w:rsidP="00D10954">
      <w:pPr>
        <w:rPr>
          <w:rFonts w:ascii="Times New Roman" w:hAnsi="Times New Roman" w:cs="Times New Roman"/>
          <w:sz w:val="24"/>
        </w:rPr>
      </w:pPr>
      <w:r w:rsidRPr="00D10954">
        <w:rPr>
          <w:rFonts w:ascii="Times New Roman" w:hAnsi="Times New Roman" w:cs="Times New Roman"/>
          <w:sz w:val="24"/>
        </w:rPr>
        <w:t>Выделяют два основных ви</w:t>
      </w:r>
      <w:r>
        <w:rPr>
          <w:rFonts w:ascii="Times New Roman" w:hAnsi="Times New Roman" w:cs="Times New Roman"/>
          <w:sz w:val="24"/>
        </w:rPr>
        <w:t xml:space="preserve">да </w:t>
      </w:r>
      <w:proofErr w:type="spellStart"/>
      <w:r>
        <w:rPr>
          <w:rFonts w:ascii="Times New Roman" w:hAnsi="Times New Roman" w:cs="Times New Roman"/>
          <w:sz w:val="24"/>
        </w:rPr>
        <w:t>аутоагрессивного</w:t>
      </w:r>
      <w:proofErr w:type="spellEnd"/>
      <w:r>
        <w:rPr>
          <w:rFonts w:ascii="Times New Roman" w:hAnsi="Times New Roman" w:cs="Times New Roman"/>
          <w:sz w:val="24"/>
        </w:rPr>
        <w:t xml:space="preserve"> поведения – </w:t>
      </w:r>
      <w:r w:rsidRPr="00D10954">
        <w:rPr>
          <w:rFonts w:ascii="Times New Roman" w:hAnsi="Times New Roman" w:cs="Times New Roman"/>
          <w:b/>
          <w:bCs/>
          <w:i/>
          <w:iCs/>
          <w:sz w:val="24"/>
        </w:rPr>
        <w:t>самоповре</w:t>
      </w:r>
      <w:r>
        <w:rPr>
          <w:rFonts w:ascii="Times New Roman" w:hAnsi="Times New Roman" w:cs="Times New Roman"/>
          <w:b/>
          <w:bCs/>
          <w:i/>
          <w:iCs/>
          <w:sz w:val="24"/>
        </w:rPr>
        <w:t>ждение и суицидальное поведение:</w:t>
      </w:r>
    </w:p>
    <w:p w:rsidR="00D10954" w:rsidRDefault="00D10954" w:rsidP="00D1095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10954">
        <w:rPr>
          <w:rFonts w:ascii="Times New Roman" w:hAnsi="Times New Roman" w:cs="Times New Roman"/>
          <w:b/>
          <w:bCs/>
          <w:sz w:val="24"/>
        </w:rPr>
        <w:t xml:space="preserve">САМОПОВРЕЖДЕНИЕ (ПАРАСУИЦИД) – </w:t>
      </w:r>
      <w:r w:rsidRPr="003E40FF">
        <w:rPr>
          <w:rFonts w:ascii="Times New Roman" w:hAnsi="Times New Roman" w:cs="Times New Roman"/>
          <w:sz w:val="24"/>
          <w:highlight w:val="green"/>
        </w:rPr>
        <w:t>намеренное</w:t>
      </w:r>
      <w:r w:rsidRPr="00D10954">
        <w:rPr>
          <w:rFonts w:ascii="Times New Roman" w:hAnsi="Times New Roman" w:cs="Times New Roman"/>
          <w:sz w:val="24"/>
        </w:rPr>
        <w:t xml:space="preserve"> нанесение себе физических или моральных повреждений, но </w:t>
      </w:r>
      <w:r>
        <w:rPr>
          <w:rFonts w:ascii="Times New Roman" w:hAnsi="Times New Roman" w:cs="Times New Roman"/>
          <w:sz w:val="24"/>
        </w:rPr>
        <w:t>без цели умереть;</w:t>
      </w:r>
    </w:p>
    <w:p w:rsidR="00D10954" w:rsidRDefault="00D10954" w:rsidP="00D1095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10954">
        <w:rPr>
          <w:rFonts w:ascii="Times New Roman" w:hAnsi="Times New Roman" w:cs="Times New Roman"/>
          <w:b/>
          <w:bCs/>
          <w:sz w:val="24"/>
        </w:rPr>
        <w:t>САМОУБИЙСТВО (С</w:t>
      </w:r>
      <w:r w:rsidR="003E40FF">
        <w:rPr>
          <w:rFonts w:ascii="Times New Roman" w:hAnsi="Times New Roman" w:cs="Times New Roman"/>
          <w:b/>
          <w:bCs/>
          <w:sz w:val="24"/>
        </w:rPr>
        <w:t xml:space="preserve">УИЦИДАЛЬНОЕ ПОВЕДЕНИЕ) – </w:t>
      </w:r>
      <w:r w:rsidR="003E40FF">
        <w:rPr>
          <w:rFonts w:ascii="Times New Roman" w:hAnsi="Times New Roman" w:cs="Times New Roman"/>
          <w:sz w:val="24"/>
        </w:rPr>
        <w:t xml:space="preserve">это </w:t>
      </w:r>
      <w:r w:rsidRPr="003E40FF">
        <w:rPr>
          <w:rFonts w:ascii="Times New Roman" w:hAnsi="Times New Roman" w:cs="Times New Roman"/>
          <w:sz w:val="24"/>
          <w:highlight w:val="green"/>
        </w:rPr>
        <w:t>намеренное,</w:t>
      </w:r>
      <w:r w:rsidRPr="00D10954">
        <w:rPr>
          <w:rFonts w:ascii="Times New Roman" w:hAnsi="Times New Roman" w:cs="Times New Roman"/>
          <w:sz w:val="24"/>
        </w:rPr>
        <w:t xml:space="preserve"> осознанное стремление к смерти.</w:t>
      </w:r>
    </w:p>
    <w:p w:rsidR="00404FB5" w:rsidRDefault="00404FB5" w:rsidP="00404FB5">
      <w:pPr>
        <w:rPr>
          <w:rFonts w:ascii="Times New Roman" w:hAnsi="Times New Roman" w:cs="Times New Roman"/>
          <w:sz w:val="24"/>
        </w:rPr>
      </w:pPr>
      <w:proofErr w:type="spellStart"/>
      <w:r w:rsidRPr="00404FB5">
        <w:rPr>
          <w:rFonts w:ascii="Times New Roman" w:hAnsi="Times New Roman" w:cs="Times New Roman"/>
          <w:b/>
          <w:iCs/>
          <w:sz w:val="24"/>
        </w:rPr>
        <w:t>Аддиктивное</w:t>
      </w:r>
      <w:proofErr w:type="spellEnd"/>
      <w:r w:rsidRPr="00404FB5">
        <w:rPr>
          <w:rFonts w:ascii="Times New Roman" w:hAnsi="Times New Roman" w:cs="Times New Roman"/>
          <w:b/>
          <w:iCs/>
          <w:sz w:val="24"/>
        </w:rPr>
        <w:t xml:space="preserve"> (зависимое) поведение</w:t>
      </w:r>
      <w:r>
        <w:rPr>
          <w:rFonts w:ascii="Times New Roman" w:hAnsi="Times New Roman" w:cs="Times New Roman"/>
          <w:sz w:val="24"/>
        </w:rPr>
        <w:t xml:space="preserve"> – т</w:t>
      </w:r>
      <w:r w:rsidRPr="00404FB5">
        <w:rPr>
          <w:rFonts w:ascii="Times New Roman" w:hAnsi="Times New Roman" w:cs="Times New Roman"/>
          <w:sz w:val="24"/>
        </w:rPr>
        <w:t xml:space="preserve">радиционно данный вид обозначают как </w:t>
      </w:r>
      <w:r w:rsidRPr="003E40FF">
        <w:rPr>
          <w:rFonts w:ascii="Times New Roman" w:hAnsi="Times New Roman" w:cs="Times New Roman"/>
          <w:sz w:val="24"/>
          <w:highlight w:val="green"/>
        </w:rPr>
        <w:t>попытки детей и подростков попробовать</w:t>
      </w:r>
      <w:r w:rsidRPr="00404FB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04FB5">
        <w:rPr>
          <w:rFonts w:ascii="Times New Roman" w:hAnsi="Times New Roman" w:cs="Times New Roman"/>
          <w:sz w:val="24"/>
        </w:rPr>
        <w:t>психоактивные</w:t>
      </w:r>
      <w:proofErr w:type="spellEnd"/>
      <w:r w:rsidRPr="00404FB5">
        <w:rPr>
          <w:rFonts w:ascii="Times New Roman" w:hAnsi="Times New Roman" w:cs="Times New Roman"/>
          <w:sz w:val="24"/>
        </w:rPr>
        <w:t xml:space="preserve"> вещества</w:t>
      </w:r>
      <w:r w:rsidR="000925C7">
        <w:rPr>
          <w:rFonts w:ascii="Times New Roman" w:hAnsi="Times New Roman" w:cs="Times New Roman"/>
          <w:sz w:val="24"/>
        </w:rPr>
        <w:t>.</w:t>
      </w:r>
    </w:p>
    <w:p w:rsidR="00D97CB5" w:rsidRDefault="00D97CB5" w:rsidP="00D97CB5">
      <w:pPr>
        <w:rPr>
          <w:rFonts w:ascii="Times New Roman" w:hAnsi="Times New Roman" w:cs="Times New Roman"/>
          <w:sz w:val="24"/>
        </w:rPr>
      </w:pPr>
      <w:r w:rsidRPr="00D97CB5">
        <w:rPr>
          <w:rFonts w:ascii="Times New Roman" w:hAnsi="Times New Roman" w:cs="Times New Roman"/>
          <w:b/>
          <w:iCs/>
          <w:sz w:val="24"/>
        </w:rPr>
        <w:t>Рискованное поведение обучающихся</w:t>
      </w:r>
      <w:r w:rsidRPr="00D97CB5">
        <w:rPr>
          <w:rFonts w:ascii="Times New Roman" w:hAnsi="Times New Roman" w:cs="Times New Roman"/>
          <w:b/>
          <w:sz w:val="24"/>
        </w:rPr>
        <w:t>.</w:t>
      </w:r>
      <w:r w:rsidRPr="00D97CB5">
        <w:rPr>
          <w:rFonts w:ascii="Times New Roman" w:hAnsi="Times New Roman" w:cs="Times New Roman"/>
          <w:sz w:val="24"/>
        </w:rPr>
        <w:t xml:space="preserve"> </w:t>
      </w:r>
      <w:r w:rsidRPr="003E40FF">
        <w:rPr>
          <w:rFonts w:ascii="Times New Roman" w:hAnsi="Times New Roman" w:cs="Times New Roman"/>
          <w:sz w:val="24"/>
          <w:highlight w:val="green"/>
        </w:rPr>
        <w:t>Рискованное поведение детей и подростков</w:t>
      </w:r>
      <w:r w:rsidRPr="00D97CB5">
        <w:rPr>
          <w:rFonts w:ascii="Times New Roman" w:hAnsi="Times New Roman" w:cs="Times New Roman"/>
          <w:sz w:val="24"/>
        </w:rPr>
        <w:t xml:space="preserve"> наиболее проявилось в современных социальных условиях в связи со следующими </w:t>
      </w:r>
      <w:r w:rsidRPr="00D97CB5">
        <w:rPr>
          <w:rFonts w:ascii="Times New Roman" w:hAnsi="Times New Roman" w:cs="Times New Roman"/>
          <w:i/>
          <w:sz w:val="24"/>
        </w:rPr>
        <w:t>основными причинами:</w:t>
      </w:r>
      <w:r w:rsidRPr="00D97CB5">
        <w:rPr>
          <w:rFonts w:ascii="Times New Roman" w:hAnsi="Times New Roman" w:cs="Times New Roman"/>
          <w:sz w:val="24"/>
        </w:rPr>
        <w:t xml:space="preserve"> ослабление воспитательной функции в социальных институтах образования; выраженное наличие бесконтрольности в досуговое время; демонстрация дефицита внимания со стороны взрослых и эмоциональной доверительности; погруженность в виртуальный мир, предоставляющий информацию о различных видах </w:t>
      </w:r>
      <w:proofErr w:type="spellStart"/>
      <w:r w:rsidRPr="00D97CB5">
        <w:rPr>
          <w:rFonts w:ascii="Times New Roman" w:hAnsi="Times New Roman" w:cs="Times New Roman"/>
          <w:sz w:val="24"/>
        </w:rPr>
        <w:t>экстримального</w:t>
      </w:r>
      <w:proofErr w:type="spellEnd"/>
      <w:r w:rsidRPr="00D97CB5">
        <w:rPr>
          <w:rFonts w:ascii="Times New Roman" w:hAnsi="Times New Roman" w:cs="Times New Roman"/>
          <w:sz w:val="24"/>
        </w:rPr>
        <w:t xml:space="preserve"> развлечения; групповое «заражение» от сверстников в ситуации отсутствия контроля взрослых и формальных детских (подростковых) организаций.</w:t>
      </w:r>
    </w:p>
    <w:p w:rsidR="00545339" w:rsidRPr="00545339" w:rsidRDefault="00545339" w:rsidP="0054533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339">
        <w:rPr>
          <w:rFonts w:ascii="Times New Roman" w:eastAsia="Calibri" w:hAnsi="Times New Roman" w:cs="Times New Roman"/>
          <w:b/>
          <w:iCs/>
          <w:sz w:val="24"/>
          <w:szCs w:val="24"/>
        </w:rPr>
        <w:t>Агрессивное поведение обучающихся</w:t>
      </w:r>
      <w:r w:rsidRPr="0054533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545339">
        <w:rPr>
          <w:rFonts w:ascii="Times New Roman" w:eastAsia="Calibri" w:hAnsi="Times New Roman" w:cs="Times New Roman"/>
          <w:sz w:val="24"/>
          <w:szCs w:val="24"/>
        </w:rPr>
        <w:t xml:space="preserve"> Понимание сущности </w:t>
      </w:r>
      <w:r w:rsidRPr="003E40FF">
        <w:rPr>
          <w:rFonts w:ascii="Times New Roman" w:eastAsia="Calibri" w:hAnsi="Times New Roman" w:cs="Times New Roman"/>
          <w:sz w:val="24"/>
          <w:szCs w:val="24"/>
          <w:highlight w:val="green"/>
        </w:rPr>
        <w:t>агрессивного</w:t>
      </w:r>
      <w:r w:rsidRPr="003E40FF">
        <w:rPr>
          <w:rFonts w:ascii="Times New Roman" w:eastAsia="Calibri" w:hAnsi="Times New Roman" w:cs="Times New Roman"/>
          <w:i/>
          <w:iCs/>
          <w:sz w:val="24"/>
          <w:szCs w:val="24"/>
          <w:highlight w:val="green"/>
        </w:rPr>
        <w:t xml:space="preserve"> </w:t>
      </w:r>
      <w:r w:rsidRPr="003E40FF">
        <w:rPr>
          <w:rFonts w:ascii="Times New Roman" w:eastAsia="Calibri" w:hAnsi="Times New Roman" w:cs="Times New Roman"/>
          <w:sz w:val="24"/>
          <w:szCs w:val="24"/>
          <w:highlight w:val="green"/>
        </w:rPr>
        <w:t>поведения</w:t>
      </w:r>
      <w:bookmarkStart w:id="0" w:name="_GoBack"/>
      <w:bookmarkEnd w:id="0"/>
      <w:r w:rsidRPr="00545339">
        <w:rPr>
          <w:rFonts w:ascii="Times New Roman" w:eastAsia="Calibri" w:hAnsi="Times New Roman" w:cs="Times New Roman"/>
          <w:sz w:val="24"/>
          <w:szCs w:val="24"/>
        </w:rPr>
        <w:t xml:space="preserve"> весьма разнообразно: одни исследователи усматривают в этом явлении больше </w:t>
      </w:r>
      <w:r w:rsidRPr="00545339">
        <w:rPr>
          <w:rFonts w:ascii="Times New Roman" w:eastAsia="Calibri" w:hAnsi="Times New Roman" w:cs="Times New Roman"/>
          <w:sz w:val="24"/>
          <w:szCs w:val="24"/>
        </w:rPr>
        <w:lastRenderedPageBreak/>
        <w:t>негатива, чем позитива, другие полагают, что агрессия необходима для нормального существования человека.</w:t>
      </w:r>
    </w:p>
    <w:p w:rsidR="00D97CB5" w:rsidRPr="00D97CB5" w:rsidRDefault="00D97CB5" w:rsidP="00D97CB5">
      <w:pPr>
        <w:rPr>
          <w:rFonts w:ascii="Times New Roman" w:hAnsi="Times New Roman" w:cs="Times New Roman"/>
          <w:sz w:val="24"/>
        </w:rPr>
      </w:pPr>
    </w:p>
    <w:p w:rsidR="000925C7" w:rsidRPr="00404FB5" w:rsidRDefault="000925C7" w:rsidP="00404FB5">
      <w:pPr>
        <w:rPr>
          <w:rFonts w:ascii="Times New Roman" w:hAnsi="Times New Roman" w:cs="Times New Roman"/>
          <w:sz w:val="24"/>
        </w:rPr>
      </w:pPr>
    </w:p>
    <w:sectPr w:rsidR="000925C7" w:rsidRPr="00404FB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200" w:rsidRDefault="00AE3200" w:rsidP="00C87C96">
      <w:pPr>
        <w:spacing w:after="0" w:line="240" w:lineRule="auto"/>
      </w:pPr>
      <w:r>
        <w:separator/>
      </w:r>
    </w:p>
  </w:endnote>
  <w:endnote w:type="continuationSeparator" w:id="0">
    <w:p w:rsidR="00AE3200" w:rsidRDefault="00AE3200" w:rsidP="00C87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200" w:rsidRDefault="00AE3200" w:rsidP="00C87C96">
      <w:pPr>
        <w:spacing w:after="0" w:line="240" w:lineRule="auto"/>
      </w:pPr>
      <w:r>
        <w:separator/>
      </w:r>
    </w:p>
  </w:footnote>
  <w:footnote w:type="continuationSeparator" w:id="0">
    <w:p w:rsidR="00AE3200" w:rsidRDefault="00AE3200" w:rsidP="00C87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C96" w:rsidRPr="00FC1296" w:rsidRDefault="00C87C96" w:rsidP="00C87C96">
    <w:pPr>
      <w:spacing w:after="0" w:line="240" w:lineRule="auto"/>
      <w:jc w:val="right"/>
      <w:rPr>
        <w:rFonts w:ascii="Times New Roman" w:eastAsia="Calibri" w:hAnsi="Times New Roman" w:cs="Times New Roman"/>
        <w:bCs/>
        <w:i/>
        <w:szCs w:val="24"/>
      </w:rPr>
    </w:pPr>
    <w:r w:rsidRPr="00FC1296">
      <w:rPr>
        <w:rFonts w:ascii="Times New Roman" w:eastAsia="Calibri" w:hAnsi="Times New Roman" w:cs="Times New Roman"/>
        <w:bCs/>
        <w:i/>
        <w:szCs w:val="24"/>
      </w:rPr>
      <w:t>Назарова Т.Ю.</w:t>
    </w:r>
    <w:r w:rsidRPr="00FC1296">
      <w:rPr>
        <w:rFonts w:ascii="Times New Roman" w:eastAsia="Calibri" w:hAnsi="Times New Roman" w:cs="Times New Roman"/>
        <w:bCs/>
        <w:i/>
        <w:szCs w:val="24"/>
      </w:rPr>
      <w:br/>
      <w:t>ПС-ПОБ-31</w:t>
    </w:r>
  </w:p>
  <w:p w:rsidR="00FC1296" w:rsidRDefault="00FC1296" w:rsidP="00C87C96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24"/>
        <w:szCs w:val="24"/>
      </w:rPr>
    </w:pPr>
  </w:p>
  <w:p w:rsidR="00C87C96" w:rsidRPr="00C87C96" w:rsidRDefault="00C87C96" w:rsidP="00C87C96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24"/>
        <w:szCs w:val="24"/>
      </w:rPr>
    </w:pPr>
    <w:r w:rsidRPr="00C87C96">
      <w:rPr>
        <w:rFonts w:ascii="Times New Roman" w:eastAsia="Calibri" w:hAnsi="Times New Roman" w:cs="Times New Roman"/>
        <w:b/>
        <w:bCs/>
        <w:sz w:val="24"/>
        <w:szCs w:val="24"/>
      </w:rPr>
      <w:t>ПРОЯВЛЕНИЯ ДЕВИАНТНОГО ПОВЕДЕНИЯ</w:t>
    </w:r>
    <w:r>
      <w:rPr>
        <w:rFonts w:ascii="Times New Roman" w:eastAsia="Calibri" w:hAnsi="Times New Roman" w:cs="Times New Roman"/>
        <w:b/>
        <w:bCs/>
        <w:sz w:val="24"/>
        <w:szCs w:val="24"/>
      </w:rPr>
      <w:t>,</w:t>
    </w:r>
    <w:r w:rsidRPr="00C87C96">
      <w:rPr>
        <w:rFonts w:ascii="Times New Roman" w:eastAsia="Calibri" w:hAnsi="Times New Roman" w:cs="Times New Roman"/>
        <w:b/>
        <w:bCs/>
        <w:sz w:val="24"/>
        <w:szCs w:val="24"/>
      </w:rPr>
      <w:t xml:space="preserve"> ОБУЧАЮЩИХСЯ КАК </w:t>
    </w:r>
  </w:p>
  <w:p w:rsidR="00C87C96" w:rsidRPr="00C87C96" w:rsidRDefault="00C87C96" w:rsidP="00C87C96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24"/>
        <w:szCs w:val="24"/>
      </w:rPr>
    </w:pPr>
    <w:r w:rsidRPr="00C87C96">
      <w:rPr>
        <w:rFonts w:ascii="Times New Roman" w:eastAsia="Calibri" w:hAnsi="Times New Roman" w:cs="Times New Roman"/>
        <w:b/>
        <w:bCs/>
        <w:sz w:val="24"/>
        <w:szCs w:val="24"/>
      </w:rPr>
      <w:t>ПОКАЗАТЕЛЬ СОЦИАЛЬНО-ПСИХОЛОГИЧЕСКОЙ ДЕЗАДАПТАЦИИ</w:t>
    </w:r>
  </w:p>
  <w:p w:rsidR="00C87C96" w:rsidRDefault="00C87C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264D3"/>
    <w:multiLevelType w:val="hybridMultilevel"/>
    <w:tmpl w:val="8CEA8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DDB"/>
    <w:rsid w:val="000925C7"/>
    <w:rsid w:val="003446CC"/>
    <w:rsid w:val="003E40FF"/>
    <w:rsid w:val="00404FB5"/>
    <w:rsid w:val="00545339"/>
    <w:rsid w:val="00802C7E"/>
    <w:rsid w:val="00AE3200"/>
    <w:rsid w:val="00B21DDB"/>
    <w:rsid w:val="00C87C96"/>
    <w:rsid w:val="00D10954"/>
    <w:rsid w:val="00D97CB5"/>
    <w:rsid w:val="00DB51B6"/>
    <w:rsid w:val="00FC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21274-D53F-4A27-A0D5-DF97E2E2C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C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7C96"/>
  </w:style>
  <w:style w:type="paragraph" w:styleId="a5">
    <w:name w:val="footer"/>
    <w:basedOn w:val="a"/>
    <w:link w:val="a6"/>
    <w:uiPriority w:val="99"/>
    <w:unhideWhenUsed/>
    <w:rsid w:val="00C87C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7C96"/>
  </w:style>
  <w:style w:type="paragraph" w:styleId="a7">
    <w:name w:val="List Paragraph"/>
    <w:basedOn w:val="a"/>
    <w:uiPriority w:val="34"/>
    <w:qFormat/>
    <w:rsid w:val="00D10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2020-04-06T17:22:00Z</dcterms:created>
  <dcterms:modified xsi:type="dcterms:W3CDTF">2020-04-10T18:27:00Z</dcterms:modified>
</cp:coreProperties>
</file>