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999F7" w14:textId="77777777" w:rsidR="001113AF" w:rsidRPr="001E5540" w:rsidRDefault="001113AF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Лекция.</w:t>
      </w:r>
    </w:p>
    <w:p w14:paraId="3C5C655C" w14:textId="6445F079" w:rsidR="00BB4B3D" w:rsidRPr="001E5540" w:rsidRDefault="001113AF" w:rsidP="001E554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ТЕМА</w:t>
      </w:r>
      <w:r w:rsidR="001E5540">
        <w:rPr>
          <w:rFonts w:ascii="Times New Roman" w:hAnsi="Times New Roman" w:cs="Times New Roman"/>
          <w:sz w:val="28"/>
          <w:szCs w:val="28"/>
        </w:rPr>
        <w:t xml:space="preserve"> </w:t>
      </w:r>
      <w:r w:rsidRPr="001E554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B4B3D" w:rsidRPr="001E5540">
        <w:rPr>
          <w:rFonts w:ascii="Times New Roman" w:hAnsi="Times New Roman" w:cs="Times New Roman"/>
          <w:b/>
          <w:bCs/>
          <w:sz w:val="28"/>
          <w:szCs w:val="28"/>
        </w:rPr>
        <w:t>Психолого</w:t>
      </w:r>
      <w:proofErr w:type="spellEnd"/>
      <w:r w:rsidR="00BB4B3D" w:rsidRPr="001E5540">
        <w:rPr>
          <w:rFonts w:ascii="Times New Roman" w:hAnsi="Times New Roman" w:cs="Times New Roman"/>
          <w:b/>
          <w:bCs/>
          <w:sz w:val="28"/>
          <w:szCs w:val="28"/>
        </w:rPr>
        <w:t>–педагогические основы взаимодействия субъект</w:t>
      </w:r>
      <w:r w:rsidRPr="001E5540">
        <w:rPr>
          <w:rFonts w:ascii="Times New Roman" w:hAnsi="Times New Roman" w:cs="Times New Roman"/>
          <w:b/>
          <w:bCs/>
          <w:sz w:val="28"/>
          <w:szCs w:val="28"/>
        </w:rPr>
        <w:t>ов</w:t>
      </w:r>
      <w:r w:rsidR="00BB4B3D" w:rsidRPr="001E5540"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образовательного процесса</w:t>
      </w:r>
      <w:r w:rsidRPr="001E5540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F15759C" w14:textId="7AF5A3EE" w:rsidR="001113AF" w:rsidRPr="001E5540" w:rsidRDefault="001113AF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План:</w:t>
      </w:r>
    </w:p>
    <w:p w14:paraId="49A129BF" w14:textId="14E4D553" w:rsidR="00B50C7E" w:rsidRPr="001E5540" w:rsidRDefault="00113FE8" w:rsidP="00113FE8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B50C7E" w:rsidRPr="001E5540">
        <w:rPr>
          <w:rFonts w:ascii="Times New Roman" w:hAnsi="Times New Roman" w:cs="Times New Roman"/>
          <w:b/>
          <w:bCs/>
          <w:sz w:val="28"/>
          <w:szCs w:val="28"/>
        </w:rPr>
        <w:t>Содержание понятия «психолого-педагогическое взаимодействие».</w:t>
      </w:r>
    </w:p>
    <w:p w14:paraId="3FA953BD" w14:textId="04C7D347" w:rsidR="00BB4B3D" w:rsidRPr="001E5540" w:rsidRDefault="00B50C7E" w:rsidP="00113FE8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BD0D20" w:rsidRPr="001E5540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BB4B3D" w:rsidRPr="001E5540">
        <w:rPr>
          <w:rFonts w:ascii="Times New Roman" w:hAnsi="Times New Roman" w:cs="Times New Roman"/>
          <w:b/>
          <w:bCs/>
          <w:sz w:val="28"/>
          <w:szCs w:val="28"/>
        </w:rPr>
        <w:t>одели успешного психолого-педагогического взаимодействия участников образовательного процесса</w:t>
      </w:r>
    </w:p>
    <w:p w14:paraId="039323E5" w14:textId="1F0D6465" w:rsidR="00BD0D20" w:rsidRPr="001E5540" w:rsidRDefault="00B50C7E" w:rsidP="00113FE8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113FE8" w:rsidRPr="001E5540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C3B71" w:rsidRPr="001E55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0D20" w:rsidRPr="001E5540">
        <w:rPr>
          <w:rFonts w:ascii="Times New Roman" w:hAnsi="Times New Roman" w:cs="Times New Roman"/>
          <w:b/>
          <w:bCs/>
          <w:sz w:val="28"/>
          <w:szCs w:val="28"/>
        </w:rPr>
        <w:t>Типы и формы психолого-педагогического взаимодействия</w:t>
      </w:r>
    </w:p>
    <w:p w14:paraId="43A234E8" w14:textId="789036AB" w:rsidR="00113FE8" w:rsidRPr="001E5540" w:rsidRDefault="00B50C7E" w:rsidP="00113FE8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BD0D20" w:rsidRPr="001E5540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C3B71" w:rsidRPr="001E5540">
        <w:rPr>
          <w:rFonts w:ascii="Times New Roman" w:hAnsi="Times New Roman" w:cs="Times New Roman"/>
          <w:b/>
          <w:bCs/>
          <w:sz w:val="28"/>
          <w:szCs w:val="28"/>
        </w:rPr>
        <w:t>Основные характеристики эффективного взаимодействия</w:t>
      </w:r>
    </w:p>
    <w:p w14:paraId="43BC94DA" w14:textId="77777777" w:rsidR="001E5540" w:rsidRPr="001E5540" w:rsidRDefault="001E5540" w:rsidP="001E5540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5. Психолого-педагогическое сопровождение участников образовательных отношений.</w:t>
      </w:r>
    </w:p>
    <w:p w14:paraId="56D43625" w14:textId="262E06CE" w:rsidR="006C3B71" w:rsidRPr="001E5540" w:rsidRDefault="006C3B71" w:rsidP="00113FE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1273A9F9" w14:textId="77777777" w:rsidR="006C3B71" w:rsidRPr="006C3B71" w:rsidRDefault="006C3B71" w:rsidP="006C3B71">
      <w:pPr>
        <w:pStyle w:val="a4"/>
        <w:rPr>
          <w:rFonts w:ascii="Times New Roman" w:hAnsi="Times New Roman" w:cs="Times New Roman"/>
          <w:sz w:val="28"/>
          <w:szCs w:val="28"/>
        </w:rPr>
      </w:pPr>
      <w:r w:rsidRPr="006C3B71">
        <w:rPr>
          <w:rFonts w:ascii="Times New Roman" w:hAnsi="Times New Roman" w:cs="Times New Roman"/>
          <w:b/>
          <w:bCs/>
          <w:sz w:val="28"/>
          <w:szCs w:val="28"/>
        </w:rPr>
        <w:t>Литература:</w:t>
      </w:r>
    </w:p>
    <w:p w14:paraId="7A4C6914" w14:textId="1EFB6BDE" w:rsidR="006C3B71" w:rsidRPr="006C3B71" w:rsidRDefault="006C3B71" w:rsidP="006C3B71">
      <w:pPr>
        <w:pStyle w:val="a4"/>
        <w:rPr>
          <w:rFonts w:ascii="Times New Roman" w:hAnsi="Times New Roman" w:cs="Times New Roman"/>
          <w:sz w:val="28"/>
          <w:szCs w:val="28"/>
        </w:rPr>
      </w:pPr>
      <w:r w:rsidRPr="006C3B71">
        <w:rPr>
          <w:rFonts w:ascii="Times New Roman" w:hAnsi="Times New Roman" w:cs="Times New Roman"/>
          <w:sz w:val="28"/>
          <w:szCs w:val="28"/>
        </w:rPr>
        <w:t>      </w:t>
      </w:r>
      <w:r w:rsidR="001E5540" w:rsidRPr="001E5540">
        <w:drawing>
          <wp:inline distT="0" distB="0" distL="0" distR="0" wp14:anchorId="1C0DBC6B" wp14:editId="044CBA43">
            <wp:extent cx="5940425" cy="262001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2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3B7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142743" w14:textId="77777777" w:rsidR="006C3B71" w:rsidRPr="001E5540" w:rsidRDefault="006C3B71" w:rsidP="00113FE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DFE40EA" w14:textId="73399C96" w:rsidR="00BB4B3D" w:rsidRPr="001E5540" w:rsidRDefault="00B50C7E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BB4B3D" w:rsidRPr="001E5540">
        <w:rPr>
          <w:rFonts w:ascii="Times New Roman" w:hAnsi="Times New Roman" w:cs="Times New Roman"/>
          <w:b/>
          <w:bCs/>
          <w:sz w:val="28"/>
          <w:szCs w:val="28"/>
        </w:rPr>
        <w:t>Психолого-педагогическое взаимодействие</w:t>
      </w:r>
      <w:r w:rsidR="00BB4B3D" w:rsidRPr="001E5540">
        <w:rPr>
          <w:rFonts w:ascii="Times New Roman" w:hAnsi="Times New Roman" w:cs="Times New Roman"/>
          <w:sz w:val="28"/>
          <w:szCs w:val="28"/>
        </w:rPr>
        <w:t> – это способ</w:t>
      </w:r>
      <w:r w:rsidR="00113FE8" w:rsidRPr="001E5540">
        <w:rPr>
          <w:rFonts w:ascii="Times New Roman" w:hAnsi="Times New Roman" w:cs="Times New Roman"/>
          <w:sz w:val="28"/>
          <w:szCs w:val="28"/>
        </w:rPr>
        <w:t xml:space="preserve"> р</w:t>
      </w:r>
      <w:r w:rsidR="00BB4B3D" w:rsidRPr="001E5540">
        <w:rPr>
          <w:rFonts w:ascii="Times New Roman" w:hAnsi="Times New Roman" w:cs="Times New Roman"/>
          <w:sz w:val="28"/>
          <w:szCs w:val="28"/>
        </w:rPr>
        <w:t>еализации совместной деятельности, который требует разделения и кооперации функций, а потому – взаимного согласования и координации индивидуальных действий.</w:t>
      </w:r>
    </w:p>
    <w:p w14:paraId="7E0D473E" w14:textId="2197E954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Взаимодействие участников образовательного процесса базируется на следующих принципах</w:t>
      </w:r>
      <w:r w:rsidR="00113FE8" w:rsidRPr="001E5540">
        <w:rPr>
          <w:rFonts w:ascii="Times New Roman" w:hAnsi="Times New Roman" w:cs="Times New Roman"/>
          <w:sz w:val="28"/>
          <w:szCs w:val="28"/>
        </w:rPr>
        <w:t>-</w:t>
      </w:r>
    </w:p>
    <w:p w14:paraId="0F8C1ABF" w14:textId="77777777" w:rsidR="00B50C7E" w:rsidRPr="001E5540" w:rsidRDefault="00113FE8" w:rsidP="00B50C7E">
      <w:pPr>
        <w:pStyle w:val="a4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д</w:t>
      </w:r>
      <w:r w:rsidR="00BB4B3D" w:rsidRPr="001E5540">
        <w:rPr>
          <w:rFonts w:ascii="Times New Roman" w:hAnsi="Times New Roman" w:cs="Times New Roman"/>
          <w:sz w:val="28"/>
          <w:szCs w:val="28"/>
        </w:rPr>
        <w:t>обровольность</w:t>
      </w:r>
      <w:r w:rsidRPr="001E5540">
        <w:rPr>
          <w:rFonts w:ascii="Times New Roman" w:hAnsi="Times New Roman" w:cs="Times New Roman"/>
          <w:sz w:val="28"/>
          <w:szCs w:val="28"/>
        </w:rPr>
        <w:t>, с</w:t>
      </w:r>
      <w:r w:rsidR="00BB4B3D" w:rsidRPr="001E5540">
        <w:rPr>
          <w:rFonts w:ascii="Times New Roman" w:hAnsi="Times New Roman" w:cs="Times New Roman"/>
          <w:sz w:val="28"/>
          <w:szCs w:val="28"/>
        </w:rPr>
        <w:t>отрудничество</w:t>
      </w:r>
      <w:r w:rsidRPr="001E5540">
        <w:rPr>
          <w:rFonts w:ascii="Times New Roman" w:hAnsi="Times New Roman" w:cs="Times New Roman"/>
          <w:sz w:val="28"/>
          <w:szCs w:val="28"/>
        </w:rPr>
        <w:t>, у</w:t>
      </w:r>
      <w:r w:rsidR="00BB4B3D" w:rsidRPr="001E5540">
        <w:rPr>
          <w:rFonts w:ascii="Times New Roman" w:hAnsi="Times New Roman" w:cs="Times New Roman"/>
          <w:sz w:val="28"/>
          <w:szCs w:val="28"/>
        </w:rPr>
        <w:t>важение интересов друг друга</w:t>
      </w:r>
      <w:r w:rsidRPr="001E5540">
        <w:rPr>
          <w:rFonts w:ascii="Times New Roman" w:hAnsi="Times New Roman" w:cs="Times New Roman"/>
          <w:sz w:val="28"/>
          <w:szCs w:val="28"/>
        </w:rPr>
        <w:t>, с</w:t>
      </w:r>
      <w:r w:rsidR="00BB4B3D" w:rsidRPr="001E5540">
        <w:rPr>
          <w:rFonts w:ascii="Times New Roman" w:hAnsi="Times New Roman" w:cs="Times New Roman"/>
          <w:sz w:val="28"/>
          <w:szCs w:val="28"/>
        </w:rPr>
        <w:t>облюдение законов и иных нормативных актов</w:t>
      </w:r>
      <w:r w:rsidRPr="001E5540">
        <w:rPr>
          <w:rFonts w:ascii="Times New Roman" w:hAnsi="Times New Roman" w:cs="Times New Roman"/>
          <w:sz w:val="28"/>
          <w:szCs w:val="28"/>
        </w:rPr>
        <w:t>.</w:t>
      </w:r>
      <w:r w:rsidR="00B50C7E" w:rsidRPr="001E554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14:paraId="017FDB6B" w14:textId="30859404" w:rsidR="00B50C7E" w:rsidRPr="001E5540" w:rsidRDefault="00B50C7E" w:rsidP="00B50C7E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Эффективное взаимодействия</w:t>
      </w:r>
      <w:r w:rsidRPr="001E5540">
        <w:rPr>
          <w:rFonts w:ascii="Times New Roman" w:hAnsi="Times New Roman" w:cs="Times New Roman"/>
          <w:sz w:val="28"/>
          <w:szCs w:val="28"/>
        </w:rPr>
        <w:t> – это совместно построенные действия участников образовательного процесса, обеспечивающие необходимые условия для личностного роста, развития личностного потенциала, развития навыков рефлексивного поведения </w:t>
      </w:r>
      <w:r w:rsidRPr="001E5540">
        <w:rPr>
          <w:rFonts w:ascii="Times New Roman" w:hAnsi="Times New Roman" w:cs="Times New Roman"/>
          <w:i/>
          <w:iCs/>
          <w:sz w:val="28"/>
          <w:szCs w:val="28"/>
        </w:rPr>
        <w:t>(рефлексия - обращение назад, процесс самопознания субъектом внутренних психических актов и состояний),</w:t>
      </w:r>
      <w:r w:rsidRPr="001E5540">
        <w:rPr>
          <w:rFonts w:ascii="Times New Roman" w:hAnsi="Times New Roman" w:cs="Times New Roman"/>
          <w:sz w:val="28"/>
          <w:szCs w:val="28"/>
        </w:rPr>
        <w:t xml:space="preserve"> преодоления </w:t>
      </w:r>
      <w:proofErr w:type="spellStart"/>
      <w:r w:rsidRPr="001E5540">
        <w:rPr>
          <w:rFonts w:ascii="Times New Roman" w:hAnsi="Times New Roman" w:cs="Times New Roman"/>
          <w:sz w:val="28"/>
          <w:szCs w:val="28"/>
        </w:rPr>
        <w:t>стереотипизации</w:t>
      </w:r>
      <w:proofErr w:type="spellEnd"/>
      <w:r w:rsidRPr="001E5540">
        <w:rPr>
          <w:rFonts w:ascii="Times New Roman" w:hAnsi="Times New Roman" w:cs="Times New Roman"/>
          <w:sz w:val="28"/>
          <w:szCs w:val="28"/>
        </w:rPr>
        <w:t xml:space="preserve"> восприятия, эмоционально-душевного комфорта, развития навыков эффективного вербального и невербального общения, саморегуляции, развитие потребности в самоактуализации.</w:t>
      </w:r>
    </w:p>
    <w:p w14:paraId="2111485A" w14:textId="77777777" w:rsidR="00B50C7E" w:rsidRPr="00B50C7E" w:rsidRDefault="00B50C7E" w:rsidP="00B50C7E">
      <w:pPr>
        <w:pStyle w:val="a4"/>
        <w:rPr>
          <w:rFonts w:ascii="Times New Roman" w:hAnsi="Times New Roman" w:cs="Times New Roman"/>
          <w:sz w:val="28"/>
          <w:szCs w:val="28"/>
        </w:rPr>
      </w:pPr>
      <w:r w:rsidRPr="00B50C7E">
        <w:rPr>
          <w:rFonts w:ascii="Times New Roman" w:hAnsi="Times New Roman" w:cs="Times New Roman"/>
          <w:b/>
          <w:bCs/>
          <w:sz w:val="28"/>
          <w:szCs w:val="28"/>
        </w:rPr>
        <w:t>Сотрудничество </w:t>
      </w:r>
      <w:proofErr w:type="gramStart"/>
      <w:r w:rsidRPr="00B50C7E">
        <w:rPr>
          <w:rFonts w:ascii="Times New Roman" w:hAnsi="Times New Roman" w:cs="Times New Roman"/>
          <w:sz w:val="28"/>
          <w:szCs w:val="28"/>
        </w:rPr>
        <w:t>как  основа</w:t>
      </w:r>
      <w:proofErr w:type="gramEnd"/>
      <w:r w:rsidRPr="00B50C7E">
        <w:rPr>
          <w:rFonts w:ascii="Times New Roman" w:hAnsi="Times New Roman" w:cs="Times New Roman"/>
          <w:sz w:val="28"/>
          <w:szCs w:val="28"/>
        </w:rPr>
        <w:t xml:space="preserve"> взаимодействия - это гуманистическая идея совместной развивающей деятельности детей и взрослых, скрепленной </w:t>
      </w:r>
      <w:r w:rsidRPr="00B50C7E">
        <w:rPr>
          <w:rFonts w:ascii="Times New Roman" w:hAnsi="Times New Roman" w:cs="Times New Roman"/>
          <w:sz w:val="28"/>
          <w:szCs w:val="28"/>
        </w:rPr>
        <w:lastRenderedPageBreak/>
        <w:t>взаимопониманием, проникновением в духовный мир друг друга, коллективным анализом хода и результатов этой деятельности.</w:t>
      </w:r>
    </w:p>
    <w:p w14:paraId="2F116C2E" w14:textId="38CE1AA9" w:rsidR="00B50C7E" w:rsidRPr="00B50C7E" w:rsidRDefault="00B50C7E" w:rsidP="00B50C7E">
      <w:pPr>
        <w:pStyle w:val="a4"/>
        <w:rPr>
          <w:rFonts w:ascii="Times New Roman" w:hAnsi="Times New Roman" w:cs="Times New Roman"/>
          <w:sz w:val="28"/>
          <w:szCs w:val="28"/>
        </w:rPr>
      </w:pPr>
      <w:r w:rsidRPr="00B50C7E">
        <w:rPr>
          <w:rFonts w:ascii="Times New Roman" w:hAnsi="Times New Roman" w:cs="Times New Roman"/>
          <w:sz w:val="28"/>
          <w:szCs w:val="28"/>
        </w:rPr>
        <w:t xml:space="preserve">В основе стратегии сотрудничества лежат идеи стимулирования и направления </w:t>
      </w:r>
      <w:r w:rsidRPr="001E5540">
        <w:rPr>
          <w:rFonts w:ascii="Times New Roman" w:hAnsi="Times New Roman" w:cs="Times New Roman"/>
          <w:sz w:val="28"/>
          <w:szCs w:val="28"/>
        </w:rPr>
        <w:t xml:space="preserve">воспитывающими взрослыми </w:t>
      </w:r>
      <w:r w:rsidRPr="00B50C7E">
        <w:rPr>
          <w:rFonts w:ascii="Times New Roman" w:hAnsi="Times New Roman" w:cs="Times New Roman"/>
          <w:sz w:val="28"/>
          <w:szCs w:val="28"/>
        </w:rPr>
        <w:t>познавательных интересов детей.</w:t>
      </w:r>
    </w:p>
    <w:p w14:paraId="4A6FEAA1" w14:textId="77777777" w:rsidR="00B50C7E" w:rsidRPr="00B50C7E" w:rsidRDefault="00B50C7E" w:rsidP="00B50C7E">
      <w:pPr>
        <w:pStyle w:val="a4"/>
        <w:rPr>
          <w:rFonts w:ascii="Times New Roman" w:hAnsi="Times New Roman" w:cs="Times New Roman"/>
          <w:sz w:val="28"/>
          <w:szCs w:val="28"/>
        </w:rPr>
      </w:pPr>
      <w:r w:rsidRPr="00B50C7E">
        <w:rPr>
          <w:rFonts w:ascii="Times New Roman" w:hAnsi="Times New Roman" w:cs="Times New Roman"/>
          <w:sz w:val="28"/>
          <w:szCs w:val="28"/>
        </w:rPr>
        <w:t>Сотрудничество характеризуется:</w:t>
      </w:r>
    </w:p>
    <w:p w14:paraId="4288F060" w14:textId="77777777" w:rsidR="00B50C7E" w:rsidRPr="00B50C7E" w:rsidRDefault="00B50C7E" w:rsidP="00B50C7E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50C7E">
        <w:rPr>
          <w:rFonts w:ascii="Times New Roman" w:hAnsi="Times New Roman" w:cs="Times New Roman"/>
          <w:sz w:val="28"/>
          <w:szCs w:val="28"/>
        </w:rPr>
        <w:t>пространственным и временным соприсутствием,</w:t>
      </w:r>
    </w:p>
    <w:p w14:paraId="1A7A78C8" w14:textId="77777777" w:rsidR="00B50C7E" w:rsidRPr="00B50C7E" w:rsidRDefault="00B50C7E" w:rsidP="00B50C7E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50C7E">
        <w:rPr>
          <w:rFonts w:ascii="Times New Roman" w:hAnsi="Times New Roman" w:cs="Times New Roman"/>
          <w:sz w:val="28"/>
          <w:szCs w:val="28"/>
        </w:rPr>
        <w:t>единством цели,</w:t>
      </w:r>
    </w:p>
    <w:p w14:paraId="67784554" w14:textId="77777777" w:rsidR="00B50C7E" w:rsidRPr="00B50C7E" w:rsidRDefault="00B50C7E" w:rsidP="00B50C7E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50C7E">
        <w:rPr>
          <w:rFonts w:ascii="Times New Roman" w:hAnsi="Times New Roman" w:cs="Times New Roman"/>
          <w:sz w:val="28"/>
          <w:szCs w:val="28"/>
        </w:rPr>
        <w:t>организацией и управлением деятельностью,</w:t>
      </w:r>
    </w:p>
    <w:p w14:paraId="0C089BF5" w14:textId="77777777" w:rsidR="00B50C7E" w:rsidRPr="00B50C7E" w:rsidRDefault="00B50C7E" w:rsidP="00B50C7E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50C7E">
        <w:rPr>
          <w:rFonts w:ascii="Times New Roman" w:hAnsi="Times New Roman" w:cs="Times New Roman"/>
          <w:sz w:val="28"/>
          <w:szCs w:val="28"/>
        </w:rPr>
        <w:t>разделением функций, действий, операций,</w:t>
      </w:r>
    </w:p>
    <w:p w14:paraId="4153C3D2" w14:textId="77777777" w:rsidR="00B50C7E" w:rsidRPr="00B50C7E" w:rsidRDefault="00B50C7E" w:rsidP="00B50C7E">
      <w:pPr>
        <w:pStyle w:val="a4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B50C7E">
        <w:rPr>
          <w:rFonts w:ascii="Times New Roman" w:hAnsi="Times New Roman" w:cs="Times New Roman"/>
          <w:sz w:val="28"/>
          <w:szCs w:val="28"/>
        </w:rPr>
        <w:t>наличием позитивных межличностных отношений.</w:t>
      </w:r>
    </w:p>
    <w:p w14:paraId="3356DB99" w14:textId="458C2382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263359B8" w14:textId="1FC7C9D4" w:rsidR="00BB4B3D" w:rsidRPr="001E5540" w:rsidRDefault="00B50C7E" w:rsidP="00113FE8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BB4B3D" w:rsidRPr="001E5540">
        <w:rPr>
          <w:rFonts w:ascii="Times New Roman" w:hAnsi="Times New Roman" w:cs="Times New Roman"/>
          <w:b/>
          <w:bCs/>
          <w:sz w:val="28"/>
          <w:szCs w:val="28"/>
        </w:rPr>
        <w:t>Модели психолого-педагогического сопровождения</w:t>
      </w:r>
    </w:p>
    <w:p w14:paraId="1B05B938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1E5540">
        <w:rPr>
          <w:rFonts w:ascii="Times New Roman" w:hAnsi="Times New Roman" w:cs="Times New Roman"/>
          <w:sz w:val="28"/>
          <w:szCs w:val="28"/>
        </w:rPr>
        <w:t>В  основу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построения модели психолого-педагогического взаимодействия легли следующие принципы:</w:t>
      </w:r>
    </w:p>
    <w:p w14:paraId="459F56DC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принцип системного подхода к методам психологической диагностики и воздействия на личность, учета как возрастных и индивидуально-личностных особенностей, так и специфики социально-педагогической ситуации развития;</w:t>
      </w:r>
    </w:p>
    <w:p w14:paraId="0CD414A2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принцип субъектности, предполагающий гуманистический тип взаимоотношений участников образовательного процесса, в котором ребенок выступает как субъект собственной деятельности;</w:t>
      </w:r>
    </w:p>
    <w:p w14:paraId="3F28551B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принцип амплификации психического развития ребенка предполагает максимальную реализацию его возможностей, которые формируются и проявляются в специфически детских видах деятельности;</w:t>
      </w:r>
    </w:p>
    <w:p w14:paraId="0955C6E0" w14:textId="6F366F23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- принцип деятельности, который базируется на теории психического развития ребенка, раскрытого в трудах </w:t>
      </w:r>
      <w:proofErr w:type="gramStart"/>
      <w:r w:rsidRPr="001E5540">
        <w:rPr>
          <w:rFonts w:ascii="Times New Roman" w:hAnsi="Times New Roman" w:cs="Times New Roman"/>
          <w:sz w:val="28"/>
          <w:szCs w:val="28"/>
        </w:rPr>
        <w:t>А.Н.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Леонтьева и Д.Б. Эльконина, центральным положением которой является роль деятельности в психическом развитии ребенка. Данный принцип означает, что ведущим способом процесса развития эмоционального интеллекта школьников является организация взрослым активной деятельности ребенка и создание условий, в которых бы активизировались его проявления;</w:t>
      </w:r>
    </w:p>
    <w:p w14:paraId="3ABB3F97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принцип активного привлечения ближайшего социального окружения к работе с ребенком определяется ведущей ролью, которую играет семья, педагоги, ближайший круг общения ребенка в его развитии.</w:t>
      </w:r>
    </w:p>
    <w:p w14:paraId="3C8350E2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Модели взаимодействия участников образовательного процесса:</w:t>
      </w:r>
    </w:p>
    <w:p w14:paraId="14C2BD74" w14:textId="05EA9F06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1)  Ребенок – ребенок:</w:t>
      </w:r>
    </w:p>
    <w:p w14:paraId="0DEACC55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свободно </w:t>
      </w:r>
      <w:proofErr w:type="gramStart"/>
      <w:r w:rsidRPr="001E5540">
        <w:rPr>
          <w:rFonts w:ascii="Times New Roman" w:hAnsi="Times New Roman" w:cs="Times New Roman"/>
          <w:sz w:val="28"/>
          <w:szCs w:val="28"/>
        </w:rPr>
        <w:t>общается  со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сверстниками;</w:t>
      </w:r>
    </w:p>
    <w:p w14:paraId="03AD8D68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приобщается к элементарным </w:t>
      </w:r>
      <w:proofErr w:type="gramStart"/>
      <w:r w:rsidRPr="001E5540">
        <w:rPr>
          <w:rFonts w:ascii="Times New Roman" w:hAnsi="Times New Roman" w:cs="Times New Roman"/>
          <w:sz w:val="28"/>
          <w:szCs w:val="28"/>
        </w:rPr>
        <w:t>общепринятым  нормам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и правилам взаимоотношения со сверстниками  (в том числе моральным);</w:t>
      </w:r>
    </w:p>
    <w:p w14:paraId="34168EEC" w14:textId="0FCEBE81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развивает передачу образов с помощью средств </w:t>
      </w:r>
      <w:proofErr w:type="gramStart"/>
      <w:r w:rsidRPr="001E5540">
        <w:rPr>
          <w:rFonts w:ascii="Times New Roman" w:hAnsi="Times New Roman" w:cs="Times New Roman"/>
          <w:sz w:val="28"/>
          <w:szCs w:val="28"/>
        </w:rPr>
        <w:t xml:space="preserve">невербальной,   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>интонационной и</w:t>
      </w:r>
      <w:r w:rsidR="00113FE8" w:rsidRPr="001E5540">
        <w:rPr>
          <w:rFonts w:ascii="Times New Roman" w:hAnsi="Times New Roman" w:cs="Times New Roman"/>
          <w:sz w:val="28"/>
          <w:szCs w:val="28"/>
        </w:rPr>
        <w:t xml:space="preserve"> я</w:t>
      </w:r>
      <w:r w:rsidRPr="001E5540">
        <w:rPr>
          <w:rFonts w:ascii="Times New Roman" w:hAnsi="Times New Roman" w:cs="Times New Roman"/>
          <w:sz w:val="28"/>
          <w:szCs w:val="28"/>
        </w:rPr>
        <w:t>зыковой  выразительности;</w:t>
      </w:r>
    </w:p>
    <w:p w14:paraId="6075B9CA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1E5540">
        <w:rPr>
          <w:rFonts w:ascii="Times New Roman" w:hAnsi="Times New Roman" w:cs="Times New Roman"/>
          <w:sz w:val="28"/>
          <w:szCs w:val="28"/>
        </w:rPr>
        <w:t>самовыражается  через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 совместную творческую деятельность;</w:t>
      </w:r>
    </w:p>
    <w:p w14:paraId="1F657438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учится взаимодействовать в коллективе: отказываться от личных желаний ради общих целей;</w:t>
      </w:r>
    </w:p>
    <w:p w14:paraId="12284929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учится договариваться, конструктивно </w:t>
      </w:r>
      <w:proofErr w:type="gramStart"/>
      <w:r w:rsidRPr="001E5540">
        <w:rPr>
          <w:rFonts w:ascii="Times New Roman" w:hAnsi="Times New Roman" w:cs="Times New Roman"/>
          <w:sz w:val="28"/>
          <w:szCs w:val="28"/>
        </w:rPr>
        <w:t>разрешать  конфликтные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ситуации.</w:t>
      </w:r>
    </w:p>
    <w:p w14:paraId="2E8B61F1" w14:textId="078D812F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lastRenderedPageBreak/>
        <w:t>2) Родитель – ребенок:</w:t>
      </w:r>
    </w:p>
    <w:p w14:paraId="34392F4C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признание прав и свобод ребенка,</w:t>
      </w:r>
    </w:p>
    <w:p w14:paraId="10D83ACC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сотрудничество,</w:t>
      </w:r>
    </w:p>
    <w:p w14:paraId="525462D3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сопереживание и поддержка,</w:t>
      </w:r>
    </w:p>
    <w:p w14:paraId="0A6013C5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обсуждение ситуации через диалог,</w:t>
      </w:r>
    </w:p>
    <w:p w14:paraId="22E31B40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гибкое введение ограничений.</w:t>
      </w:r>
    </w:p>
    <w:p w14:paraId="7D991FF1" w14:textId="21471FAF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3) Педагог - ребенок:</w:t>
      </w:r>
    </w:p>
    <w:p w14:paraId="766B5B81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признание ценности личности ребенка;</w:t>
      </w:r>
    </w:p>
    <w:p w14:paraId="0FA266EB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признание уникальности – индивидуальности личности ребенка: выявление и развитие общих и специальных способностей ребёнка;</w:t>
      </w:r>
    </w:p>
    <w:p w14:paraId="6452ED02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выбор адекватных возрастным и индивидуальным возможностям содержания, форм и методов воспитания и обучения;</w:t>
      </w:r>
    </w:p>
    <w:p w14:paraId="5C5B42F0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приоритет личностного развития, когда   воспитание   </w:t>
      </w:r>
      <w:proofErr w:type="gramStart"/>
      <w:r w:rsidRPr="001E5540">
        <w:rPr>
          <w:rFonts w:ascii="Times New Roman" w:hAnsi="Times New Roman" w:cs="Times New Roman"/>
          <w:sz w:val="28"/>
          <w:szCs w:val="28"/>
        </w:rPr>
        <w:t>и  обучение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выступает не как самоцель, а как средство развития личности каждого ребенка;</w:t>
      </w:r>
    </w:p>
    <w:p w14:paraId="3423C987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1E5540">
        <w:rPr>
          <w:rFonts w:ascii="Times New Roman" w:hAnsi="Times New Roman" w:cs="Times New Roman"/>
          <w:sz w:val="28"/>
          <w:szCs w:val="28"/>
        </w:rPr>
        <w:t>ориентация  на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 социализацию – осознание и освоение человеком современных культурных ценностей, знаний, форм бытовой, экономической, социальной, духовной жизни; адаптация к существующим в обществе правилам и нормам жизни;</w:t>
      </w:r>
    </w:p>
    <w:p w14:paraId="5BF71FCD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диалоговое взаимодействие с ребенком;</w:t>
      </w:r>
    </w:p>
    <w:p w14:paraId="328BDA8F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актуализация тенденции ребёнка к личностному росту;</w:t>
      </w:r>
    </w:p>
    <w:p w14:paraId="3A4C66AF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активизация исследовательских и творчески интересов ребёнка;</w:t>
      </w:r>
    </w:p>
    <w:p w14:paraId="200C0D09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1E5540">
        <w:rPr>
          <w:rFonts w:ascii="Times New Roman" w:hAnsi="Times New Roman" w:cs="Times New Roman"/>
          <w:sz w:val="28"/>
          <w:szCs w:val="28"/>
        </w:rPr>
        <w:t>создание  условий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для совершенствования нравственных поступков, самостоятельного обнаружения и постановки познавательных проблем;</w:t>
      </w:r>
    </w:p>
    <w:p w14:paraId="095CD45C" w14:textId="19C27819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1E5540">
        <w:rPr>
          <w:rFonts w:ascii="Times New Roman" w:hAnsi="Times New Roman" w:cs="Times New Roman"/>
          <w:sz w:val="28"/>
          <w:szCs w:val="28"/>
        </w:rPr>
        <w:t>ориентация  педагогического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 взаимодействия  на  самореализацию ребенка – раскрытие и развитие природных возможностей, задатков, способностей, потребностей и склонностей.</w:t>
      </w:r>
    </w:p>
    <w:p w14:paraId="494B88D7" w14:textId="2A007E82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4) </w:t>
      </w:r>
      <w:r w:rsidR="001E5540">
        <w:rPr>
          <w:rFonts w:ascii="Times New Roman" w:hAnsi="Times New Roman" w:cs="Times New Roman"/>
          <w:sz w:val="28"/>
          <w:szCs w:val="28"/>
        </w:rPr>
        <w:t>П</w:t>
      </w:r>
      <w:r w:rsidRPr="001E5540">
        <w:rPr>
          <w:rFonts w:ascii="Times New Roman" w:hAnsi="Times New Roman" w:cs="Times New Roman"/>
          <w:sz w:val="28"/>
          <w:szCs w:val="28"/>
        </w:rPr>
        <w:t>едагог - родитель:</w:t>
      </w:r>
    </w:p>
    <w:p w14:paraId="71CD7B84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добровольность в сотрудничестве.</w:t>
      </w:r>
    </w:p>
    <w:p w14:paraId="730867DE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искренняя заинтересованность педагогов в решении проблем детско-родительских отношений;</w:t>
      </w:r>
    </w:p>
    <w:p w14:paraId="2485A5AA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уважительное отношение педагогов к убеждениям и взглядам родителей;</w:t>
      </w:r>
    </w:p>
    <w:p w14:paraId="36312188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признание безусловного права родителей воспитывать в ребенке те качества, которые являются ценными с их точки зрения;</w:t>
      </w:r>
    </w:p>
    <w:p w14:paraId="15E02FC8" w14:textId="35DF9B28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уверенность родителей в доброжелательности и компетентности педагогов (специалистов).</w:t>
      </w:r>
    </w:p>
    <w:p w14:paraId="5495C92C" w14:textId="5E5018AF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конфиденциальность индивидуального общения с педагогом (специалистом).</w:t>
      </w:r>
    </w:p>
    <w:p w14:paraId="11537BB2" w14:textId="4D17ED89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5) Педагог – педагог - администрация:</w:t>
      </w:r>
    </w:p>
    <w:p w14:paraId="4ABD25EB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развитая культура общения (доброжелательность, сдержанность);</w:t>
      </w:r>
    </w:p>
    <w:p w14:paraId="5564826F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толерантность (терпимость к иным точкам зрения);</w:t>
      </w:r>
    </w:p>
    <w:p w14:paraId="0BECC2E8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эмпатия и рефлексия - умение выслушать собеседника, признать его правоту, встать на его точку зрения, убедить в своей правоте;</w:t>
      </w:r>
    </w:p>
    <w:p w14:paraId="14FDE4F2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демократичность в общении;</w:t>
      </w:r>
    </w:p>
    <w:p w14:paraId="6B44E743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сотрудничество - процесс взаимодействия равноправных, заинтересованных партнеров, на основе взаимоуважения </w:t>
      </w:r>
      <w:proofErr w:type="gramStart"/>
      <w:r w:rsidRPr="001E5540">
        <w:rPr>
          <w:rFonts w:ascii="Times New Roman" w:hAnsi="Times New Roman" w:cs="Times New Roman"/>
          <w:sz w:val="28"/>
          <w:szCs w:val="28"/>
        </w:rPr>
        <w:t>и  взаимообогащения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>;</w:t>
      </w:r>
    </w:p>
    <w:p w14:paraId="4D68DCE4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1E5540">
        <w:rPr>
          <w:rFonts w:ascii="Times New Roman" w:hAnsi="Times New Roman" w:cs="Times New Roman"/>
          <w:sz w:val="28"/>
          <w:szCs w:val="28"/>
        </w:rPr>
        <w:t>учитывание  личностных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и профессиональных качеств участников общения;</w:t>
      </w:r>
    </w:p>
    <w:p w14:paraId="4AEEF1DE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1E5540">
        <w:rPr>
          <w:rFonts w:ascii="Times New Roman" w:hAnsi="Times New Roman" w:cs="Times New Roman"/>
          <w:sz w:val="28"/>
          <w:szCs w:val="28"/>
        </w:rPr>
        <w:lastRenderedPageBreak/>
        <w:t>проявление  участниками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общения гибкости в конфликтных ситуациях.</w:t>
      </w:r>
    </w:p>
    <w:p w14:paraId="3777B8BC" w14:textId="7E78BB05" w:rsidR="00BD0D20" w:rsidRPr="001E5540" w:rsidRDefault="00BD0D20" w:rsidP="00BD0D20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0C7E" w:rsidRPr="001E5540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1E5540">
        <w:rPr>
          <w:rFonts w:ascii="Times New Roman" w:hAnsi="Times New Roman" w:cs="Times New Roman"/>
          <w:b/>
          <w:bCs/>
          <w:sz w:val="28"/>
          <w:szCs w:val="28"/>
        </w:rPr>
        <w:t>.Типы и ф</w:t>
      </w:r>
      <w:r w:rsidR="00BB4B3D" w:rsidRPr="001E5540">
        <w:rPr>
          <w:rFonts w:ascii="Times New Roman" w:hAnsi="Times New Roman" w:cs="Times New Roman"/>
          <w:b/>
          <w:bCs/>
          <w:sz w:val="28"/>
          <w:szCs w:val="28"/>
        </w:rPr>
        <w:t>ормы психолого-педагогического взаимодействия</w:t>
      </w:r>
      <w:r w:rsidR="00BB4B3D" w:rsidRPr="001E5540">
        <w:rPr>
          <w:rFonts w:ascii="Times New Roman" w:hAnsi="Times New Roman" w:cs="Times New Roman"/>
          <w:sz w:val="28"/>
          <w:szCs w:val="28"/>
        </w:rPr>
        <w:t>.</w:t>
      </w:r>
      <w:r w:rsidRPr="001E554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E5540">
        <w:rPr>
          <w:rFonts w:ascii="Times New Roman" w:hAnsi="Times New Roman" w:cs="Times New Roman"/>
          <w:sz w:val="28"/>
          <w:szCs w:val="28"/>
        </w:rPr>
        <w:t xml:space="preserve">В связи со сложностью и </w:t>
      </w:r>
      <w:proofErr w:type="gramStart"/>
      <w:r w:rsidRPr="001E5540">
        <w:rPr>
          <w:rFonts w:ascii="Times New Roman" w:hAnsi="Times New Roman" w:cs="Times New Roman"/>
          <w:sz w:val="28"/>
          <w:szCs w:val="28"/>
        </w:rPr>
        <w:t xml:space="preserve">многосторонностью </w:t>
      </w:r>
      <w:r w:rsidRPr="001E5540">
        <w:rPr>
          <w:rFonts w:ascii="Times New Roman" w:hAnsi="Times New Roman" w:cs="Times New Roman"/>
          <w:sz w:val="28"/>
          <w:szCs w:val="28"/>
        </w:rPr>
        <w:t xml:space="preserve"> образовательного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</w:t>
      </w:r>
      <w:r w:rsidRPr="001E5540">
        <w:rPr>
          <w:rFonts w:ascii="Times New Roman" w:hAnsi="Times New Roman" w:cs="Times New Roman"/>
          <w:sz w:val="28"/>
          <w:szCs w:val="28"/>
        </w:rPr>
        <w:t>процесса, большим количеством его участников выделяют множество типов взаимодействия, что находит отражение в различных подходах к их классификации.</w:t>
      </w:r>
    </w:p>
    <w:p w14:paraId="06F6DFCA" w14:textId="77777777" w:rsidR="00BD0D20" w:rsidRPr="00BD0D20" w:rsidRDefault="00BD0D20" w:rsidP="00BD0D20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D20">
        <w:rPr>
          <w:rFonts w:ascii="Times New Roman" w:hAnsi="Times New Roman" w:cs="Times New Roman"/>
          <w:sz w:val="28"/>
          <w:szCs w:val="28"/>
          <w:u w:val="single"/>
        </w:rPr>
        <w:t>В основании классификаций лежит тот или иной ведущий признак:</w:t>
      </w:r>
    </w:p>
    <w:p w14:paraId="47F3F38B" w14:textId="77777777" w:rsidR="00BD0D20" w:rsidRPr="00BD0D20" w:rsidRDefault="00BD0D20" w:rsidP="00BD0D20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D20">
        <w:rPr>
          <w:rFonts w:ascii="Times New Roman" w:hAnsi="Times New Roman" w:cs="Times New Roman"/>
          <w:sz w:val="28"/>
          <w:szCs w:val="28"/>
        </w:rPr>
        <w:t>1.    По субъекту и объект-субъекту: личность – личность (</w:t>
      </w:r>
      <w:r w:rsidRPr="00BD0D20">
        <w:rPr>
          <w:rFonts w:ascii="Times New Roman" w:hAnsi="Times New Roman" w:cs="Times New Roman"/>
          <w:i/>
          <w:iCs/>
          <w:sz w:val="28"/>
          <w:szCs w:val="28"/>
        </w:rPr>
        <w:t xml:space="preserve">ребенок – ребенок, педагог – ребенок, педагог – педагог, педагог – родитель и </w:t>
      </w:r>
      <w:proofErr w:type="gramStart"/>
      <w:r w:rsidRPr="00BD0D20">
        <w:rPr>
          <w:rFonts w:ascii="Times New Roman" w:hAnsi="Times New Roman" w:cs="Times New Roman"/>
          <w:i/>
          <w:iCs/>
          <w:sz w:val="28"/>
          <w:szCs w:val="28"/>
        </w:rPr>
        <w:t>т.д.</w:t>
      </w:r>
      <w:proofErr w:type="gramEnd"/>
      <w:r w:rsidRPr="00BD0D20">
        <w:rPr>
          <w:rFonts w:ascii="Times New Roman" w:hAnsi="Times New Roman" w:cs="Times New Roman"/>
          <w:i/>
          <w:iCs/>
          <w:sz w:val="28"/>
          <w:szCs w:val="28"/>
        </w:rPr>
        <w:t>); </w:t>
      </w:r>
      <w:r w:rsidRPr="00BD0D20">
        <w:rPr>
          <w:rFonts w:ascii="Times New Roman" w:hAnsi="Times New Roman" w:cs="Times New Roman"/>
          <w:sz w:val="28"/>
          <w:szCs w:val="28"/>
        </w:rPr>
        <w:t>коллектив – коллектив (</w:t>
      </w:r>
      <w:r w:rsidRPr="00BD0D20">
        <w:rPr>
          <w:rFonts w:ascii="Times New Roman" w:hAnsi="Times New Roman" w:cs="Times New Roman"/>
          <w:i/>
          <w:iCs/>
          <w:sz w:val="28"/>
          <w:szCs w:val="28"/>
        </w:rPr>
        <w:t>коллектив младших – коллектив старших, группа - группа, детский коллектив – педагогический коллектив и т.д.).</w:t>
      </w:r>
    </w:p>
    <w:p w14:paraId="74D2E6F2" w14:textId="77777777" w:rsidR="00BD0D20" w:rsidRPr="00BD0D20" w:rsidRDefault="00BD0D20" w:rsidP="00BD0D20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D20">
        <w:rPr>
          <w:rFonts w:ascii="Times New Roman" w:hAnsi="Times New Roman" w:cs="Times New Roman"/>
          <w:sz w:val="28"/>
          <w:szCs w:val="28"/>
        </w:rPr>
        <w:t>2.    По направленности взаимодействия: прямое и косвенное.</w:t>
      </w:r>
    </w:p>
    <w:p w14:paraId="59F2CEBE" w14:textId="77777777" w:rsidR="00BD0D20" w:rsidRPr="00BD0D20" w:rsidRDefault="00BD0D20" w:rsidP="00BD0D20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D20">
        <w:rPr>
          <w:rFonts w:ascii="Times New Roman" w:hAnsi="Times New Roman" w:cs="Times New Roman"/>
          <w:sz w:val="28"/>
          <w:szCs w:val="28"/>
        </w:rPr>
        <w:t>3.    По содержанию деятельности: взаимодействие в образовательной, воспитательной, трудовой, спортивной и другой деятельности.</w:t>
      </w:r>
    </w:p>
    <w:p w14:paraId="52F2408A" w14:textId="77777777" w:rsidR="00BD0D20" w:rsidRPr="00BD0D20" w:rsidRDefault="00BD0D20" w:rsidP="00BD0D20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D20">
        <w:rPr>
          <w:rFonts w:ascii="Times New Roman" w:hAnsi="Times New Roman" w:cs="Times New Roman"/>
          <w:sz w:val="28"/>
          <w:szCs w:val="28"/>
        </w:rPr>
        <w:t>4.     По наличию или отсутствию цели: целенаправленное, стихийное.</w:t>
      </w:r>
    </w:p>
    <w:p w14:paraId="32A2CF17" w14:textId="77777777" w:rsidR="00BD0D20" w:rsidRPr="00BD0D20" w:rsidRDefault="00BD0D20" w:rsidP="00BD0D20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D20">
        <w:rPr>
          <w:rFonts w:ascii="Times New Roman" w:hAnsi="Times New Roman" w:cs="Times New Roman"/>
          <w:sz w:val="28"/>
          <w:szCs w:val="28"/>
        </w:rPr>
        <w:t xml:space="preserve">5.    По степени управляемости: управляемое, </w:t>
      </w:r>
      <w:proofErr w:type="spellStart"/>
      <w:r w:rsidRPr="00BD0D20">
        <w:rPr>
          <w:rFonts w:ascii="Times New Roman" w:hAnsi="Times New Roman" w:cs="Times New Roman"/>
          <w:sz w:val="28"/>
          <w:szCs w:val="28"/>
        </w:rPr>
        <w:t>полууправляемое</w:t>
      </w:r>
      <w:proofErr w:type="spellEnd"/>
      <w:r w:rsidRPr="00BD0D20">
        <w:rPr>
          <w:rFonts w:ascii="Times New Roman" w:hAnsi="Times New Roman" w:cs="Times New Roman"/>
          <w:sz w:val="28"/>
          <w:szCs w:val="28"/>
        </w:rPr>
        <w:t>, неуправляемое.</w:t>
      </w:r>
    </w:p>
    <w:p w14:paraId="2AEF80D8" w14:textId="77777777" w:rsidR="00BD0D20" w:rsidRPr="00BD0D20" w:rsidRDefault="00BD0D20" w:rsidP="00BD0D20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D20">
        <w:rPr>
          <w:rFonts w:ascii="Times New Roman" w:hAnsi="Times New Roman" w:cs="Times New Roman"/>
          <w:sz w:val="28"/>
          <w:szCs w:val="28"/>
        </w:rPr>
        <w:t>6.    По типу взаимосвязи: «на равных», руководство.</w:t>
      </w:r>
    </w:p>
    <w:p w14:paraId="412EAFFE" w14:textId="77777777" w:rsidR="00BD0D20" w:rsidRPr="00BD0D20" w:rsidRDefault="00BD0D20" w:rsidP="00BD0D20">
      <w:pPr>
        <w:pStyle w:val="a4"/>
        <w:rPr>
          <w:rFonts w:ascii="Times New Roman" w:hAnsi="Times New Roman" w:cs="Times New Roman"/>
          <w:sz w:val="28"/>
          <w:szCs w:val="28"/>
        </w:rPr>
      </w:pPr>
      <w:r w:rsidRPr="00BD0D20">
        <w:rPr>
          <w:rFonts w:ascii="Times New Roman" w:hAnsi="Times New Roman" w:cs="Times New Roman"/>
          <w:sz w:val="28"/>
          <w:szCs w:val="28"/>
        </w:rPr>
        <w:t xml:space="preserve">7.    По характеру взаимодействия: сотрудничество, диалог, соглашение, опека, подавление, </w:t>
      </w:r>
      <w:proofErr w:type="gramStart"/>
      <w:r w:rsidRPr="00BD0D20">
        <w:rPr>
          <w:rFonts w:ascii="Times New Roman" w:hAnsi="Times New Roman" w:cs="Times New Roman"/>
          <w:sz w:val="28"/>
          <w:szCs w:val="28"/>
        </w:rPr>
        <w:t>индифферентность</w:t>
      </w:r>
      <w:r w:rsidRPr="00BD0D20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BD0D20">
        <w:rPr>
          <w:rFonts w:ascii="Times New Roman" w:hAnsi="Times New Roman" w:cs="Times New Roman"/>
          <w:i/>
          <w:iCs/>
          <w:sz w:val="28"/>
          <w:szCs w:val="28"/>
        </w:rPr>
        <w:t>безразличие, равнодушие, безучастность)</w:t>
      </w:r>
      <w:r w:rsidRPr="00BD0D20">
        <w:rPr>
          <w:rFonts w:ascii="Times New Roman" w:hAnsi="Times New Roman" w:cs="Times New Roman"/>
          <w:sz w:val="28"/>
          <w:szCs w:val="28"/>
        </w:rPr>
        <w:t>, конфронтация,  конфликт</w:t>
      </w:r>
      <w:r w:rsidRPr="00BD0D20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4BC19FB9" w14:textId="37226EBA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5E196062" w14:textId="05AE1AF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i/>
          <w:iCs/>
          <w:sz w:val="28"/>
          <w:szCs w:val="28"/>
        </w:rPr>
        <w:t>Формы психолого-педагогического взаимодействия </w:t>
      </w:r>
      <w:r w:rsidRPr="001E5540">
        <w:rPr>
          <w:rFonts w:ascii="Times New Roman" w:hAnsi="Times New Roman" w:cs="Times New Roman"/>
          <w:sz w:val="28"/>
          <w:szCs w:val="28"/>
        </w:rPr>
        <w:t>можно классифицировать в зависимости от преимущественно используемого средства – учение, игры, труда, общения</w:t>
      </w:r>
    </w:p>
    <w:p w14:paraId="0E938A30" w14:textId="6EF8B7BA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 формы обучения (уроки, экскурсии, факультативы, консультаци</w:t>
      </w:r>
      <w:r w:rsidR="00C3159B" w:rsidRPr="001E5540">
        <w:rPr>
          <w:rFonts w:ascii="Times New Roman" w:hAnsi="Times New Roman" w:cs="Times New Roman"/>
          <w:sz w:val="28"/>
          <w:szCs w:val="28"/>
        </w:rPr>
        <w:t>и</w:t>
      </w:r>
      <w:r w:rsidR="00113FE8" w:rsidRPr="001E5540">
        <w:rPr>
          <w:rFonts w:ascii="Times New Roman" w:hAnsi="Times New Roman" w:cs="Times New Roman"/>
          <w:sz w:val="28"/>
          <w:szCs w:val="28"/>
        </w:rPr>
        <w:t>, презентации</w:t>
      </w:r>
      <w:r w:rsidRPr="001E5540">
        <w:rPr>
          <w:rFonts w:ascii="Times New Roman" w:hAnsi="Times New Roman" w:cs="Times New Roman"/>
          <w:sz w:val="28"/>
          <w:szCs w:val="28"/>
        </w:rPr>
        <w:t>)</w:t>
      </w:r>
    </w:p>
    <w:p w14:paraId="4D290D35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игровые формы (имитация, соревнования)</w:t>
      </w:r>
    </w:p>
    <w:p w14:paraId="3AEC85D1" w14:textId="5415A8F3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формы трудовой деятельности </w:t>
      </w:r>
      <w:proofErr w:type="gramStart"/>
      <w:r w:rsidRPr="001E5540">
        <w:rPr>
          <w:rFonts w:ascii="Times New Roman" w:hAnsi="Times New Roman" w:cs="Times New Roman"/>
          <w:sz w:val="28"/>
          <w:szCs w:val="28"/>
        </w:rPr>
        <w:t>( индивидуальный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 xml:space="preserve"> труд, работа в составе временных групп)</w:t>
      </w:r>
    </w:p>
    <w:p w14:paraId="1ED67B6B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формы общения (прямое, опосредованное)</w:t>
      </w:r>
    </w:p>
    <w:p w14:paraId="25497F34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Возможна классификация форм и в зависимости от преимущественно используемых методов:</w:t>
      </w:r>
    </w:p>
    <w:p w14:paraId="0FA1C4BC" w14:textId="60ADA5DF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- словесные формы (информация, собрания, </w:t>
      </w:r>
      <w:r w:rsidR="00C3159B" w:rsidRPr="001E5540">
        <w:rPr>
          <w:rFonts w:ascii="Times New Roman" w:hAnsi="Times New Roman" w:cs="Times New Roman"/>
          <w:sz w:val="28"/>
          <w:szCs w:val="28"/>
        </w:rPr>
        <w:t>вебинар</w:t>
      </w:r>
      <w:r w:rsidRPr="001E5540">
        <w:rPr>
          <w:rFonts w:ascii="Times New Roman" w:hAnsi="Times New Roman" w:cs="Times New Roman"/>
          <w:sz w:val="28"/>
          <w:szCs w:val="28"/>
        </w:rPr>
        <w:t>)</w:t>
      </w:r>
    </w:p>
    <w:p w14:paraId="4C0527C7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наглядные формы (выставки, стенды)</w:t>
      </w:r>
    </w:p>
    <w:p w14:paraId="7CD3E211" w14:textId="6BF4DA3C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практические формы (благотворительные и трудовые акции, оформление материалов для выставки, музея</w:t>
      </w:r>
      <w:r w:rsidR="00C3159B" w:rsidRPr="001E5540">
        <w:rPr>
          <w:rFonts w:ascii="Times New Roman" w:hAnsi="Times New Roman" w:cs="Times New Roman"/>
          <w:sz w:val="28"/>
          <w:szCs w:val="28"/>
        </w:rPr>
        <w:t xml:space="preserve">, учебного сайта и </w:t>
      </w:r>
      <w:proofErr w:type="gramStart"/>
      <w:r w:rsidR="00C3159B" w:rsidRPr="001E5540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Pr="001E5540">
        <w:rPr>
          <w:rFonts w:ascii="Times New Roman" w:hAnsi="Times New Roman" w:cs="Times New Roman"/>
          <w:sz w:val="28"/>
          <w:szCs w:val="28"/>
        </w:rPr>
        <w:t>)</w:t>
      </w:r>
    </w:p>
    <w:p w14:paraId="60182DF9" w14:textId="6C49914A" w:rsidR="00C3159B" w:rsidRPr="001E5540" w:rsidRDefault="00B50C7E" w:rsidP="00113FE8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C3159B" w:rsidRPr="001E5540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  <w:bookmarkStart w:id="0" w:name="_Hlk87395333"/>
      <w:r w:rsidR="00C3159B" w:rsidRPr="001E5540">
        <w:rPr>
          <w:rFonts w:ascii="Times New Roman" w:hAnsi="Times New Roman" w:cs="Times New Roman"/>
          <w:b/>
          <w:bCs/>
          <w:sz w:val="28"/>
          <w:szCs w:val="28"/>
        </w:rPr>
        <w:t>Основные характеристики эффективного взаимодействия</w:t>
      </w:r>
      <w:bookmarkEnd w:id="0"/>
    </w:p>
    <w:p w14:paraId="4E82F49B" w14:textId="2B651660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Непосредственным и специфичным показателем эффективности является развитие основных характеристик взаимодействия участников педагогического процесса:</w:t>
      </w:r>
    </w:p>
    <w:p w14:paraId="10EEBCDF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 xml:space="preserve">по </w:t>
      </w:r>
      <w:proofErr w:type="spellStart"/>
      <w:r w:rsidRPr="001E5540">
        <w:rPr>
          <w:rFonts w:ascii="Times New Roman" w:hAnsi="Times New Roman" w:cs="Times New Roman"/>
          <w:b/>
          <w:bCs/>
          <w:sz w:val="28"/>
          <w:szCs w:val="28"/>
        </w:rPr>
        <w:t>взаимопознанию</w:t>
      </w:r>
      <w:proofErr w:type="spellEnd"/>
      <w:r w:rsidRPr="001E5540">
        <w:rPr>
          <w:rFonts w:ascii="Times New Roman" w:hAnsi="Times New Roman" w:cs="Times New Roman"/>
          <w:sz w:val="28"/>
          <w:szCs w:val="28"/>
        </w:rPr>
        <w:t xml:space="preserve"> — объективность знания личностных особенностей, лучших сторон друг друга, интересов, увлечений; стремление лучше узнать и познать друг друга, обоюдный интерес друг к другу;</w:t>
      </w:r>
    </w:p>
    <w:p w14:paraId="31D07355" w14:textId="7C5AD270" w:rsidR="00BB4B3D" w:rsidRPr="001E5540" w:rsidRDefault="00C3159B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 </w:t>
      </w:r>
      <w:r w:rsidR="00BB4B3D" w:rsidRPr="001E5540">
        <w:rPr>
          <w:rFonts w:ascii="Times New Roman" w:hAnsi="Times New Roman" w:cs="Times New Roman"/>
          <w:sz w:val="28"/>
          <w:szCs w:val="28"/>
        </w:rPr>
        <w:t xml:space="preserve"> — </w:t>
      </w:r>
      <w:r w:rsidR="00BB4B3D" w:rsidRPr="001E5540">
        <w:rPr>
          <w:rFonts w:ascii="Times New Roman" w:hAnsi="Times New Roman" w:cs="Times New Roman"/>
          <w:b/>
          <w:bCs/>
          <w:sz w:val="28"/>
          <w:szCs w:val="28"/>
        </w:rPr>
        <w:t>понимание общей цели взаимодействия</w:t>
      </w:r>
      <w:r w:rsidR="00BB4B3D" w:rsidRPr="001E5540">
        <w:rPr>
          <w:rFonts w:ascii="Times New Roman" w:hAnsi="Times New Roman" w:cs="Times New Roman"/>
          <w:sz w:val="28"/>
          <w:szCs w:val="28"/>
        </w:rPr>
        <w:t xml:space="preserve">, общности и единства задач, стоящих перед педагогами и детьми; принятие трудностей и забот друг </w:t>
      </w:r>
      <w:r w:rsidR="00BB4B3D" w:rsidRPr="001E5540">
        <w:rPr>
          <w:rFonts w:ascii="Times New Roman" w:hAnsi="Times New Roman" w:cs="Times New Roman"/>
          <w:sz w:val="28"/>
          <w:szCs w:val="28"/>
        </w:rPr>
        <w:lastRenderedPageBreak/>
        <w:t>друга; понимание мотивов поведения в различных ситуациях; адекватность оценок и самооценок; совпадение установок на совместную деятельность;</w:t>
      </w:r>
    </w:p>
    <w:p w14:paraId="24E53FD3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по взаимоотношениям</w:t>
      </w:r>
      <w:r w:rsidRPr="001E5540">
        <w:rPr>
          <w:rFonts w:ascii="Times New Roman" w:hAnsi="Times New Roman" w:cs="Times New Roman"/>
          <w:sz w:val="28"/>
          <w:szCs w:val="28"/>
        </w:rPr>
        <w:t xml:space="preserve"> — проявление такта, внимание к мнению и предложениям друг друга; эмоциональная готовность к совместной деятельности, удовлетворенность ее результатами; уважение позиции друг друга, сопереживание, сочувствие; стремление к официальному и неофициальному общению; творческий характер отношений, стимулирующий инициативу и самостоятельность детей;</w:t>
      </w:r>
    </w:p>
    <w:p w14:paraId="6137E464" w14:textId="77777777" w:rsidR="00E17350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по взаимным действиям</w:t>
      </w:r>
      <w:r w:rsidRPr="001E5540">
        <w:rPr>
          <w:rFonts w:ascii="Times New Roman" w:hAnsi="Times New Roman" w:cs="Times New Roman"/>
          <w:sz w:val="28"/>
          <w:szCs w:val="28"/>
        </w:rPr>
        <w:t xml:space="preserve"> — осуществление постоянных контактов, активность участия в совместной деятельности; инициатива в установлении различных контактов, идущая с обеих сторон;</w:t>
      </w:r>
    </w:p>
    <w:p w14:paraId="09CE411F" w14:textId="0B51EE84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5540">
        <w:rPr>
          <w:rFonts w:ascii="Times New Roman" w:hAnsi="Times New Roman" w:cs="Times New Roman"/>
          <w:b/>
          <w:bCs/>
          <w:sz w:val="28"/>
          <w:szCs w:val="28"/>
        </w:rPr>
        <w:t>срабатываемость</w:t>
      </w:r>
      <w:proofErr w:type="spellEnd"/>
      <w:r w:rsidRPr="001E55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E5540">
        <w:rPr>
          <w:rFonts w:ascii="Times New Roman" w:hAnsi="Times New Roman" w:cs="Times New Roman"/>
          <w:sz w:val="28"/>
          <w:szCs w:val="28"/>
        </w:rPr>
        <w:t>(количество, качество, скорость проделанной работы), координация действий на основе взаимного содействия, согласованность; подстраховка, помощь, поддержка друг друга;</w:t>
      </w:r>
    </w:p>
    <w:p w14:paraId="48A4EFF8" w14:textId="77777777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b/>
          <w:bCs/>
          <w:sz w:val="28"/>
          <w:szCs w:val="28"/>
        </w:rPr>
        <w:t>по взаимовлиянию</w:t>
      </w:r>
      <w:r w:rsidRPr="001E5540">
        <w:rPr>
          <w:rFonts w:ascii="Times New Roman" w:hAnsi="Times New Roman" w:cs="Times New Roman"/>
          <w:sz w:val="28"/>
          <w:szCs w:val="28"/>
        </w:rPr>
        <w:t xml:space="preserve"> — способность приходить к согласию по спорным вопросам; учет мнения друг друга при организации работы; действенность обоснованных и корректных по форме обоюдных замечаний, изменение способов поведения и действий после рекомендации в адрес друг друга; восприятие другого в качестве примера для подражания.</w:t>
      </w:r>
    </w:p>
    <w:p w14:paraId="7A96CF49" w14:textId="41CFD288" w:rsidR="00BB4B3D" w:rsidRPr="001E5540" w:rsidRDefault="00BB4B3D" w:rsidP="00113FE8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В общем плане о развитии взаимодействия участников педагогического процесса можно судить по обогащению содержания их совместной деятельности и общения, способов и форм взаимодействия, расширению внешних и внутренних связей, осуществлению преемственности.</w:t>
      </w:r>
    </w:p>
    <w:p w14:paraId="27E4DA0F" w14:textId="79F25917" w:rsidR="001E5540" w:rsidRPr="001E5540" w:rsidRDefault="001E5540" w:rsidP="001E5540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Hlk87396635"/>
      <w:r w:rsidRPr="001E5540">
        <w:rPr>
          <w:rFonts w:ascii="Times New Roman" w:hAnsi="Times New Roman" w:cs="Times New Roman"/>
          <w:b/>
          <w:bCs/>
          <w:sz w:val="28"/>
          <w:szCs w:val="28"/>
        </w:rPr>
        <w:t>5. П</w:t>
      </w:r>
      <w:r w:rsidRPr="001E5540">
        <w:rPr>
          <w:rFonts w:ascii="Times New Roman" w:hAnsi="Times New Roman" w:cs="Times New Roman"/>
          <w:b/>
          <w:bCs/>
          <w:sz w:val="28"/>
          <w:szCs w:val="28"/>
        </w:rPr>
        <w:t>сихолого-педагогическо</w:t>
      </w:r>
      <w:r w:rsidRPr="001E5540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1E5540">
        <w:rPr>
          <w:rFonts w:ascii="Times New Roman" w:hAnsi="Times New Roman" w:cs="Times New Roman"/>
          <w:b/>
          <w:bCs/>
          <w:sz w:val="28"/>
          <w:szCs w:val="28"/>
        </w:rPr>
        <w:t xml:space="preserve"> сопровождени</w:t>
      </w:r>
      <w:r w:rsidRPr="001E5540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1E5540">
        <w:rPr>
          <w:rFonts w:ascii="Times New Roman" w:hAnsi="Times New Roman" w:cs="Times New Roman"/>
          <w:b/>
          <w:bCs/>
          <w:sz w:val="28"/>
          <w:szCs w:val="28"/>
        </w:rPr>
        <w:t xml:space="preserve"> участников образовательных отношений.</w:t>
      </w:r>
    </w:p>
    <w:bookmarkEnd w:id="1"/>
    <w:p w14:paraId="0B087194" w14:textId="2AB6AC6D" w:rsidR="001E5540" w:rsidRPr="001E5540" w:rsidRDefault="001E5540" w:rsidP="001E5540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Э</w:t>
      </w:r>
      <w:r w:rsidRPr="001E5540">
        <w:rPr>
          <w:rFonts w:ascii="Times New Roman" w:hAnsi="Times New Roman" w:cs="Times New Roman"/>
          <w:sz w:val="28"/>
          <w:szCs w:val="28"/>
        </w:rPr>
        <w:t>ффективность и результативность деятельности по созданию образовательных условий, способствующих развитию ребенка в процессе обучения, зависят от партнерских взаимоотношений между субъектами сопровождения, в частности, между педагогом-психологом и учителем.</w:t>
      </w:r>
    </w:p>
    <w:p w14:paraId="5DFA0192" w14:textId="77777777" w:rsidR="001E5540" w:rsidRPr="001E5540" w:rsidRDefault="001E5540" w:rsidP="001E5540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В соответствии с ФГОС общего образования в каждой образовательной организации должны быть созданы следующие психолого-педагогические условия:</w:t>
      </w:r>
    </w:p>
    <w:p w14:paraId="5B1B30D4" w14:textId="77777777" w:rsidR="001E5540" w:rsidRPr="001E5540" w:rsidRDefault="001E5540" w:rsidP="001E5540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преемственность содержания и форм организации образовательной деятельности при переходе на следующий уровень образования;</w:t>
      </w:r>
    </w:p>
    <w:p w14:paraId="3D2D1958" w14:textId="77777777" w:rsidR="001E5540" w:rsidRPr="001E5540" w:rsidRDefault="001E5540" w:rsidP="001E5540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учет специфики возрастного психофизического развития обучающихся;</w:t>
      </w:r>
    </w:p>
    <w:p w14:paraId="06322721" w14:textId="77777777" w:rsidR="001E5540" w:rsidRPr="001E5540" w:rsidRDefault="001E5540" w:rsidP="001E5540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формирование и развитие психолого-педагогической компетентности обучающихся, родителей, педагогических и административных работников;</w:t>
      </w:r>
    </w:p>
    <w:p w14:paraId="4D13CE84" w14:textId="77777777" w:rsidR="001E5540" w:rsidRPr="001E5540" w:rsidRDefault="001E5540" w:rsidP="001E5540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>- вариативность направлений психолого-педагогического сопровождения участников образовательных отношений;</w:t>
      </w:r>
    </w:p>
    <w:p w14:paraId="0BE67A45" w14:textId="77777777" w:rsidR="001E5540" w:rsidRPr="001E5540" w:rsidRDefault="001E5540" w:rsidP="001E5540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- диверсификация уровней и вариативность форм </w:t>
      </w:r>
      <w:bookmarkStart w:id="2" w:name="_Hlk87396554"/>
      <w:r w:rsidRPr="001E5540">
        <w:rPr>
          <w:rFonts w:ascii="Times New Roman" w:hAnsi="Times New Roman" w:cs="Times New Roman"/>
          <w:sz w:val="28"/>
          <w:szCs w:val="28"/>
        </w:rPr>
        <w:t>психолого-педагогического сопровождения участников образовательных отношений.</w:t>
      </w:r>
    </w:p>
    <w:bookmarkEnd w:id="2"/>
    <w:p w14:paraId="23ED5427" w14:textId="0A340FE4" w:rsidR="001E5540" w:rsidRPr="001E5540" w:rsidRDefault="001E5540" w:rsidP="001E5540">
      <w:pPr>
        <w:pStyle w:val="a4"/>
        <w:rPr>
          <w:rFonts w:ascii="Times New Roman" w:hAnsi="Times New Roman" w:cs="Times New Roman"/>
          <w:sz w:val="28"/>
          <w:szCs w:val="28"/>
        </w:rPr>
      </w:pPr>
      <w:r w:rsidRPr="001E5540">
        <w:rPr>
          <w:rFonts w:ascii="Times New Roman" w:hAnsi="Times New Roman" w:cs="Times New Roman"/>
          <w:sz w:val="28"/>
          <w:szCs w:val="28"/>
        </w:rPr>
        <w:t xml:space="preserve">С учетом возрастной специфики обучающихся каждого уровня образования выделяются следующие направления психолого-педагогического сопровождения: сохранение и укрепление психологического здоровья обучающихся; формирование ценности здорового и безопасного образа жизни, развитие </w:t>
      </w:r>
      <w:r w:rsidRPr="001E5540">
        <w:rPr>
          <w:rFonts w:ascii="Times New Roman" w:hAnsi="Times New Roman" w:cs="Times New Roman"/>
          <w:sz w:val="28"/>
          <w:szCs w:val="28"/>
        </w:rPr>
        <w:lastRenderedPageBreak/>
        <w:t>экологической культуры; дифференциация и индивидуализация обучения; мониторинг возможностей и способностей обучающихся; выявление и поддержка одаренных детей, детей с ограниченными возможностями здоровья; психолого-педагогическая поддержка участников олимпиадного движения; обеспечение осознанного и ответственного выбора дальнейшей профессиональной сферы деятельности; формирование коммуникативных навыков в разновозрастной среде и среде сверстников; поддержка детских объединений, ученического самоуправления. Психолого-педагогическое сопровождение, согласно ФГОС, осуществляется в следующих формах: профилактика, диагностика, консультирование, коррекционная работа, развивающая работа, просвещение, экспертиза</w:t>
      </w:r>
      <w:r w:rsidRPr="001E5540">
        <w:rPr>
          <w:rFonts w:ascii="Times New Roman" w:hAnsi="Times New Roman" w:cs="Times New Roman"/>
          <w:sz w:val="28"/>
          <w:szCs w:val="28"/>
        </w:rPr>
        <w:t>.</w:t>
      </w:r>
    </w:p>
    <w:p w14:paraId="3D71135A" w14:textId="77777777" w:rsidR="001113AF" w:rsidRPr="001E5540" w:rsidRDefault="001113AF" w:rsidP="00113FE8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1113AF" w:rsidRPr="001E5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423E"/>
    <w:multiLevelType w:val="multilevel"/>
    <w:tmpl w:val="16143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1C1E30"/>
    <w:multiLevelType w:val="multilevel"/>
    <w:tmpl w:val="9250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E8382E"/>
    <w:multiLevelType w:val="multilevel"/>
    <w:tmpl w:val="FAA89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6939A0"/>
    <w:multiLevelType w:val="multilevel"/>
    <w:tmpl w:val="D0805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64492D"/>
    <w:multiLevelType w:val="multilevel"/>
    <w:tmpl w:val="0F9AC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A14C4A"/>
    <w:multiLevelType w:val="multilevel"/>
    <w:tmpl w:val="0714E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BF12E1"/>
    <w:multiLevelType w:val="multilevel"/>
    <w:tmpl w:val="CE46F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1204FB"/>
    <w:multiLevelType w:val="multilevel"/>
    <w:tmpl w:val="9F7CF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4E5800"/>
    <w:multiLevelType w:val="multilevel"/>
    <w:tmpl w:val="728CF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AC6EF0"/>
    <w:multiLevelType w:val="multilevel"/>
    <w:tmpl w:val="94E0B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164465"/>
    <w:multiLevelType w:val="multilevel"/>
    <w:tmpl w:val="5238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74534E"/>
    <w:multiLevelType w:val="multilevel"/>
    <w:tmpl w:val="184A4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8"/>
  </w:num>
  <w:num w:numId="5">
    <w:abstractNumId w:val="0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6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EFC"/>
    <w:rsid w:val="001113AF"/>
    <w:rsid w:val="00113FE8"/>
    <w:rsid w:val="001E5540"/>
    <w:rsid w:val="003B0EFC"/>
    <w:rsid w:val="006C3B71"/>
    <w:rsid w:val="00B50C7E"/>
    <w:rsid w:val="00BB4B3D"/>
    <w:rsid w:val="00BD0D20"/>
    <w:rsid w:val="00C3159B"/>
    <w:rsid w:val="00E1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056B"/>
  <w15:chartTrackingRefBased/>
  <w15:docId w15:val="{38B54C42-90D1-4671-A134-775C9CA0C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4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13F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3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1812</Words>
  <Characters>10335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Зотова</dc:creator>
  <cp:keywords/>
  <dc:description/>
  <cp:lastModifiedBy>Наталья Зотова</cp:lastModifiedBy>
  <cp:revision>7</cp:revision>
  <dcterms:created xsi:type="dcterms:W3CDTF">2021-11-09T19:38:00Z</dcterms:created>
  <dcterms:modified xsi:type="dcterms:W3CDTF">2021-11-09T21:34:00Z</dcterms:modified>
</cp:coreProperties>
</file>