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595" w:rsidRPr="00095595" w:rsidRDefault="00095595" w:rsidP="00095595">
      <w:pPr>
        <w:spacing w:line="240" w:lineRule="auto"/>
        <w:jc w:val="center"/>
        <w:rPr>
          <w:rFonts w:ascii="Times New Roman" w:hAnsi="Times New Roman" w:cs="Times New Roman"/>
          <w:b/>
          <w:sz w:val="24"/>
          <w:szCs w:val="24"/>
        </w:rPr>
      </w:pPr>
      <w:r w:rsidRPr="00095595">
        <w:rPr>
          <w:rFonts w:ascii="Times New Roman" w:hAnsi="Times New Roman" w:cs="Times New Roman"/>
          <w:b/>
          <w:sz w:val="24"/>
          <w:szCs w:val="24"/>
        </w:rPr>
        <w:t>МИНОБРНАУКИ РОССИИ</w:t>
      </w:r>
    </w:p>
    <w:p w:rsidR="00095595" w:rsidRDefault="00095595" w:rsidP="00095595">
      <w:pPr>
        <w:spacing w:line="240" w:lineRule="auto"/>
        <w:jc w:val="center"/>
        <w:rPr>
          <w:rFonts w:ascii="Times New Roman" w:hAnsi="Times New Roman" w:cs="Times New Roman"/>
          <w:b/>
          <w:sz w:val="24"/>
          <w:szCs w:val="24"/>
        </w:rPr>
      </w:pPr>
      <w:r w:rsidRPr="00095595">
        <w:rPr>
          <w:rFonts w:ascii="Times New Roman" w:hAnsi="Times New Roman" w:cs="Times New Roman"/>
          <w:b/>
          <w:sz w:val="24"/>
          <w:szCs w:val="24"/>
        </w:rPr>
        <w:t>Федеральное государственное бюджетное образовательное учреждение высшего образования «Волгоградский государственный социально-педагогический университет»</w:t>
      </w:r>
    </w:p>
    <w:p w:rsidR="00095595" w:rsidRPr="00095595" w:rsidRDefault="00095595" w:rsidP="00095595">
      <w:pPr>
        <w:spacing w:line="240" w:lineRule="auto"/>
        <w:jc w:val="center"/>
        <w:rPr>
          <w:rFonts w:ascii="Times New Roman" w:hAnsi="Times New Roman" w:cs="Times New Roman"/>
          <w:b/>
          <w:sz w:val="24"/>
          <w:szCs w:val="24"/>
        </w:rPr>
      </w:pPr>
      <w:r w:rsidRPr="00095595">
        <w:rPr>
          <w:rFonts w:ascii="Times New Roman" w:hAnsi="Times New Roman" w:cs="Times New Roman"/>
          <w:b/>
          <w:sz w:val="24"/>
          <w:szCs w:val="24"/>
        </w:rPr>
        <w:t xml:space="preserve"> (ФГБОУ ВО «ВГСПУ»)</w:t>
      </w:r>
    </w:p>
    <w:p w:rsidR="00095595" w:rsidRPr="00095595" w:rsidRDefault="00095595" w:rsidP="00095595">
      <w:pPr>
        <w:spacing w:line="240" w:lineRule="auto"/>
        <w:jc w:val="center"/>
        <w:rPr>
          <w:rFonts w:ascii="Times New Roman" w:hAnsi="Times New Roman" w:cs="Times New Roman"/>
          <w:b/>
          <w:sz w:val="24"/>
          <w:szCs w:val="24"/>
        </w:rPr>
      </w:pPr>
    </w:p>
    <w:p w:rsidR="00095595" w:rsidRPr="00095595" w:rsidRDefault="00095595" w:rsidP="00095595">
      <w:pPr>
        <w:spacing w:line="240" w:lineRule="auto"/>
        <w:jc w:val="center"/>
        <w:rPr>
          <w:rFonts w:ascii="Times New Roman" w:hAnsi="Times New Roman" w:cs="Times New Roman"/>
          <w:b/>
          <w:sz w:val="24"/>
          <w:szCs w:val="24"/>
        </w:rPr>
      </w:pPr>
      <w:r w:rsidRPr="00095595">
        <w:rPr>
          <w:rFonts w:ascii="Times New Roman" w:hAnsi="Times New Roman" w:cs="Times New Roman"/>
          <w:b/>
          <w:sz w:val="24"/>
          <w:szCs w:val="24"/>
        </w:rPr>
        <w:t>Факультет социальной и коррекционной педагогики</w:t>
      </w:r>
    </w:p>
    <w:p w:rsidR="00095595" w:rsidRPr="00095595" w:rsidRDefault="00095595" w:rsidP="00095595">
      <w:pPr>
        <w:spacing w:line="240" w:lineRule="auto"/>
        <w:jc w:val="center"/>
        <w:rPr>
          <w:rFonts w:ascii="Times New Roman" w:hAnsi="Times New Roman" w:cs="Times New Roman"/>
          <w:b/>
          <w:sz w:val="24"/>
          <w:szCs w:val="24"/>
        </w:rPr>
      </w:pPr>
      <w:r w:rsidRPr="00095595">
        <w:rPr>
          <w:rFonts w:ascii="Times New Roman" w:hAnsi="Times New Roman" w:cs="Times New Roman"/>
          <w:b/>
          <w:sz w:val="24"/>
          <w:szCs w:val="24"/>
        </w:rPr>
        <w:t>Кафедра специальной педагогики и психологии</w:t>
      </w:r>
    </w:p>
    <w:p w:rsidR="00095595" w:rsidRPr="00095595" w:rsidRDefault="00095595" w:rsidP="00095595">
      <w:pPr>
        <w:spacing w:line="240" w:lineRule="auto"/>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095595" w:rsidRDefault="00456578" w:rsidP="00095595">
      <w:pPr>
        <w:spacing w:line="240" w:lineRule="auto"/>
        <w:jc w:val="center"/>
        <w:rPr>
          <w:rFonts w:ascii="Times New Roman" w:hAnsi="Times New Roman" w:cs="Times New Roman"/>
          <w:b/>
          <w:sz w:val="56"/>
          <w:szCs w:val="56"/>
        </w:rPr>
      </w:pPr>
      <w:r w:rsidRPr="00095595">
        <w:rPr>
          <w:rFonts w:ascii="Times New Roman" w:hAnsi="Times New Roman" w:cs="Times New Roman"/>
          <w:b/>
          <w:sz w:val="56"/>
          <w:szCs w:val="56"/>
        </w:rPr>
        <w:t>Реферат на тему:</w:t>
      </w:r>
    </w:p>
    <w:p w:rsidR="00456578" w:rsidRPr="00095595" w:rsidRDefault="00456578" w:rsidP="00095595">
      <w:pPr>
        <w:spacing w:line="240" w:lineRule="auto"/>
        <w:jc w:val="center"/>
        <w:rPr>
          <w:rFonts w:ascii="Times New Roman" w:hAnsi="Times New Roman" w:cs="Times New Roman"/>
          <w:b/>
          <w:sz w:val="56"/>
          <w:szCs w:val="56"/>
        </w:rPr>
      </w:pPr>
      <w:r w:rsidRPr="00095595">
        <w:rPr>
          <w:rFonts w:ascii="Times New Roman" w:hAnsi="Times New Roman" w:cs="Times New Roman"/>
          <w:b/>
          <w:sz w:val="56"/>
          <w:szCs w:val="56"/>
        </w:rPr>
        <w:t>Переживание горя и потери маленькими детьми</w:t>
      </w:r>
    </w:p>
    <w:p w:rsidR="00456578" w:rsidRPr="00CE6D4A" w:rsidRDefault="00456578" w:rsidP="00095595">
      <w:pPr>
        <w:spacing w:line="240" w:lineRule="auto"/>
        <w:jc w:val="center"/>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jc w:val="right"/>
        <w:rPr>
          <w:rFonts w:ascii="Times New Roman" w:hAnsi="Times New Roman" w:cs="Times New Roman"/>
          <w:sz w:val="24"/>
          <w:szCs w:val="24"/>
        </w:rPr>
      </w:pPr>
      <w:r w:rsidRPr="00CE6D4A">
        <w:rPr>
          <w:rFonts w:ascii="Times New Roman" w:hAnsi="Times New Roman" w:cs="Times New Roman"/>
          <w:sz w:val="24"/>
          <w:szCs w:val="24"/>
        </w:rPr>
        <w:t xml:space="preserve">Выполнила: студентка гр. СДМ-21 </w:t>
      </w:r>
    </w:p>
    <w:p w:rsidR="00456578" w:rsidRPr="00CE6D4A" w:rsidRDefault="00456578" w:rsidP="00CE6D4A">
      <w:pPr>
        <w:spacing w:line="240" w:lineRule="auto"/>
        <w:jc w:val="right"/>
        <w:rPr>
          <w:rFonts w:ascii="Times New Roman" w:hAnsi="Times New Roman" w:cs="Times New Roman"/>
          <w:sz w:val="24"/>
          <w:szCs w:val="24"/>
        </w:rPr>
      </w:pPr>
      <w:proofErr w:type="spellStart"/>
      <w:r w:rsidRPr="00CE6D4A">
        <w:rPr>
          <w:rFonts w:ascii="Times New Roman" w:hAnsi="Times New Roman" w:cs="Times New Roman"/>
          <w:sz w:val="24"/>
          <w:szCs w:val="24"/>
        </w:rPr>
        <w:t>Краснокутская</w:t>
      </w:r>
      <w:proofErr w:type="spellEnd"/>
      <w:r w:rsidRPr="00CE6D4A">
        <w:rPr>
          <w:rFonts w:ascii="Times New Roman" w:hAnsi="Times New Roman" w:cs="Times New Roman"/>
          <w:sz w:val="24"/>
          <w:szCs w:val="24"/>
        </w:rPr>
        <w:t xml:space="preserve"> А.С </w:t>
      </w:r>
    </w:p>
    <w:p w:rsidR="00456578" w:rsidRPr="00CE6D4A" w:rsidRDefault="00456578" w:rsidP="00CE6D4A">
      <w:pPr>
        <w:spacing w:line="240" w:lineRule="auto"/>
        <w:jc w:val="right"/>
        <w:rPr>
          <w:rFonts w:ascii="Times New Roman" w:hAnsi="Times New Roman" w:cs="Times New Roman"/>
          <w:sz w:val="24"/>
          <w:szCs w:val="24"/>
        </w:rPr>
      </w:pPr>
      <w:r w:rsidRPr="00CE6D4A">
        <w:rPr>
          <w:rFonts w:ascii="Times New Roman" w:hAnsi="Times New Roman" w:cs="Times New Roman"/>
          <w:sz w:val="24"/>
          <w:szCs w:val="24"/>
        </w:rPr>
        <w:t xml:space="preserve">Проверила: </w:t>
      </w:r>
      <w:proofErr w:type="spellStart"/>
      <w:r w:rsidRPr="00CE6D4A">
        <w:rPr>
          <w:rFonts w:ascii="Times New Roman" w:hAnsi="Times New Roman" w:cs="Times New Roman"/>
          <w:sz w:val="24"/>
          <w:szCs w:val="24"/>
        </w:rPr>
        <w:t>Лапп</w:t>
      </w:r>
      <w:proofErr w:type="spellEnd"/>
      <w:r w:rsidRPr="00CE6D4A">
        <w:rPr>
          <w:rFonts w:ascii="Times New Roman" w:hAnsi="Times New Roman" w:cs="Times New Roman"/>
          <w:sz w:val="24"/>
          <w:szCs w:val="24"/>
        </w:rPr>
        <w:t xml:space="preserve"> Е.А</w:t>
      </w: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D51AE3" w:rsidRDefault="00D51AE3" w:rsidP="00D51AE3">
      <w:pPr>
        <w:spacing w:line="240" w:lineRule="auto"/>
        <w:jc w:val="center"/>
        <w:rPr>
          <w:rFonts w:ascii="Times New Roman" w:hAnsi="Times New Roman" w:cs="Times New Roman"/>
          <w:sz w:val="28"/>
          <w:szCs w:val="28"/>
        </w:rPr>
      </w:pPr>
      <w:r w:rsidRPr="00D51AE3">
        <w:rPr>
          <w:rFonts w:ascii="Times New Roman" w:hAnsi="Times New Roman" w:cs="Times New Roman"/>
          <w:sz w:val="28"/>
          <w:szCs w:val="28"/>
        </w:rPr>
        <w:t>Волгоград 2018</w:t>
      </w:r>
    </w:p>
    <w:p w:rsidR="00CE6D4A" w:rsidRDefault="00CE6D4A" w:rsidP="00D51AE3">
      <w:pPr>
        <w:spacing w:line="240" w:lineRule="auto"/>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456578" w:rsidRPr="00CE6D4A" w:rsidRDefault="00456578" w:rsidP="00CE6D4A">
      <w:pPr>
        <w:spacing w:line="240" w:lineRule="auto"/>
        <w:jc w:val="center"/>
        <w:rPr>
          <w:rFonts w:ascii="Times New Roman" w:hAnsi="Times New Roman" w:cs="Times New Roman"/>
          <w:sz w:val="24"/>
          <w:szCs w:val="24"/>
        </w:rPr>
      </w:pPr>
      <w:r w:rsidRPr="00CE6D4A">
        <w:rPr>
          <w:rFonts w:ascii="Times New Roman" w:hAnsi="Times New Roman" w:cs="Times New Roman"/>
          <w:sz w:val="24"/>
          <w:szCs w:val="24"/>
        </w:rPr>
        <w:t>СОДЕРЖАНИЕ</w:t>
      </w:r>
    </w:p>
    <w:p w:rsidR="00456578" w:rsidRPr="00CE6D4A" w:rsidRDefault="00456578" w:rsidP="00CE6D4A">
      <w:pPr>
        <w:spacing w:line="240" w:lineRule="auto"/>
        <w:rPr>
          <w:rFonts w:ascii="Times New Roman" w:hAnsi="Times New Roman" w:cs="Times New Roman"/>
          <w:sz w:val="24"/>
          <w:szCs w:val="24"/>
        </w:rPr>
      </w:pPr>
    </w:p>
    <w:p w:rsidR="00B63993" w:rsidRDefault="00456578" w:rsidP="00CE6D4A">
      <w:pPr>
        <w:spacing w:line="240" w:lineRule="auto"/>
        <w:rPr>
          <w:rFonts w:ascii="Times New Roman" w:hAnsi="Times New Roman" w:cs="Times New Roman"/>
          <w:sz w:val="24"/>
          <w:szCs w:val="24"/>
        </w:rPr>
      </w:pPr>
      <w:r w:rsidRPr="00CE6D4A">
        <w:rPr>
          <w:rFonts w:ascii="Times New Roman" w:hAnsi="Times New Roman" w:cs="Times New Roman"/>
          <w:sz w:val="24"/>
          <w:szCs w:val="24"/>
        </w:rPr>
        <w:t>ВВЕДЕНИЕ……………………………………………………………</w:t>
      </w:r>
      <w:r w:rsidR="00B63993">
        <w:rPr>
          <w:rFonts w:ascii="Times New Roman" w:hAnsi="Times New Roman" w:cs="Times New Roman"/>
          <w:sz w:val="24"/>
          <w:szCs w:val="24"/>
        </w:rPr>
        <w:t>………………………………...</w:t>
      </w:r>
      <w:r w:rsidRPr="00CE6D4A">
        <w:rPr>
          <w:rFonts w:ascii="Times New Roman" w:hAnsi="Times New Roman" w:cs="Times New Roman"/>
          <w:sz w:val="24"/>
          <w:szCs w:val="24"/>
        </w:rPr>
        <w:t>……</w:t>
      </w:r>
      <w:r w:rsidR="00B63993">
        <w:rPr>
          <w:rFonts w:ascii="Times New Roman" w:hAnsi="Times New Roman" w:cs="Times New Roman"/>
          <w:sz w:val="24"/>
          <w:szCs w:val="24"/>
        </w:rPr>
        <w:t>3</w:t>
      </w:r>
    </w:p>
    <w:p w:rsidR="00456578" w:rsidRPr="00CE6D4A" w:rsidRDefault="00456578" w:rsidP="00CE6D4A">
      <w:pPr>
        <w:spacing w:line="240" w:lineRule="auto"/>
        <w:rPr>
          <w:rFonts w:ascii="Times New Roman" w:hAnsi="Times New Roman" w:cs="Times New Roman"/>
          <w:sz w:val="24"/>
          <w:szCs w:val="24"/>
        </w:rPr>
      </w:pPr>
      <w:r w:rsidRPr="00CE6D4A">
        <w:rPr>
          <w:rFonts w:ascii="Times New Roman" w:hAnsi="Times New Roman" w:cs="Times New Roman"/>
          <w:sz w:val="24"/>
          <w:szCs w:val="24"/>
        </w:rPr>
        <w:t>1.1 Общая характеристик</w:t>
      </w:r>
      <w:r w:rsidR="00B63993">
        <w:rPr>
          <w:rFonts w:ascii="Times New Roman" w:hAnsi="Times New Roman" w:cs="Times New Roman"/>
          <w:sz w:val="24"/>
          <w:szCs w:val="24"/>
        </w:rPr>
        <w:t>а переживания детьми горя………………………………………………..……4</w:t>
      </w:r>
    </w:p>
    <w:p w:rsidR="00456578" w:rsidRPr="00CE6D4A" w:rsidRDefault="00456578" w:rsidP="00CE6D4A">
      <w:pPr>
        <w:spacing w:line="240" w:lineRule="auto"/>
        <w:rPr>
          <w:rFonts w:ascii="Times New Roman" w:hAnsi="Times New Roman" w:cs="Times New Roman"/>
          <w:sz w:val="24"/>
          <w:szCs w:val="24"/>
        </w:rPr>
      </w:pPr>
      <w:r w:rsidRPr="00CE6D4A">
        <w:rPr>
          <w:rFonts w:ascii="Times New Roman" w:hAnsi="Times New Roman" w:cs="Times New Roman"/>
          <w:sz w:val="24"/>
          <w:szCs w:val="24"/>
        </w:rPr>
        <w:t>1.2 Фазы де</w:t>
      </w:r>
      <w:r w:rsidR="00B63993">
        <w:rPr>
          <w:rFonts w:ascii="Times New Roman" w:hAnsi="Times New Roman" w:cs="Times New Roman"/>
          <w:sz w:val="24"/>
          <w:szCs w:val="24"/>
        </w:rPr>
        <w:t>тского горя…………………………………………………………………………………..…..5</w:t>
      </w:r>
    </w:p>
    <w:p w:rsidR="00B63993" w:rsidRDefault="00456578" w:rsidP="00CE6D4A">
      <w:pPr>
        <w:spacing w:line="240" w:lineRule="auto"/>
        <w:rPr>
          <w:rFonts w:ascii="Times New Roman" w:hAnsi="Times New Roman" w:cs="Times New Roman"/>
          <w:sz w:val="24"/>
          <w:szCs w:val="24"/>
        </w:rPr>
      </w:pPr>
      <w:r w:rsidRPr="00CE6D4A">
        <w:rPr>
          <w:rFonts w:ascii="Times New Roman" w:hAnsi="Times New Roman" w:cs="Times New Roman"/>
          <w:sz w:val="24"/>
          <w:szCs w:val="24"/>
        </w:rPr>
        <w:t>1.3 Возрастные особенности переживания горя………………</w:t>
      </w:r>
      <w:r w:rsidR="00B63993">
        <w:rPr>
          <w:rFonts w:ascii="Times New Roman" w:hAnsi="Times New Roman" w:cs="Times New Roman"/>
          <w:sz w:val="24"/>
          <w:szCs w:val="24"/>
        </w:rPr>
        <w:t>……………………………………..</w:t>
      </w:r>
      <w:r w:rsidRPr="00CE6D4A">
        <w:rPr>
          <w:rFonts w:ascii="Times New Roman" w:hAnsi="Times New Roman" w:cs="Times New Roman"/>
          <w:sz w:val="24"/>
          <w:szCs w:val="24"/>
        </w:rPr>
        <w:t>…….</w:t>
      </w:r>
      <w:r w:rsidR="00B63993">
        <w:rPr>
          <w:rFonts w:ascii="Times New Roman" w:hAnsi="Times New Roman" w:cs="Times New Roman"/>
          <w:sz w:val="24"/>
          <w:szCs w:val="24"/>
        </w:rPr>
        <w:t>6</w:t>
      </w:r>
    </w:p>
    <w:p w:rsidR="00456578" w:rsidRPr="00CE6D4A" w:rsidRDefault="00456578" w:rsidP="00CE6D4A">
      <w:pPr>
        <w:spacing w:line="240" w:lineRule="auto"/>
        <w:rPr>
          <w:rFonts w:ascii="Times New Roman" w:hAnsi="Times New Roman" w:cs="Times New Roman"/>
          <w:sz w:val="24"/>
          <w:szCs w:val="24"/>
        </w:rPr>
      </w:pPr>
      <w:r w:rsidRPr="00CE6D4A">
        <w:rPr>
          <w:rFonts w:ascii="Times New Roman" w:hAnsi="Times New Roman" w:cs="Times New Roman"/>
          <w:sz w:val="24"/>
          <w:szCs w:val="24"/>
        </w:rPr>
        <w:t>ЗАК</w:t>
      </w:r>
      <w:r w:rsidR="00B63993">
        <w:rPr>
          <w:rFonts w:ascii="Times New Roman" w:hAnsi="Times New Roman" w:cs="Times New Roman"/>
          <w:sz w:val="24"/>
          <w:szCs w:val="24"/>
        </w:rPr>
        <w:t>ЛЮЧЕНИЕ……………………………………………………………………………………………..10</w:t>
      </w:r>
    </w:p>
    <w:p w:rsidR="00456578" w:rsidRPr="00CE6D4A" w:rsidRDefault="00456578" w:rsidP="00CE6D4A">
      <w:pPr>
        <w:spacing w:line="240" w:lineRule="auto"/>
        <w:rPr>
          <w:rFonts w:ascii="Times New Roman" w:hAnsi="Times New Roman" w:cs="Times New Roman"/>
          <w:sz w:val="24"/>
          <w:szCs w:val="24"/>
        </w:rPr>
      </w:pPr>
      <w:r w:rsidRPr="00CE6D4A">
        <w:rPr>
          <w:rFonts w:ascii="Times New Roman" w:hAnsi="Times New Roman" w:cs="Times New Roman"/>
          <w:sz w:val="24"/>
          <w:szCs w:val="24"/>
        </w:rPr>
        <w:t>СПИСОК ЛИТЕРАТУРЫ…………………………………………………</w:t>
      </w:r>
      <w:r w:rsidR="00B63993">
        <w:rPr>
          <w:rFonts w:ascii="Times New Roman" w:hAnsi="Times New Roman" w:cs="Times New Roman"/>
          <w:sz w:val="24"/>
          <w:szCs w:val="24"/>
        </w:rPr>
        <w:t>………………………………</w:t>
      </w:r>
      <w:bookmarkStart w:id="0" w:name="_GoBack"/>
      <w:bookmarkEnd w:id="0"/>
      <w:r w:rsidRPr="00CE6D4A">
        <w:rPr>
          <w:rFonts w:ascii="Times New Roman" w:hAnsi="Times New Roman" w:cs="Times New Roman"/>
          <w:sz w:val="24"/>
          <w:szCs w:val="24"/>
        </w:rPr>
        <w:t>.</w:t>
      </w:r>
      <w:r w:rsidR="00B63993">
        <w:rPr>
          <w:rFonts w:ascii="Times New Roman" w:hAnsi="Times New Roman" w:cs="Times New Roman"/>
          <w:sz w:val="24"/>
          <w:szCs w:val="24"/>
        </w:rPr>
        <w:t>11</w:t>
      </w:r>
      <w:r w:rsidRPr="00CE6D4A">
        <w:rPr>
          <w:rFonts w:ascii="Times New Roman" w:hAnsi="Times New Roman" w:cs="Times New Roman"/>
          <w:sz w:val="24"/>
          <w:szCs w:val="24"/>
        </w:rPr>
        <w:tab/>
      </w: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rPr>
          <w:rFonts w:ascii="Times New Roman" w:hAnsi="Times New Roman" w:cs="Times New Roman"/>
          <w:sz w:val="24"/>
          <w:szCs w:val="24"/>
        </w:rPr>
      </w:pPr>
    </w:p>
    <w:p w:rsidR="00456578" w:rsidRPr="00CE6D4A" w:rsidRDefault="00456578" w:rsidP="00CE6D4A">
      <w:pPr>
        <w:spacing w:line="240" w:lineRule="auto"/>
        <w:jc w:val="center"/>
        <w:rPr>
          <w:rFonts w:ascii="Times New Roman" w:hAnsi="Times New Roman" w:cs="Times New Roman"/>
          <w:sz w:val="24"/>
          <w:szCs w:val="24"/>
        </w:rPr>
      </w:pPr>
    </w:p>
    <w:p w:rsidR="00456578" w:rsidRPr="00CE6D4A" w:rsidRDefault="00456578" w:rsidP="00CE6D4A">
      <w:pPr>
        <w:spacing w:line="240" w:lineRule="auto"/>
        <w:jc w:val="center"/>
        <w:rPr>
          <w:rFonts w:ascii="Times New Roman" w:hAnsi="Times New Roman" w:cs="Times New Roman"/>
          <w:sz w:val="24"/>
          <w:szCs w:val="24"/>
        </w:rPr>
      </w:pPr>
    </w:p>
    <w:p w:rsidR="00456578" w:rsidRPr="00CE6D4A" w:rsidRDefault="00456578" w:rsidP="00CE6D4A">
      <w:pPr>
        <w:spacing w:line="240" w:lineRule="auto"/>
        <w:jc w:val="both"/>
        <w:rPr>
          <w:rFonts w:ascii="Times New Roman" w:hAnsi="Times New Roman" w:cs="Times New Roman"/>
          <w:b/>
          <w:sz w:val="24"/>
          <w:szCs w:val="24"/>
        </w:rPr>
      </w:pPr>
    </w:p>
    <w:p w:rsidR="00456578" w:rsidRPr="00CE6D4A" w:rsidRDefault="00456578" w:rsidP="00CE6D4A">
      <w:pPr>
        <w:spacing w:line="240" w:lineRule="auto"/>
        <w:jc w:val="both"/>
        <w:rPr>
          <w:rFonts w:ascii="Times New Roman" w:hAnsi="Times New Roman" w:cs="Times New Roman"/>
          <w:b/>
          <w:sz w:val="24"/>
          <w:szCs w:val="24"/>
        </w:rPr>
      </w:pPr>
    </w:p>
    <w:p w:rsidR="00456578" w:rsidRPr="00CE6D4A" w:rsidRDefault="00456578" w:rsidP="00CE6D4A">
      <w:pPr>
        <w:spacing w:line="240" w:lineRule="auto"/>
        <w:jc w:val="both"/>
        <w:rPr>
          <w:rFonts w:ascii="Times New Roman" w:hAnsi="Times New Roman" w:cs="Times New Roman"/>
          <w:b/>
          <w:sz w:val="24"/>
          <w:szCs w:val="24"/>
        </w:rPr>
      </w:pPr>
    </w:p>
    <w:p w:rsidR="00456578" w:rsidRPr="00CE6D4A" w:rsidRDefault="00456578" w:rsidP="00CE6D4A">
      <w:pPr>
        <w:spacing w:line="240" w:lineRule="auto"/>
        <w:jc w:val="both"/>
        <w:rPr>
          <w:rFonts w:ascii="Times New Roman" w:hAnsi="Times New Roman" w:cs="Times New Roman"/>
          <w:b/>
          <w:sz w:val="24"/>
          <w:szCs w:val="24"/>
        </w:rPr>
      </w:pPr>
    </w:p>
    <w:p w:rsidR="00456578" w:rsidRPr="00CE6D4A" w:rsidRDefault="00456578" w:rsidP="00CE6D4A">
      <w:pPr>
        <w:spacing w:line="240" w:lineRule="auto"/>
        <w:jc w:val="both"/>
        <w:rPr>
          <w:rFonts w:ascii="Times New Roman" w:hAnsi="Times New Roman" w:cs="Times New Roman"/>
          <w:b/>
          <w:sz w:val="24"/>
          <w:szCs w:val="24"/>
        </w:rPr>
      </w:pPr>
    </w:p>
    <w:p w:rsidR="00456578" w:rsidRPr="00CE6D4A" w:rsidRDefault="00456578" w:rsidP="00CE6D4A">
      <w:pPr>
        <w:spacing w:line="240" w:lineRule="auto"/>
        <w:jc w:val="both"/>
        <w:rPr>
          <w:rFonts w:ascii="Times New Roman" w:hAnsi="Times New Roman" w:cs="Times New Roman"/>
          <w:b/>
          <w:sz w:val="24"/>
          <w:szCs w:val="24"/>
        </w:rPr>
      </w:pPr>
    </w:p>
    <w:p w:rsidR="00456578" w:rsidRPr="00CE6D4A" w:rsidRDefault="00456578" w:rsidP="00CE6D4A">
      <w:pPr>
        <w:spacing w:line="240" w:lineRule="auto"/>
        <w:jc w:val="both"/>
        <w:rPr>
          <w:rFonts w:ascii="Times New Roman" w:hAnsi="Times New Roman" w:cs="Times New Roman"/>
          <w:b/>
          <w:sz w:val="24"/>
          <w:szCs w:val="24"/>
        </w:rPr>
      </w:pPr>
    </w:p>
    <w:p w:rsidR="00456578" w:rsidRPr="00CE6D4A" w:rsidRDefault="00456578" w:rsidP="00CE6D4A">
      <w:pPr>
        <w:spacing w:line="240" w:lineRule="auto"/>
        <w:jc w:val="both"/>
        <w:rPr>
          <w:rFonts w:ascii="Times New Roman" w:hAnsi="Times New Roman" w:cs="Times New Roman"/>
          <w:b/>
          <w:sz w:val="24"/>
          <w:szCs w:val="24"/>
        </w:rPr>
      </w:pPr>
    </w:p>
    <w:p w:rsidR="00CE6D4A" w:rsidRPr="00CE6D4A" w:rsidRDefault="00CE6D4A" w:rsidP="00CE6D4A">
      <w:pPr>
        <w:spacing w:line="240" w:lineRule="auto"/>
        <w:jc w:val="center"/>
        <w:rPr>
          <w:rFonts w:ascii="Times New Roman" w:hAnsi="Times New Roman" w:cs="Times New Roman"/>
          <w:b/>
          <w:sz w:val="24"/>
          <w:szCs w:val="24"/>
        </w:rPr>
      </w:pPr>
    </w:p>
    <w:p w:rsidR="00CE6D4A" w:rsidRDefault="00CE6D4A" w:rsidP="00CE6D4A">
      <w:pPr>
        <w:spacing w:line="240" w:lineRule="auto"/>
        <w:jc w:val="center"/>
        <w:rPr>
          <w:rFonts w:ascii="Times New Roman" w:hAnsi="Times New Roman" w:cs="Times New Roman"/>
          <w:b/>
          <w:sz w:val="24"/>
          <w:szCs w:val="24"/>
        </w:rPr>
      </w:pPr>
    </w:p>
    <w:p w:rsidR="00CE6D4A" w:rsidRDefault="00CE6D4A" w:rsidP="00CE6D4A">
      <w:pPr>
        <w:spacing w:line="240" w:lineRule="auto"/>
        <w:jc w:val="center"/>
        <w:rPr>
          <w:rFonts w:ascii="Times New Roman" w:hAnsi="Times New Roman" w:cs="Times New Roman"/>
          <w:b/>
          <w:sz w:val="24"/>
          <w:szCs w:val="24"/>
        </w:rPr>
      </w:pPr>
    </w:p>
    <w:p w:rsidR="00CE6D4A" w:rsidRDefault="00CE6D4A" w:rsidP="00B63993">
      <w:pPr>
        <w:spacing w:line="240" w:lineRule="auto"/>
        <w:rPr>
          <w:rFonts w:ascii="Times New Roman" w:hAnsi="Times New Roman" w:cs="Times New Roman"/>
          <w:b/>
          <w:sz w:val="24"/>
          <w:szCs w:val="24"/>
        </w:rPr>
      </w:pPr>
    </w:p>
    <w:p w:rsidR="00456578" w:rsidRPr="00CE6D4A" w:rsidRDefault="00456578" w:rsidP="00CE6D4A">
      <w:pPr>
        <w:spacing w:line="240" w:lineRule="auto"/>
        <w:jc w:val="center"/>
        <w:rPr>
          <w:rFonts w:ascii="Times New Roman" w:hAnsi="Times New Roman" w:cs="Times New Roman"/>
          <w:b/>
          <w:sz w:val="24"/>
          <w:szCs w:val="24"/>
        </w:rPr>
      </w:pPr>
      <w:r w:rsidRPr="00CE6D4A">
        <w:rPr>
          <w:rFonts w:ascii="Times New Roman" w:hAnsi="Times New Roman" w:cs="Times New Roman"/>
          <w:b/>
          <w:sz w:val="24"/>
          <w:szCs w:val="24"/>
        </w:rPr>
        <w:lastRenderedPageBreak/>
        <w:t>ВВЕДЕНИЕ</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Синдром утраты (иногда его принято называть «острое горе») – это сильные эмоции, переживаемые в результате утраты близкого, любимого человека. Утрата может быть временной (разлука) или постоянной (смерть), реальной или воображаемой, физической или психологической. Горе – это также процесс, при помощи которого человек работает с болью утраты, вновь обретая чувство равновесия и полноты жизни. Хотя преобладающей эмоцией при утрате является печаль, тут также присутствуют эмоции страха, гнева, вины и стыда.</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Существует ряд теорий, объясняющих, почему люди испытывают такие сильные эмоции после тяжелой утраты. Психодинамическая модель, разработанная на основе трудов 3. Фрейда и его последователей, является одной из самых влиятельных в объяснении последствий тяжелой утраты. Согласно данной модели, формирование первых и наиболее важных отношений происходит в первые годы жизни, когда возникает привязанность к людям, которые обеспечивают уход и заботу, чаще всего к родителям. Позднее человек тратит свою эмоциональную и физическую энергию на попытки найти еще кого-то, кто может его понять, дать то, чего ему не хватало в детстве, установить близкие отношения. Поэтому когда умирает кто-то близкий, человек чувствует себя обездоленным. В эмоциональном смысле он чувствует, что как бы «отрезали» часть его.</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 xml:space="preserve">Консультирование и терапия при утрате - трудная работа, начиная с утешения и поддержки и заканчивая разрешением тяжелой и болезненной реакции потери. Профессиональная задача психолога заключается в том, чтобы помочь клиенту по-настоящему пережить утрату, совершить работу горя, а не в том, чтобы притупить остроту душевных переживаний. Процесс скорби, </w:t>
      </w:r>
      <w:proofErr w:type="spellStart"/>
      <w:r w:rsidRPr="00CE6D4A">
        <w:rPr>
          <w:rFonts w:ascii="Times New Roman" w:hAnsi="Times New Roman" w:cs="Times New Roman"/>
          <w:sz w:val="24"/>
          <w:szCs w:val="24"/>
        </w:rPr>
        <w:t>оплакивания</w:t>
      </w:r>
      <w:proofErr w:type="spellEnd"/>
      <w:r w:rsidRPr="00CE6D4A">
        <w:rPr>
          <w:rFonts w:ascii="Times New Roman" w:hAnsi="Times New Roman" w:cs="Times New Roman"/>
          <w:sz w:val="24"/>
          <w:szCs w:val="24"/>
        </w:rPr>
        <w:t xml:space="preserve"> не является какой-то неадекватной реакцией, от которой надо уберечь человека, с гуманистических позиций он приемлем и необходим. Это очень тяжелая психическая нагрузка, заставляющая страдать. Психотерапевт способен доставить облегчение, однако такое вмешательство не всегда уместно. Скорбь нельзя приостанавливать, она должна продолжаться столько, сколько необходимо.</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Лишь немногие люди способны спокойно говорить с детьми о смерти. Дети воспринимают смерть по-разному, и это необходимо учитывать, чтобы понять их высказывания и оказать помощь.</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До двух лет не понятно как ребенок переживает горе, так как в его голове нет постоянного (константного) объекта. До трехлетнего возраста ребенок воспринимает только отделение, удаление другого существа; позже появляется страх увечья, физического разрушения. Это возраст первых самостоятельных действий. В этот период ребенок может впервые увидеть, как автомобиль переехал четвероного друга или как кошка растерзала воробья. Именно в этом возрасте ребенок уже осознает целостность своего тела и способен представить, что нечто подобное может случиться и с ним самим. От двух до пяти лет дети обладают магическим мышлением, то есть они очень эгоцентричны и все происходящее могут связывать с собой. Смерть не является чем-то вечным для двух - пятилетнего малыша. От пяти до восьми лет ребенок интеллектуально уже достаточно созрел, чтобы понять, что произошло. После пяти лет смерть обычно представляется в виде человека, страшного призрака, который приходит и забирает людей с собой. Смерть мыслится как вторжение извне. В восемь лет ребенок горюет уже почти как взрослый. На девятом - десятом году жизни у ребенка формируется более или менее реалистичное понятие о смерти как о неминуемом биологическом процессе.</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Дети узнают, что смерть - это страшно из реакции взрослых. Взрослые учат детей, что от смерти нужно отворачиваться и убегать. Чаще всего в семье берегут детей и стариков от страшного известия. Обычно известие сообщают, когда видят, что человек эмоционально готов его принять и с ним справиться. Если родитель не справляется со своими чувствами, ему страшно сказать о происшедшем ребенку, то он может сделать это с помощью психолога.</w:t>
      </w:r>
    </w:p>
    <w:p w:rsidR="00CE6D4A" w:rsidRPr="00CE6D4A" w:rsidRDefault="00CE6D4A" w:rsidP="00CE6D4A">
      <w:pPr>
        <w:spacing w:line="240" w:lineRule="auto"/>
        <w:jc w:val="center"/>
        <w:rPr>
          <w:rFonts w:ascii="Times New Roman" w:hAnsi="Times New Roman" w:cs="Times New Roman"/>
          <w:b/>
          <w:sz w:val="24"/>
          <w:szCs w:val="24"/>
        </w:rPr>
      </w:pPr>
    </w:p>
    <w:p w:rsidR="00CE6D4A" w:rsidRPr="00CE6D4A" w:rsidRDefault="00CE6D4A" w:rsidP="00CE6D4A">
      <w:pPr>
        <w:spacing w:line="240" w:lineRule="auto"/>
        <w:jc w:val="center"/>
        <w:rPr>
          <w:rFonts w:ascii="Times New Roman" w:hAnsi="Times New Roman" w:cs="Times New Roman"/>
          <w:b/>
          <w:sz w:val="24"/>
          <w:szCs w:val="24"/>
        </w:rPr>
      </w:pPr>
    </w:p>
    <w:p w:rsidR="00456578" w:rsidRPr="00CE6D4A" w:rsidRDefault="00456578" w:rsidP="00CE6D4A">
      <w:pPr>
        <w:spacing w:line="240" w:lineRule="auto"/>
        <w:jc w:val="center"/>
        <w:rPr>
          <w:rFonts w:ascii="Times New Roman" w:hAnsi="Times New Roman" w:cs="Times New Roman"/>
          <w:b/>
          <w:sz w:val="24"/>
          <w:szCs w:val="24"/>
        </w:rPr>
      </w:pPr>
      <w:r w:rsidRPr="00CE6D4A">
        <w:rPr>
          <w:rFonts w:ascii="Times New Roman" w:hAnsi="Times New Roman" w:cs="Times New Roman"/>
          <w:b/>
          <w:sz w:val="24"/>
          <w:szCs w:val="24"/>
        </w:rPr>
        <w:lastRenderedPageBreak/>
        <w:t>1.1 Общая характеристика переживания детьми горя</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Лучше начать готовить ребенка к встрече с горем, со смертью задолго до того, как он реально с ними встретится. Большинство детей уже сталкиваются со смертью, будь то мертвое насекомое, птица, белка или их домашнее животное. Эти смерти, обычно не столь тяжелые для детей дают возможность детям и их родителям вместе обсудить вопросы, касающиеся смерти, которые встают перед всеми детьми, даже если ребенок и не говорит о них вслух [2,37].</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Дети не должны быть заслонены от процесса умирания близкого человека. Удаление детей от умирающего близкого человека отрицает их возможность продолжать быть близким к нему и увеличивает шок, когда приходит смерть. Разделение процесса умирания с близким человеком может быть волнующим и вознаграждающим опытом для обоих. Любимый ребенок может принести огромную поддержку умирающему человеку. Возможность разделить смерть с близким также помогает детям узнать смерть естественным образом.</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Когда приходит смерть, детям нужно сказать правду сразу же в любящей и естественной манере, лучше всего родителем, или кем-то близким. Так, же точно «высылка» детей из семьи или из ситуации горя или игнорирование их переживаний показывает неуважение к их чувствам и отрицает их право на печаль. Быть отосланным из семьи для ребенка выглядит ужасным наказанием, и это уже увеличивает уже возникшую душевную боль. Горе является сложным для детей в первую очередь, из-за страха отделения от родителей. Потеря может казаться ребенку угрозой выживания, Отсутствие родителя может провоцировать сильную тревогу у маленьких детей, поскольку без кого-то кто удовлетворяет их физические и эмоциональные потребности их жизнь будет в опасности. Специально детям необходимо убеждение в том, что они не останутся в одиночестве и что их нужды будут удовлетворены.</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Конечно, ограниченный словарный запас детей, и, затрудненный порой ответ на чувства может помешать, откровенному обсуждению. Хотя дети часто испытывают те же чувства что и взрослые, их внешнее выражение часто более запутанно и скрыто. Детские защитные реакции на потерю могут раздражать и тревожить взрослых[4,57].</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Дети могут не быть способны поделиться своими реакциями на смерть словами. Иногда они легче выражают себя, рассказывая историю или изображая свои переживания в рисунках. Способность поделиться своими чувствами с помощью рассказов или рисунков может быть важным способом для горюющего или находящегося в печали ребенка высвободить свои эмоции.</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Детскому горю легко помешать. Иногда детям стыдно плакать. Им также мешает неправильное руководство взрослых, которые поощряют их «Быть храбрыми», «Быть мужчиной», «Быть хорошей спокойной девочкой» или «не быть плаксой». Дети часто послушно отвечают на эти указания и подавляют свое собственное горе в ущерб себе. Горе - это поведение, которому обучаются. И слова и действия взрослых учат ребенка, как принимать горе, так же как и другому жизненному опыту.</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 xml:space="preserve">Детей всех возрастов надо поощрить участвовать во всех ритуалах, обычаях </w:t>
      </w:r>
      <w:proofErr w:type="gramStart"/>
      <w:r w:rsidRPr="00CE6D4A">
        <w:rPr>
          <w:rFonts w:ascii="Times New Roman" w:hAnsi="Times New Roman" w:cs="Times New Roman"/>
          <w:sz w:val="24"/>
          <w:szCs w:val="24"/>
        </w:rPr>
        <w:t>и ли</w:t>
      </w:r>
      <w:proofErr w:type="gramEnd"/>
      <w:r w:rsidRPr="00CE6D4A">
        <w:rPr>
          <w:rFonts w:ascii="Times New Roman" w:hAnsi="Times New Roman" w:cs="Times New Roman"/>
          <w:sz w:val="24"/>
          <w:szCs w:val="24"/>
        </w:rPr>
        <w:t xml:space="preserve"> любых формах траура, принятых в семье, если дети хотят участвовать в этом. Это - возможность узнать о смерти, так же как время сближения семьи. Однако не следует никогда заставлять детей присоединяться к каким-то траурным процедурам помимо их воли.</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 xml:space="preserve">Вина может быть особой проблемой для детей, встретившихся с потерей. Дети могут воспринимать потерю очень, личностно и обвинять самих себя за предшествовавшее плохое поведение, или за свои амбивалентные чувства к умершему человеку. Потеря родителей всегда является сложной из-за амбивалентного отношения ребенка родителю. Поскольку воспитание детей часто связано с </w:t>
      </w:r>
      <w:proofErr w:type="spellStart"/>
      <w:r w:rsidRPr="00CE6D4A">
        <w:rPr>
          <w:rFonts w:ascii="Times New Roman" w:hAnsi="Times New Roman" w:cs="Times New Roman"/>
          <w:sz w:val="24"/>
          <w:szCs w:val="24"/>
        </w:rPr>
        <w:t>фрустрированием</w:t>
      </w:r>
      <w:proofErr w:type="spellEnd"/>
      <w:r w:rsidRPr="00CE6D4A">
        <w:rPr>
          <w:rFonts w:ascii="Times New Roman" w:hAnsi="Times New Roman" w:cs="Times New Roman"/>
          <w:sz w:val="24"/>
          <w:szCs w:val="24"/>
        </w:rPr>
        <w:t xml:space="preserve"> детей, естественно, что, дети иногда ненавидят родителей и даже желают им смерти. Если</w:t>
      </w:r>
    </w:p>
    <w:p w:rsidR="00456578" w:rsidRPr="00CE6D4A" w:rsidRDefault="00456578" w:rsidP="00CE6D4A">
      <w:pPr>
        <w:spacing w:line="240" w:lineRule="auto"/>
        <w:jc w:val="both"/>
        <w:rPr>
          <w:rFonts w:ascii="Times New Roman" w:hAnsi="Times New Roman" w:cs="Times New Roman"/>
          <w:sz w:val="24"/>
          <w:szCs w:val="24"/>
        </w:rPr>
      </w:pPr>
      <w:r w:rsidRPr="00CE6D4A">
        <w:rPr>
          <w:rFonts w:ascii="Times New Roman" w:hAnsi="Times New Roman" w:cs="Times New Roman"/>
          <w:sz w:val="24"/>
          <w:szCs w:val="24"/>
        </w:rPr>
        <w:lastRenderedPageBreak/>
        <w:t>родитель умирает, дети могут чувствовать вину и страх, что, это они послужили причиной смерти. Это чувство вины могут смягчить понимающие взрослые, если убедят ребенка, что его вины здесь нет.</w:t>
      </w:r>
    </w:p>
    <w:p w:rsidR="00456578" w:rsidRPr="00CE6D4A" w:rsidRDefault="00456578" w:rsidP="00CE6D4A">
      <w:pPr>
        <w:spacing w:line="240" w:lineRule="auto"/>
        <w:jc w:val="center"/>
        <w:rPr>
          <w:rFonts w:ascii="Times New Roman" w:hAnsi="Times New Roman" w:cs="Times New Roman"/>
          <w:b/>
          <w:sz w:val="24"/>
          <w:szCs w:val="24"/>
        </w:rPr>
      </w:pPr>
      <w:r w:rsidRPr="00CE6D4A">
        <w:rPr>
          <w:rFonts w:ascii="Times New Roman" w:hAnsi="Times New Roman" w:cs="Times New Roman"/>
          <w:b/>
          <w:sz w:val="24"/>
          <w:szCs w:val="24"/>
        </w:rPr>
        <w:t>1.2 Фазы детского горя</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 xml:space="preserve">Джон </w:t>
      </w:r>
      <w:proofErr w:type="spellStart"/>
      <w:r w:rsidRPr="00CE6D4A">
        <w:rPr>
          <w:rFonts w:ascii="Times New Roman" w:hAnsi="Times New Roman" w:cs="Times New Roman"/>
          <w:sz w:val="24"/>
          <w:szCs w:val="24"/>
        </w:rPr>
        <w:t>Боулби</w:t>
      </w:r>
      <w:proofErr w:type="spellEnd"/>
      <w:r w:rsidRPr="00CE6D4A">
        <w:rPr>
          <w:rFonts w:ascii="Times New Roman" w:hAnsi="Times New Roman" w:cs="Times New Roman"/>
          <w:sz w:val="24"/>
          <w:szCs w:val="24"/>
        </w:rPr>
        <w:t>, известный психиатр и специалист по утрате и отделению у детей, описывает 3 фазы детского горя, сходные с 3 фазами траура у взрослых. Он называет 1 фазу фазой протеста, когда ребенок отвергает и сопротивляется идее смерти и потери. 2 фаза - фаза дезорганизации, в течение которой ребенок постепенно осознает, что потерянный близкий никогда не вернется. 3 фаза для детей, как и для взрослых - фаза реорганизации, когда происходит процесс принятия потери и окончательное прощание. В это время дети вновь возвращаются к жизни, хотя все еще иногда расстраиваются при столкновении с чем-то, что им напоминает о горе. Дети горюют более короткое время, чем взрослые, если их горю не мешают и не препятствуют. [11,235].</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 xml:space="preserve">Врач </w:t>
      </w:r>
      <w:proofErr w:type="spellStart"/>
      <w:r w:rsidRPr="00CE6D4A">
        <w:rPr>
          <w:rFonts w:ascii="Times New Roman" w:hAnsi="Times New Roman" w:cs="Times New Roman"/>
          <w:sz w:val="24"/>
          <w:szCs w:val="24"/>
        </w:rPr>
        <w:t>Джродж</w:t>
      </w:r>
      <w:proofErr w:type="spellEnd"/>
      <w:r w:rsidRPr="00CE6D4A">
        <w:rPr>
          <w:rFonts w:ascii="Times New Roman" w:hAnsi="Times New Roman" w:cs="Times New Roman"/>
          <w:sz w:val="24"/>
          <w:szCs w:val="24"/>
        </w:rPr>
        <w:t xml:space="preserve"> Е. Вильямс выделяет 5 фаз детского горя, которые соответствуют 5 стадиям горя по </w:t>
      </w:r>
      <w:proofErr w:type="spellStart"/>
      <w:r w:rsidRPr="00CE6D4A">
        <w:rPr>
          <w:rFonts w:ascii="Times New Roman" w:hAnsi="Times New Roman" w:cs="Times New Roman"/>
          <w:sz w:val="24"/>
          <w:szCs w:val="24"/>
        </w:rPr>
        <w:t>Кюблер</w:t>
      </w:r>
      <w:proofErr w:type="spellEnd"/>
      <w:r w:rsidRPr="00CE6D4A">
        <w:rPr>
          <w:rFonts w:ascii="Times New Roman" w:hAnsi="Times New Roman" w:cs="Times New Roman"/>
          <w:sz w:val="24"/>
          <w:szCs w:val="24"/>
        </w:rPr>
        <w:t xml:space="preserve">-Росс. Первая фаза горя - отрицание, иди изоляция, 2 фаза - гнев, причем в отличие от взрослых дети более открыто выражают гнев после утраты. Например, дети могут внезапно н неожиданно разгневаться на оставшегося в живых родителя или брата, или они могут открыто выразить враждебность </w:t>
      </w:r>
      <w:proofErr w:type="gramStart"/>
      <w:r w:rsidRPr="00CE6D4A">
        <w:rPr>
          <w:rFonts w:ascii="Times New Roman" w:hAnsi="Times New Roman" w:cs="Times New Roman"/>
          <w:sz w:val="24"/>
          <w:szCs w:val="24"/>
        </w:rPr>
        <w:t>умершему</w:t>
      </w:r>
      <w:proofErr w:type="gramEnd"/>
      <w:r w:rsidRPr="00CE6D4A">
        <w:rPr>
          <w:rFonts w:ascii="Times New Roman" w:hAnsi="Times New Roman" w:cs="Times New Roman"/>
          <w:sz w:val="24"/>
          <w:szCs w:val="24"/>
        </w:rPr>
        <w:t xml:space="preserve">. 3 фаза - фаза сделки, когда дети пытаются изменить реальность, например, обещая «Я буду хорошим». 4 фаза - депрессия, когда гнев детей обращается на самих себя. Во время траура дети, как и </w:t>
      </w:r>
      <w:proofErr w:type="gramStart"/>
      <w:r w:rsidRPr="00CE6D4A">
        <w:rPr>
          <w:rFonts w:ascii="Times New Roman" w:hAnsi="Times New Roman" w:cs="Times New Roman"/>
          <w:sz w:val="24"/>
          <w:szCs w:val="24"/>
        </w:rPr>
        <w:t>взрослые</w:t>
      </w:r>
      <w:proofErr w:type="gramEnd"/>
      <w:r w:rsidRPr="00CE6D4A">
        <w:rPr>
          <w:rFonts w:ascii="Times New Roman" w:hAnsi="Times New Roman" w:cs="Times New Roman"/>
          <w:sz w:val="24"/>
          <w:szCs w:val="24"/>
        </w:rPr>
        <w:t xml:space="preserve"> могут переживать такие симптомы как ночные кошмары или другие нарушения сна, потеря веса, или аппетита, физические боли или недомогания. 5 фаза - разрешения, конечная фаза траура, наступает, когда ребенок окончательна принимает смерть.</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 xml:space="preserve">Признаки регресса могут появиться в поведении горюющего ребенка. После потери у детей могут появляться поведенческие реакции, свойственные более раннему возрасту - </w:t>
      </w:r>
      <w:proofErr w:type="spellStart"/>
      <w:r w:rsidRPr="00CE6D4A">
        <w:rPr>
          <w:rFonts w:ascii="Times New Roman" w:hAnsi="Times New Roman" w:cs="Times New Roman"/>
          <w:sz w:val="24"/>
          <w:szCs w:val="24"/>
        </w:rPr>
        <w:t>энурез</w:t>
      </w:r>
      <w:proofErr w:type="spellEnd"/>
      <w:r w:rsidRPr="00CE6D4A">
        <w:rPr>
          <w:rFonts w:ascii="Times New Roman" w:hAnsi="Times New Roman" w:cs="Times New Roman"/>
          <w:sz w:val="24"/>
          <w:szCs w:val="24"/>
        </w:rPr>
        <w:t>, сосание пальца, капризы, цепляние за взрослых. Такой регресс обычно явление временное. Опять же разрешение выражения предотвратит закрепление этих симптомов на длительное время.</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Неуспешное горе у детей характеризуется явным отрицанием, болезненными размышлениями о потере через месяцы после случившегося события, личностными изменениями. Ребенок, который навязчиво занят фантазиями о воссоединении, или ребенок, который через месяцы отказывается принять, что любимый человек действительно умер, не смог успешно справиться с горем. Депрессию нужно воспринимать очень серьезно, когда дело касается детей. Симптомы депрессии у детей могут выражаться в отгороженности, апатии, эпизодических психосоматического характера желудочных или головных болях, ночных кошмарах, или отказе от друзей в результате агрессив</w:t>
      </w:r>
      <w:r w:rsidR="00CE6D4A" w:rsidRPr="00CE6D4A">
        <w:rPr>
          <w:rFonts w:ascii="Times New Roman" w:hAnsi="Times New Roman" w:cs="Times New Roman"/>
          <w:sz w:val="24"/>
          <w:szCs w:val="24"/>
        </w:rPr>
        <w:t>ности или ухода в себя[11,127].</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Дети исцеляются намного быстрее, чем взрослые. Один открытый честный разговор с ребенком о смерти может часто помочь ему справиться со своим горем.</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Выражение «Дети быстро забывают» можно часто услышать в семейных беседах. Фактически к этому высказыванию взрослые склонны прибегать, когда боятся встретиться с детьми, потерявшими близких, и поддержать их. Но в реальности детский опыт переживания горя практически, в точности повторяет переживание горя взрослыми. Однако</w:t>
      </w:r>
      <w:proofErr w:type="gramStart"/>
      <w:r w:rsidRPr="00CE6D4A">
        <w:rPr>
          <w:rFonts w:ascii="Times New Roman" w:hAnsi="Times New Roman" w:cs="Times New Roman"/>
          <w:sz w:val="24"/>
          <w:szCs w:val="24"/>
        </w:rPr>
        <w:t>,</w:t>
      </w:r>
      <w:proofErr w:type="gramEnd"/>
      <w:r w:rsidRPr="00CE6D4A">
        <w:rPr>
          <w:rFonts w:ascii="Times New Roman" w:hAnsi="Times New Roman" w:cs="Times New Roman"/>
          <w:sz w:val="24"/>
          <w:szCs w:val="24"/>
        </w:rPr>
        <w:t xml:space="preserve"> реакции детей проявляются иначе и часто отличаются от тех, которые ожидают от них взрослые. Поэтому, считая, что дети не переживают так сильно, как взрослые, мы часто исходим из нашего, взрослого, опыта. Мысль о том, что дети, потерявшие близких, испытывают точно такие же эмоциональные потрясения, как и мы, взрослые, приводит нас к беспомощности и неадекватности в отношениях с детьми и становится для нас тяжелой ношей.</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 xml:space="preserve">Другой важный фактор, который, возможно, способствует неправильному представлению о детях, будто бы не обладающих опытом горя и эмоциональной болью, - это смешение, с одной стороны, переживания чувств и мыслей, и, с другой стороны, умения выразить их. Так как маленькие </w:t>
      </w:r>
      <w:r w:rsidRPr="00CE6D4A">
        <w:rPr>
          <w:rFonts w:ascii="Times New Roman" w:hAnsi="Times New Roman" w:cs="Times New Roman"/>
          <w:sz w:val="24"/>
          <w:szCs w:val="24"/>
        </w:rPr>
        <w:lastRenderedPageBreak/>
        <w:t>дети не в состоянии выразить свои чувства так, как это могут взрослые, мы думаем, что детям не свойственны такие же сильные чувства и мысли, какие характерны и для взрослых.</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 xml:space="preserve">Дети, потерявшие кого-либо из родных, испытывают сильные и зачастую новые для себя чувства; детей пугает то, что они не могут объяснить своих реакций на переживание горя, поэтому они нуждаются во взрослых, чтобы последние помогли им разобраться в происходящем. </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 xml:space="preserve">Весь мир становится ребенку чужим, когда он переживает сильное горе из-за потери значимого для себя человека. </w:t>
      </w:r>
      <w:proofErr w:type="gramStart"/>
      <w:r w:rsidRPr="00CE6D4A">
        <w:rPr>
          <w:rFonts w:ascii="Times New Roman" w:hAnsi="Times New Roman" w:cs="Times New Roman"/>
          <w:sz w:val="24"/>
          <w:szCs w:val="24"/>
        </w:rPr>
        <w:t>Я-концепция</w:t>
      </w:r>
      <w:proofErr w:type="gramEnd"/>
      <w:r w:rsidRPr="00CE6D4A">
        <w:rPr>
          <w:rFonts w:ascii="Times New Roman" w:hAnsi="Times New Roman" w:cs="Times New Roman"/>
          <w:sz w:val="24"/>
          <w:szCs w:val="24"/>
        </w:rPr>
        <w:t xml:space="preserve"> рушится, и иногда это приводит к упадку сил. Необходима помощь взрослого, чтобы маленький человек вновь обрел почву под ногами, чтобы к нему вернулась вера в жизнь. </w:t>
      </w:r>
      <w:proofErr w:type="gramStart"/>
      <w:r w:rsidRPr="00CE6D4A">
        <w:rPr>
          <w:rFonts w:ascii="Times New Roman" w:hAnsi="Times New Roman" w:cs="Times New Roman"/>
          <w:sz w:val="24"/>
          <w:szCs w:val="24"/>
        </w:rPr>
        <w:t>Разрушенная</w:t>
      </w:r>
      <w:proofErr w:type="gramEnd"/>
      <w:r w:rsidRPr="00CE6D4A">
        <w:rPr>
          <w:rFonts w:ascii="Times New Roman" w:hAnsi="Times New Roman" w:cs="Times New Roman"/>
          <w:sz w:val="24"/>
          <w:szCs w:val="24"/>
        </w:rPr>
        <w:t xml:space="preserve"> Я-концепция нуждается в восстановлении. Ребенку следует помочь, чтобы он четко осознал значение того, что случилось до и после перенесенной им травмы, а что является новым, отличным от его прежней жизни. Образы прошлого и настоящего - это две части Я, и их необходимо объединить, восстановить целостность Я концепции[17,217].</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Как для взрослых, так и для детей, горе является индивидуальным опытом, но существует несколько общих для всех возрастных категорий выражений горя. То, как ребенок реагирует на случившуюся беду, объясняется не только его личностными особенностями, но и его возрастом. Само горе - длительный процесс, ребенок постепенно преодолевает его, развиваясь в психологическом и познавательном планах.</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Девочка, потерявшая свою мать в четырехлетнем возрасте, будет скрывать свои самые разнообразные мысли до того времени, пока ей не исполнится лет 9; шок от потери будет постепенно проходить, так как ребенок становится старше. Фактор быстрого интеллектуального (познавательного) и психологического становления, отличающий детей от взрослых, часто недооценивается. Так, 12-летняя девочка, которая потеряла отца несколько лет назад, сказала, что когда она была маленькой, то часто мечтала о том, чтобы отец вернулся к ней, но сейчас, когда она стала старше, то уже знает, что отец умер и никогда не придет. Да, она до сих пор скучает, тоскует без отца, но ей также грустно без тех приятных фантазий, которые не состоялись. Эти мечты не могут долго защищать от тяжелых мыслей, и девочка должна найти новые пути борьбы с ними [4,122].</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 xml:space="preserve">То, как дети переживают несчастье, зависит от их личности и возраста. Вопреки представлениям некоторых людей, не существует никакого нижнего возрастного предела детскому переживанию горя. Для ребенка, который еще недостаточно владеет речью, но уже потерял кого-то из близких ему людей, горе приобретает исключительно физический и эмоциональный характер, становится опытом </w:t>
      </w:r>
      <w:proofErr w:type="spellStart"/>
      <w:r w:rsidRPr="00CE6D4A">
        <w:rPr>
          <w:rFonts w:ascii="Times New Roman" w:hAnsi="Times New Roman" w:cs="Times New Roman"/>
          <w:sz w:val="24"/>
          <w:szCs w:val="24"/>
        </w:rPr>
        <w:t>довербальным</w:t>
      </w:r>
      <w:proofErr w:type="spellEnd"/>
      <w:r w:rsidRPr="00CE6D4A">
        <w:rPr>
          <w:rFonts w:ascii="Times New Roman" w:hAnsi="Times New Roman" w:cs="Times New Roman"/>
          <w:sz w:val="24"/>
          <w:szCs w:val="24"/>
        </w:rPr>
        <w:t>. Ребенок не может преодолеть свою беду, выговариваясь: у него нет ни своих, ни «чужих» слов. Утрата и горе в раннем возрасте разрушают душу изнутри, например, физическим переживанием, не затрагивая интеллект, - даже когда ребенок позже, став старше, и научится ради преодоления своих проблем пользоваться логикой и речью. Совсем маленький ребенок, переживая горе, как бы отделяется от внешнего мира. Физическое отсутствие значимой для ребенка личности оставляет в нем психологическую пустоту. Если ребенок переносит потерю близкого человека в старшем возрасте, у него возникают соответствующие этому этапу развития мысли и чувства, однако стремление изолироваться от мира становится спустя некоторое время характерной чертой для всех людей с подобным опытом. Психологически травмированные дети в дальнейшем всегда будут более чувствительны к разлуке, нежели другие.</w:t>
      </w:r>
    </w:p>
    <w:p w:rsidR="00456578" w:rsidRPr="00CE6D4A" w:rsidRDefault="00456578" w:rsidP="00CE6D4A">
      <w:pPr>
        <w:spacing w:line="240" w:lineRule="auto"/>
        <w:ind w:firstLine="708"/>
        <w:jc w:val="center"/>
        <w:rPr>
          <w:rFonts w:ascii="Times New Roman" w:hAnsi="Times New Roman" w:cs="Times New Roman"/>
          <w:b/>
          <w:sz w:val="24"/>
          <w:szCs w:val="24"/>
        </w:rPr>
      </w:pPr>
      <w:r w:rsidRPr="00CE6D4A">
        <w:rPr>
          <w:rFonts w:ascii="Times New Roman" w:hAnsi="Times New Roman" w:cs="Times New Roman"/>
          <w:b/>
          <w:sz w:val="24"/>
          <w:szCs w:val="24"/>
        </w:rPr>
        <w:t>1.3 Возрастные особенности переживания горя</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 xml:space="preserve">1. Реакция на смерть различны в зависимости от возраста или стадии развития ребенка. Психолог Мария Нади описывает следующие различия в детских реакциях на смерть в зависимости от периода развития. В возрасте от 3 до 6 дети воспринимают смерть сродни сну или путешествию, из которого можно проснуться или вернуться. Постоянство смерти еще не осознается. Дети этого возраста осознают и объясняют мир, учитывая мнения и действия окружающих их взрослых. Ребенок не в состоянии понять значения слов «смерть», «всегда» или «никогда больше не вернется». </w:t>
      </w:r>
      <w:r w:rsidRPr="00CE6D4A">
        <w:rPr>
          <w:rFonts w:ascii="Times New Roman" w:hAnsi="Times New Roman" w:cs="Times New Roman"/>
          <w:sz w:val="24"/>
          <w:szCs w:val="24"/>
        </w:rPr>
        <w:lastRenderedPageBreak/>
        <w:t>Ребенок будет искать умершего человека, но, в конце концов, откажется от своих попыток и смирится; он будет реагировать на утрату, становясь надоедливым и раздражительным, или - в более тяжелых случаях - замыкаться в себе. Наилучшей помощью травмированному ребенку будет та, когда другой взрослый включится в его ситуацию и постепенно выстроит надежную эмоциональную связь с ребенком, таким образом, продолжая внезапно прервавшийся диалог. Этот новый контакт может стать впоследствии той прочной базой, благодаря которой ребенок будет в состоянии сам справиться с постигшим его несчастьем [5,188].</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В более раннем возрасте, когда присутствие рядом матери и отца настолько важно для развития ребенка, что он, потеряв одного из родителей, испытывает как бы двойную утрату: оставшийся в живых родитель (мать или отец) из-за собственного личного горя более или менее отстранен от ребенка эмоционально. Вместо утешения и поддержки мать или отец, возможно, ругают ребенка и отвергают его, в то время как нормальные реакции ребенка на смерть близкого выражаются, может быть, в назойл</w:t>
      </w:r>
      <w:r w:rsidR="00CE6D4A" w:rsidRPr="00CE6D4A">
        <w:rPr>
          <w:rFonts w:ascii="Times New Roman" w:hAnsi="Times New Roman" w:cs="Times New Roman"/>
          <w:sz w:val="24"/>
          <w:szCs w:val="24"/>
        </w:rPr>
        <w:t>ивости, плаксивости и капризах.</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Если у родителей умер один ребенок, ситуация для второго ребенка, возможно, станет аналогичной. Родители поглощены своим горем, и им очень трудно понять проблемы других своих детей. Нам приходилось встречать родителей, которые, потеряв одного ребенка, достаточно долго не осознавали существование других своих детей, а также того, что у них также могли возникнуть психологические проблемы в св</w:t>
      </w:r>
      <w:r w:rsidR="00CE6D4A" w:rsidRPr="00CE6D4A">
        <w:rPr>
          <w:rFonts w:ascii="Times New Roman" w:hAnsi="Times New Roman" w:cs="Times New Roman"/>
          <w:sz w:val="24"/>
          <w:szCs w:val="24"/>
        </w:rPr>
        <w:t>язи с потерей брата или сестры.</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Ребенок 3-6 лет думает, что его мысли могут оказывать влияние на окружающий мир. Он живет в иллюзии своего всемогущества, и ему трудно отделить фантазии от реальности. Ему, думающему или желающему, чтобы нечто случилось, представляется, что это уже произошло. Для этого возраста характерно ощущение связи между способность</w:t>
      </w:r>
      <w:r w:rsidR="00CE6D4A" w:rsidRPr="00CE6D4A">
        <w:rPr>
          <w:rFonts w:ascii="Times New Roman" w:hAnsi="Times New Roman" w:cs="Times New Roman"/>
          <w:sz w:val="24"/>
          <w:szCs w:val="24"/>
        </w:rPr>
        <w:t>ю совершить нечто и наказанием.</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Когда ребенок ощущает в себе сильную склонность к какому-либо проступку, то он закономерно чувствует вину: «Если бы я вел себя более вежливо, если бы я был лучше, мама была бы по-прежнему жива!»; «Если бы я никогда не сердился на моего младшего брата и не хотел бы, чтобы его не было, он бы не умер». У детей в этом возрасте сильное воображение, причем свои мечты им самим трудно выразить словесно; дети не всегда уверены, существуют ли их фантазии на самом деле, во внешнем мире, или они живут только в их собственном сознании. Это обстоятельство делает механ</w:t>
      </w:r>
      <w:r w:rsidR="00CE6D4A" w:rsidRPr="00CE6D4A">
        <w:rPr>
          <w:rFonts w:ascii="Times New Roman" w:hAnsi="Times New Roman" w:cs="Times New Roman"/>
          <w:sz w:val="24"/>
          <w:szCs w:val="24"/>
        </w:rPr>
        <w:t>изм горя более сложным [17,87].</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Ребенок мог бы постараться нечто предпринять, чтобы снова вернуться в обычную жизнь, например, начав вести себя очень хорошо, став послушным, - ведь такое поведение ценится взрослыми; последние редко воспринимают состояние ребенка во всей сложности, как «знак беды», хотя в действительности дело обстоит именно так. Или, возможно, ребенок станет более беспокойным и трудным в общении для того, чтобы его наказали, так как, по его мнению, он этого заслуживает, ведь это он виноват в том ужасном, что произошло. Взрослые же совсем не воспринимают подобное: им трудно осознать, что вызывающее поведение - признак вины или горя. Поэтому на ребенка обрушиваются брань и наказания за его плохое поведение - в то время, когда он мог бы испыт</w:t>
      </w:r>
      <w:r w:rsidR="00CE6D4A" w:rsidRPr="00CE6D4A">
        <w:rPr>
          <w:rFonts w:ascii="Times New Roman" w:hAnsi="Times New Roman" w:cs="Times New Roman"/>
          <w:sz w:val="24"/>
          <w:szCs w:val="24"/>
        </w:rPr>
        <w:t>ать успокоенность и облегчение.</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Работая с дошкольником, переживающим горе, важно помнить, что он не понимает таких абстрактных слов как «никогда», «всегда». Ребенок осознает только конкретные действия. «Если ты говоришь, что дедушка на небесах, то где эти небеса и как он туда попал?», «Если он смог уйти туда, то сможет и вернуться назад». Нужно быть уверенным в том, что даются конкретные ответы и объяснения. Необходимо пояснить разниц</w:t>
      </w:r>
      <w:r w:rsidR="00CE6D4A" w:rsidRPr="00CE6D4A">
        <w:rPr>
          <w:rFonts w:ascii="Times New Roman" w:hAnsi="Times New Roman" w:cs="Times New Roman"/>
          <w:sz w:val="24"/>
          <w:szCs w:val="24"/>
        </w:rPr>
        <w:t>у между одиночеством и смертью.</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 xml:space="preserve">2. Младшие школьники (7-9 лет) часто задумываются о смерти, потому что они уже понимают, что смерть неизбежна и окончательна. Они знают, что основные жизненные обстоятельства изменить невозможно. Дети их наблюдают и осмысляют, однако им еще далеко до того, чтобы управлять теми ситуациями, которые могут вызвать чувства тревоги и беспомощности. В </w:t>
      </w:r>
      <w:r w:rsidRPr="00CE6D4A">
        <w:rPr>
          <w:rFonts w:ascii="Times New Roman" w:hAnsi="Times New Roman" w:cs="Times New Roman"/>
          <w:sz w:val="24"/>
          <w:szCs w:val="24"/>
        </w:rPr>
        <w:lastRenderedPageBreak/>
        <w:t>этом возрасте дети понимают реальность смерти, но им трудно вообразить себе, что они ил</w:t>
      </w:r>
      <w:r w:rsidR="00CE6D4A" w:rsidRPr="00CE6D4A">
        <w:rPr>
          <w:rFonts w:ascii="Times New Roman" w:hAnsi="Times New Roman" w:cs="Times New Roman"/>
          <w:sz w:val="24"/>
          <w:szCs w:val="24"/>
        </w:rPr>
        <w:t>и их близкие люди могут умереть</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3. В поведении 10-12-летних детей можно наблюдать фрагментарность. Это поведение можно рассматривать как психологическую защиту ребенка от состояния тревоги и страдания, что означает, что для детского опыта характерно периодическое чередование состояний грусти и развлечений, игр, чтобы минимизировать пугающие фантазии и сильные переживания у детей, важно давать им точную и подробную информацию о смерти и разрешать им задавать вопросы. Знание конкретных фактов поможет восстановить детскую веру в жизнь. Дети осознают впервые неотвратимую природу смерти. В то же время, их 6ольше интересуют биологические аспекты смерти. Одновременно, они осознают и социальное зна</w:t>
      </w:r>
      <w:r w:rsidR="00CE6D4A" w:rsidRPr="00CE6D4A">
        <w:rPr>
          <w:rFonts w:ascii="Times New Roman" w:hAnsi="Times New Roman" w:cs="Times New Roman"/>
          <w:sz w:val="24"/>
          <w:szCs w:val="24"/>
        </w:rPr>
        <w:t>чение смерти и потери [11,168].</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4. Мышление тинэйджера, следующая возрастная группа, уже похоже на способ мышления взрослых. Но часто период переходного возраста — нелегкое время для переживания горя. Психологические защитные механизмы ослаблены, подросток изучает себя «Кто я?» Ему необходимы ролевые модели поведения взрослого, чтобы найти себя или отказаться от чего-то в себе. Подростки могут регрессировать на более ранние представления о смерти, но обычно они заняты, как взрослые, пои</w:t>
      </w:r>
      <w:r w:rsidR="00CE6D4A" w:rsidRPr="00CE6D4A">
        <w:rPr>
          <w:rFonts w:ascii="Times New Roman" w:hAnsi="Times New Roman" w:cs="Times New Roman"/>
          <w:sz w:val="24"/>
          <w:szCs w:val="24"/>
        </w:rPr>
        <w:t>сками смысла смерти.</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Реакции горя у подростков похожи на реакции взрослых и детей. Поскольку у подростков обычно наступает регресс при таком сильном стрессе как потеря, их реакции могут быть больше похожи на детские. Однако, есть специфические особенности горя подростков, влияющие на их реакции. Подростки в трауре могут заниматься переписыванием реальности смерти в грезах, отрицая</w:t>
      </w:r>
      <w:r w:rsidR="00CE6D4A" w:rsidRPr="00CE6D4A">
        <w:rPr>
          <w:rFonts w:ascii="Times New Roman" w:hAnsi="Times New Roman" w:cs="Times New Roman"/>
          <w:sz w:val="24"/>
          <w:szCs w:val="24"/>
        </w:rPr>
        <w:t xml:space="preserve"> или откладывая горе на потом. </w:t>
      </w:r>
      <w:r w:rsidRPr="00CE6D4A">
        <w:rPr>
          <w:rFonts w:ascii="Times New Roman" w:hAnsi="Times New Roman" w:cs="Times New Roman"/>
          <w:sz w:val="24"/>
          <w:szCs w:val="24"/>
        </w:rPr>
        <w:t>Другим осложняющим фактором может быть борьба подростка между</w:t>
      </w:r>
      <w:r w:rsidR="00CE6D4A" w:rsidRPr="00CE6D4A">
        <w:rPr>
          <w:rFonts w:ascii="Times New Roman" w:hAnsi="Times New Roman" w:cs="Times New Roman"/>
          <w:sz w:val="24"/>
          <w:szCs w:val="24"/>
        </w:rPr>
        <w:t xml:space="preserve"> независимостью и зависимостью. </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Смерть может быть в чем-то угрозой для подростка, у которого может развиться страх отделения и независимости. Поскольку подростки часто стремятся быть более зрелыми или скрывают свои чувства лучше чем, дети, их чувства, связанные с потерей, могут быть похоронены заживо. Наконец, подростки уникальны в своем самосознании. Они могут быть больше заняты своим поведением или одеждой, чем самой потерей, совершеннейшее средство отрицания, вызывающее смущение или раздр</w:t>
      </w:r>
      <w:r w:rsidR="00CE6D4A" w:rsidRPr="00CE6D4A">
        <w:rPr>
          <w:rFonts w:ascii="Times New Roman" w:hAnsi="Times New Roman" w:cs="Times New Roman"/>
          <w:sz w:val="24"/>
          <w:szCs w:val="24"/>
        </w:rPr>
        <w:t>ажение окружающих людей[9,177].</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Потеря матери или отца в это время, возможно, бывает невыносимой. Некоторые подростки, с которыми мы встречались, инкапсулировали свое горе вместе, вели внешне бурную жизнь. Ночные шатания по городу, эксперименты с наркотиками, нарушения закона — все это также способы вытеснения горя. Часто у человека, переживающего утрату близкого, накапливается гнев, который, возможно, будет вреден как</w:t>
      </w:r>
      <w:r w:rsidR="00CE6D4A" w:rsidRPr="00CE6D4A">
        <w:rPr>
          <w:rFonts w:ascii="Times New Roman" w:hAnsi="Times New Roman" w:cs="Times New Roman"/>
          <w:sz w:val="24"/>
          <w:szCs w:val="24"/>
        </w:rPr>
        <w:t xml:space="preserve"> самому человеку, так и другим.</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 xml:space="preserve">Суицидальные мысли, вероятно, являются примером саморазрушения, но они также, быть может, выражают желание субъекта вновь соединиться </w:t>
      </w:r>
      <w:proofErr w:type="gramStart"/>
      <w:r w:rsidRPr="00CE6D4A">
        <w:rPr>
          <w:rFonts w:ascii="Times New Roman" w:hAnsi="Times New Roman" w:cs="Times New Roman"/>
          <w:sz w:val="24"/>
          <w:szCs w:val="24"/>
        </w:rPr>
        <w:t>с</w:t>
      </w:r>
      <w:proofErr w:type="gramEnd"/>
      <w:r w:rsidRPr="00CE6D4A">
        <w:rPr>
          <w:rFonts w:ascii="Times New Roman" w:hAnsi="Times New Roman" w:cs="Times New Roman"/>
          <w:sz w:val="24"/>
          <w:szCs w:val="24"/>
        </w:rPr>
        <w:t xml:space="preserve"> умершим. Почти каждому, кто пережил ощутимую потерю близкого человека, приходят в голову мысли о самоубийстве. Достаточно было только однажды спросить об этом у детей из нашей группы, как мы нашли подтверждение этому предположению. Взрослые редко задают детям вопросы о самоубийстве, подобные вопросы - табу для многих из нас. Когда же мы осведомлялись, что именно более всего помогало преодолевать горе, некоторые дети и подростки отвечали, что по-настоящему давала им силу для продолжения жизни и борьбы с проблемами мысль и возможности прекр</w:t>
      </w:r>
      <w:r w:rsidR="00CE6D4A" w:rsidRPr="00CE6D4A">
        <w:rPr>
          <w:rFonts w:ascii="Times New Roman" w:hAnsi="Times New Roman" w:cs="Times New Roman"/>
          <w:sz w:val="24"/>
          <w:szCs w:val="24"/>
        </w:rPr>
        <w:t>ащения своей собственной жизни.</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Испытание горем дает возможность глубже понять себя. Несчастье изменяет представление ребенка о самом себе, своих проблемах, о том, как влияе</w:t>
      </w:r>
      <w:r w:rsidR="00CE6D4A" w:rsidRPr="00CE6D4A">
        <w:rPr>
          <w:rFonts w:ascii="Times New Roman" w:hAnsi="Times New Roman" w:cs="Times New Roman"/>
          <w:sz w:val="24"/>
          <w:szCs w:val="24"/>
        </w:rPr>
        <w:t>т трагический опыт на личность.</w:t>
      </w:r>
    </w:p>
    <w:p w:rsidR="00CE6D4A" w:rsidRPr="00CE6D4A" w:rsidRDefault="00CE6D4A"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Для того</w:t>
      </w:r>
      <w:proofErr w:type="gramStart"/>
      <w:r w:rsidRPr="00CE6D4A">
        <w:rPr>
          <w:rFonts w:ascii="Times New Roman" w:hAnsi="Times New Roman" w:cs="Times New Roman"/>
          <w:sz w:val="24"/>
          <w:szCs w:val="24"/>
        </w:rPr>
        <w:t>,</w:t>
      </w:r>
      <w:proofErr w:type="gramEnd"/>
      <w:r w:rsidRPr="00CE6D4A">
        <w:rPr>
          <w:rFonts w:ascii="Times New Roman" w:hAnsi="Times New Roman" w:cs="Times New Roman"/>
          <w:sz w:val="24"/>
          <w:szCs w:val="24"/>
        </w:rPr>
        <w:t xml:space="preserve"> </w:t>
      </w:r>
      <w:r w:rsidR="00456578" w:rsidRPr="00CE6D4A">
        <w:rPr>
          <w:rFonts w:ascii="Times New Roman" w:hAnsi="Times New Roman" w:cs="Times New Roman"/>
          <w:sz w:val="24"/>
          <w:szCs w:val="24"/>
        </w:rPr>
        <w:t xml:space="preserve">чтобы понять себя, детям и подросткам необходимы целостность Я-концепции и неразрывность внешнего мира, а также четкость, которая означает получение точной информации о том, что же произошло с ним и открытый разговор о переживаниях, если ребенок в состоянии выразить свои чувства. Самоанализ - это умение, которое раскрывается по мере взросления ребенка, способность выразить себя эмоционально. На самоанализе строится осмысленное поведение, как </w:t>
      </w:r>
      <w:r w:rsidR="00456578" w:rsidRPr="00CE6D4A">
        <w:rPr>
          <w:rFonts w:ascii="Times New Roman" w:hAnsi="Times New Roman" w:cs="Times New Roman"/>
          <w:sz w:val="24"/>
          <w:szCs w:val="24"/>
        </w:rPr>
        <w:lastRenderedPageBreak/>
        <w:t xml:space="preserve">возможность посмотреть на самого себя со стороны, увидеть себя в отношениях с другими людьми. Далее </w:t>
      </w:r>
      <w:proofErr w:type="spellStart"/>
      <w:r w:rsidR="00456578" w:rsidRPr="00CE6D4A">
        <w:rPr>
          <w:rFonts w:ascii="Times New Roman" w:hAnsi="Times New Roman" w:cs="Times New Roman"/>
          <w:sz w:val="24"/>
          <w:szCs w:val="24"/>
        </w:rPr>
        <w:t>самопонимание</w:t>
      </w:r>
      <w:proofErr w:type="spellEnd"/>
      <w:r w:rsidR="00456578" w:rsidRPr="00CE6D4A">
        <w:rPr>
          <w:rFonts w:ascii="Times New Roman" w:hAnsi="Times New Roman" w:cs="Times New Roman"/>
          <w:sz w:val="24"/>
          <w:szCs w:val="24"/>
        </w:rPr>
        <w:t>, становится для ребенка инструментом для самоидентификации. Обычно ребенок многое приобретает во время такого процесса; это происходит автоматически, когда ребенок общается с кем-то из родителей или с другими людьми. Когда вдруг ребенок встречается с фактом смерти или другой катастрофой (включая потерю близкого), четыре личностных фактора — целостность, четкость, самоанализ и самосознание - перестают действовать, поэтому ребенок теряет контроль над собой и окружающим миром. Нить нераздельности прошлого, настоящего и будущего рвется. Нет ни прошлого, ни будущего, только ошеломление, шок. Ребенок на неопределенное время беззащитен, и это его пугает. Ему нужна помощь, чтобы все связать снова, однако отец или мать - или оба - сами находятся в кризисе и часто не в состоянии поддержать ребенка, чтобы</w:t>
      </w:r>
      <w:r w:rsidRPr="00CE6D4A">
        <w:rPr>
          <w:rFonts w:ascii="Times New Roman" w:hAnsi="Times New Roman" w:cs="Times New Roman"/>
          <w:sz w:val="24"/>
          <w:szCs w:val="24"/>
        </w:rPr>
        <w:t xml:space="preserve"> восстановить его самосознание.</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Многие взрослые также считают, что не следует ни им самим, ни их детям афишировать свои чувства и рассказывать о своих переживаниях кому бы то ни было. Взрослые боятся, что в таком случае у детей появятся болезненные переживания — будто дети бесчувственны. Выражение самых различных эмоций вовсе не вредно для ребенка, переживающего горе, - действуя таким способом, ребенок лучше выявляет свое внутреннее состояние. Он может осмыслить то, что с ним произошло, обобщить эти переживания, сделать их частью своего жизненного опыта, частью самого себя.</w:t>
      </w:r>
    </w:p>
    <w:p w:rsidR="00456578" w:rsidRPr="00CE6D4A" w:rsidRDefault="00456578" w:rsidP="00CE6D4A">
      <w:pPr>
        <w:spacing w:line="240" w:lineRule="auto"/>
        <w:jc w:val="both"/>
        <w:rPr>
          <w:rFonts w:ascii="Times New Roman" w:hAnsi="Times New Roman" w:cs="Times New Roman"/>
          <w:sz w:val="24"/>
          <w:szCs w:val="24"/>
        </w:rPr>
      </w:pPr>
    </w:p>
    <w:p w:rsidR="00456578" w:rsidRPr="00CE6D4A" w:rsidRDefault="00456578" w:rsidP="00CE6D4A">
      <w:pPr>
        <w:spacing w:line="240" w:lineRule="auto"/>
        <w:jc w:val="both"/>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CE6D4A" w:rsidRDefault="00CE6D4A" w:rsidP="00CE6D4A">
      <w:pPr>
        <w:spacing w:line="240" w:lineRule="auto"/>
        <w:jc w:val="center"/>
        <w:rPr>
          <w:rFonts w:ascii="Times New Roman" w:hAnsi="Times New Roman" w:cs="Times New Roman"/>
          <w:sz w:val="24"/>
          <w:szCs w:val="24"/>
        </w:rPr>
      </w:pPr>
    </w:p>
    <w:p w:rsidR="00456578" w:rsidRPr="00CE6D4A" w:rsidRDefault="00456578" w:rsidP="00CE6D4A">
      <w:pPr>
        <w:spacing w:line="240" w:lineRule="auto"/>
        <w:jc w:val="center"/>
        <w:rPr>
          <w:rFonts w:ascii="Times New Roman" w:hAnsi="Times New Roman" w:cs="Times New Roman"/>
          <w:b/>
          <w:sz w:val="24"/>
          <w:szCs w:val="24"/>
        </w:rPr>
      </w:pPr>
      <w:r w:rsidRPr="00CE6D4A">
        <w:rPr>
          <w:rFonts w:ascii="Times New Roman" w:hAnsi="Times New Roman" w:cs="Times New Roman"/>
          <w:b/>
          <w:sz w:val="24"/>
          <w:szCs w:val="24"/>
        </w:rPr>
        <w:lastRenderedPageBreak/>
        <w:t>ЗАКЛЮЧЕНИЕ</w:t>
      </w:r>
    </w:p>
    <w:p w:rsidR="00CE6D4A" w:rsidRPr="00CE6D4A" w:rsidRDefault="00456578" w:rsidP="00B63993">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Дети не должны быть заслонены от процесса умирания близкого человека. Удаление детей от умирающего близкого человека отрицает их возможность продолжать быть близким к нему и увеличивает шок, когда приходит смерть. Разделение процесса умирания с близким человеком может быть волнующим и вознаграждающим опытом для обоих. Любимый ребенок может принести огромную поддержку умирающему человеку. Возможность разделить смерть с близким также помогает детям узнать смерть естественным образом.</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Дети могут не быть способны поделиться своими реакциями на смерть словами. Иногда они легче выражают себя, рассказывая историю или изображая свои переживания в рисунках. Способность поделиться своими чувствами с помощью рассказов или рисунков может быть важным способом для горюющего или находящегося в печали р</w:t>
      </w:r>
      <w:r w:rsidR="00CE6D4A" w:rsidRPr="00CE6D4A">
        <w:rPr>
          <w:rFonts w:ascii="Times New Roman" w:hAnsi="Times New Roman" w:cs="Times New Roman"/>
          <w:sz w:val="24"/>
          <w:szCs w:val="24"/>
        </w:rPr>
        <w:t>ебенка высвободить свои эмоции.</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 xml:space="preserve">Джон </w:t>
      </w:r>
      <w:proofErr w:type="spellStart"/>
      <w:r w:rsidRPr="00CE6D4A">
        <w:rPr>
          <w:rFonts w:ascii="Times New Roman" w:hAnsi="Times New Roman" w:cs="Times New Roman"/>
          <w:sz w:val="24"/>
          <w:szCs w:val="24"/>
        </w:rPr>
        <w:t>Боулби</w:t>
      </w:r>
      <w:proofErr w:type="spellEnd"/>
      <w:r w:rsidRPr="00CE6D4A">
        <w:rPr>
          <w:rFonts w:ascii="Times New Roman" w:hAnsi="Times New Roman" w:cs="Times New Roman"/>
          <w:sz w:val="24"/>
          <w:szCs w:val="24"/>
        </w:rPr>
        <w:t>, известный психиатр и специалист по утрате и отделению у детей, описывает 3 фазы детского горя, сходны</w:t>
      </w:r>
      <w:r w:rsidR="00CE6D4A" w:rsidRPr="00CE6D4A">
        <w:rPr>
          <w:rFonts w:ascii="Times New Roman" w:hAnsi="Times New Roman" w:cs="Times New Roman"/>
          <w:sz w:val="24"/>
          <w:szCs w:val="24"/>
        </w:rPr>
        <w:t>е с 3 фазами траура у взрослых.</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 xml:space="preserve">То, как дети переживают несчастье, зависит от их личности и возраста. Вопреки представлениям некоторых людей, не существует никакого нижнего возрастного предела детскому переживанию горя. Для ребенка, который еще недостаточно владеет речью, но уже потерял кого-то из близких ему людей, горе приобретает исключительно физический и эмоциональный характер, становится </w:t>
      </w:r>
      <w:r w:rsidR="00CE6D4A" w:rsidRPr="00CE6D4A">
        <w:rPr>
          <w:rFonts w:ascii="Times New Roman" w:hAnsi="Times New Roman" w:cs="Times New Roman"/>
          <w:sz w:val="24"/>
          <w:szCs w:val="24"/>
        </w:rPr>
        <w:t xml:space="preserve">опытом </w:t>
      </w:r>
      <w:proofErr w:type="spellStart"/>
      <w:r w:rsidR="00CE6D4A" w:rsidRPr="00CE6D4A">
        <w:rPr>
          <w:rFonts w:ascii="Times New Roman" w:hAnsi="Times New Roman" w:cs="Times New Roman"/>
          <w:sz w:val="24"/>
          <w:szCs w:val="24"/>
        </w:rPr>
        <w:t>довербальным</w:t>
      </w:r>
      <w:proofErr w:type="spellEnd"/>
      <w:r w:rsidR="00CE6D4A" w:rsidRPr="00CE6D4A">
        <w:rPr>
          <w:rFonts w:ascii="Times New Roman" w:hAnsi="Times New Roman" w:cs="Times New Roman"/>
          <w:sz w:val="24"/>
          <w:szCs w:val="24"/>
        </w:rPr>
        <w:t>.</w:t>
      </w:r>
    </w:p>
    <w:p w:rsidR="00CE6D4A"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Наилучшей помощью травмированному ребенку будет та, когда другой взрослый включится в его ситуацию и постепенно выстроит надежную эмоциональную связь с ребенком, таким образом, продолжая внезапно прервавшийся диалог. Этот новый контакт может стать впоследствии той прочной базой, благодаря которой ребенок будет в состоянии сам справит</w:t>
      </w:r>
      <w:r w:rsidR="00CE6D4A" w:rsidRPr="00CE6D4A">
        <w:rPr>
          <w:rFonts w:ascii="Times New Roman" w:hAnsi="Times New Roman" w:cs="Times New Roman"/>
          <w:sz w:val="24"/>
          <w:szCs w:val="24"/>
        </w:rPr>
        <w:t>ься с постигшим его несчастьем.</w:t>
      </w:r>
    </w:p>
    <w:p w:rsidR="00456578" w:rsidRPr="00CE6D4A" w:rsidRDefault="00456578" w:rsidP="00CE6D4A">
      <w:pPr>
        <w:spacing w:line="240" w:lineRule="auto"/>
        <w:ind w:firstLine="708"/>
        <w:jc w:val="both"/>
        <w:rPr>
          <w:rFonts w:ascii="Times New Roman" w:hAnsi="Times New Roman" w:cs="Times New Roman"/>
          <w:sz w:val="24"/>
          <w:szCs w:val="24"/>
        </w:rPr>
      </w:pPr>
      <w:r w:rsidRPr="00CE6D4A">
        <w:rPr>
          <w:rFonts w:ascii="Times New Roman" w:hAnsi="Times New Roman" w:cs="Times New Roman"/>
          <w:sz w:val="24"/>
          <w:szCs w:val="24"/>
        </w:rPr>
        <w:t>В более раннем возрасте, когда присутствие рядом матери и отца настолько важно для развития ребенка, что он, потеряв одного из родителей, испытывает как бы двойную утрату: оставшийся в живых родитель (мать или отец) из-за собственного личного горя более или менее отстранен от ребенка эмоционально. Вместо утешения и поддержки мать или отец, возможно, ругают ребенка и отвергают его, в то время как нормальные реакции ребенка на смерть близкого выражаются, может быть, в назойливости, плаксивости и капризах.</w:t>
      </w:r>
    </w:p>
    <w:p w:rsidR="00CE6D4A" w:rsidRDefault="00CE6D4A" w:rsidP="00CE6D4A">
      <w:pPr>
        <w:spacing w:line="240" w:lineRule="auto"/>
        <w:jc w:val="center"/>
        <w:rPr>
          <w:rFonts w:ascii="Times New Roman" w:hAnsi="Times New Roman" w:cs="Times New Roman"/>
          <w:b/>
          <w:sz w:val="24"/>
          <w:szCs w:val="24"/>
        </w:rPr>
      </w:pPr>
    </w:p>
    <w:p w:rsidR="00CE6D4A" w:rsidRDefault="00CE6D4A" w:rsidP="00CE6D4A">
      <w:pPr>
        <w:spacing w:line="240" w:lineRule="auto"/>
        <w:jc w:val="center"/>
        <w:rPr>
          <w:rFonts w:ascii="Times New Roman" w:hAnsi="Times New Roman" w:cs="Times New Roman"/>
          <w:b/>
          <w:sz w:val="24"/>
          <w:szCs w:val="24"/>
        </w:rPr>
      </w:pPr>
    </w:p>
    <w:p w:rsidR="00CE6D4A" w:rsidRDefault="00CE6D4A" w:rsidP="00CE6D4A">
      <w:pPr>
        <w:spacing w:line="240" w:lineRule="auto"/>
        <w:jc w:val="center"/>
        <w:rPr>
          <w:rFonts w:ascii="Times New Roman" w:hAnsi="Times New Roman" w:cs="Times New Roman"/>
          <w:b/>
          <w:sz w:val="24"/>
          <w:szCs w:val="24"/>
        </w:rPr>
      </w:pPr>
    </w:p>
    <w:p w:rsidR="00CE6D4A" w:rsidRDefault="00CE6D4A" w:rsidP="00CE6D4A">
      <w:pPr>
        <w:spacing w:line="240" w:lineRule="auto"/>
        <w:jc w:val="center"/>
        <w:rPr>
          <w:rFonts w:ascii="Times New Roman" w:hAnsi="Times New Roman" w:cs="Times New Roman"/>
          <w:b/>
          <w:sz w:val="24"/>
          <w:szCs w:val="24"/>
        </w:rPr>
      </w:pPr>
    </w:p>
    <w:p w:rsidR="00CE6D4A" w:rsidRDefault="00CE6D4A" w:rsidP="00CE6D4A">
      <w:pPr>
        <w:spacing w:line="240" w:lineRule="auto"/>
        <w:jc w:val="center"/>
        <w:rPr>
          <w:rFonts w:ascii="Times New Roman" w:hAnsi="Times New Roman" w:cs="Times New Roman"/>
          <w:b/>
          <w:sz w:val="24"/>
          <w:szCs w:val="24"/>
        </w:rPr>
      </w:pPr>
    </w:p>
    <w:p w:rsidR="00CE6D4A" w:rsidRDefault="00CE6D4A" w:rsidP="00CE6D4A">
      <w:pPr>
        <w:spacing w:line="240" w:lineRule="auto"/>
        <w:jc w:val="center"/>
        <w:rPr>
          <w:rFonts w:ascii="Times New Roman" w:hAnsi="Times New Roman" w:cs="Times New Roman"/>
          <w:b/>
          <w:sz w:val="24"/>
          <w:szCs w:val="24"/>
        </w:rPr>
      </w:pPr>
    </w:p>
    <w:p w:rsidR="00CE6D4A" w:rsidRDefault="00CE6D4A" w:rsidP="00CE6D4A">
      <w:pPr>
        <w:spacing w:line="240" w:lineRule="auto"/>
        <w:jc w:val="center"/>
        <w:rPr>
          <w:rFonts w:ascii="Times New Roman" w:hAnsi="Times New Roman" w:cs="Times New Roman"/>
          <w:b/>
          <w:sz w:val="24"/>
          <w:szCs w:val="24"/>
        </w:rPr>
      </w:pPr>
    </w:p>
    <w:p w:rsidR="00CE6D4A" w:rsidRDefault="00CE6D4A" w:rsidP="00CE6D4A">
      <w:pPr>
        <w:spacing w:line="240" w:lineRule="auto"/>
        <w:jc w:val="center"/>
        <w:rPr>
          <w:rFonts w:ascii="Times New Roman" w:hAnsi="Times New Roman" w:cs="Times New Roman"/>
          <w:b/>
          <w:sz w:val="24"/>
          <w:szCs w:val="24"/>
        </w:rPr>
      </w:pPr>
    </w:p>
    <w:p w:rsidR="00CE6D4A" w:rsidRDefault="00CE6D4A" w:rsidP="00CE6D4A">
      <w:pPr>
        <w:spacing w:line="240" w:lineRule="auto"/>
        <w:jc w:val="center"/>
        <w:rPr>
          <w:rFonts w:ascii="Times New Roman" w:hAnsi="Times New Roman" w:cs="Times New Roman"/>
          <w:b/>
          <w:sz w:val="24"/>
          <w:szCs w:val="24"/>
        </w:rPr>
      </w:pPr>
    </w:p>
    <w:p w:rsidR="00B63993" w:rsidRDefault="00B63993" w:rsidP="00CE6D4A">
      <w:pPr>
        <w:spacing w:line="240" w:lineRule="auto"/>
        <w:jc w:val="center"/>
        <w:rPr>
          <w:rFonts w:ascii="Times New Roman" w:hAnsi="Times New Roman" w:cs="Times New Roman"/>
          <w:b/>
          <w:sz w:val="24"/>
          <w:szCs w:val="24"/>
        </w:rPr>
      </w:pPr>
    </w:p>
    <w:p w:rsidR="00B63993" w:rsidRDefault="00B63993" w:rsidP="00CE6D4A">
      <w:pPr>
        <w:spacing w:line="240" w:lineRule="auto"/>
        <w:jc w:val="center"/>
        <w:rPr>
          <w:rFonts w:ascii="Times New Roman" w:hAnsi="Times New Roman" w:cs="Times New Roman"/>
          <w:b/>
          <w:sz w:val="24"/>
          <w:szCs w:val="24"/>
        </w:rPr>
      </w:pPr>
    </w:p>
    <w:p w:rsidR="00456578" w:rsidRPr="00CE6D4A" w:rsidRDefault="00456578" w:rsidP="00CE6D4A">
      <w:pPr>
        <w:spacing w:line="240" w:lineRule="auto"/>
        <w:jc w:val="center"/>
        <w:rPr>
          <w:rFonts w:ascii="Times New Roman" w:hAnsi="Times New Roman" w:cs="Times New Roman"/>
          <w:b/>
          <w:sz w:val="24"/>
          <w:szCs w:val="24"/>
        </w:rPr>
      </w:pPr>
      <w:r w:rsidRPr="00CE6D4A">
        <w:rPr>
          <w:rFonts w:ascii="Times New Roman" w:hAnsi="Times New Roman" w:cs="Times New Roman"/>
          <w:b/>
          <w:sz w:val="24"/>
          <w:szCs w:val="24"/>
        </w:rPr>
        <w:lastRenderedPageBreak/>
        <w:t>СПИСОК ЛИТЕРАТУРЫ</w:t>
      </w:r>
    </w:p>
    <w:p w:rsidR="00456578" w:rsidRPr="00CE6D4A" w:rsidRDefault="00456578" w:rsidP="00CE6D4A">
      <w:pPr>
        <w:spacing w:line="240" w:lineRule="auto"/>
        <w:jc w:val="both"/>
        <w:rPr>
          <w:rFonts w:ascii="Times New Roman" w:hAnsi="Times New Roman" w:cs="Times New Roman"/>
          <w:sz w:val="24"/>
          <w:szCs w:val="24"/>
        </w:rPr>
      </w:pPr>
      <w:r w:rsidRPr="00CE6D4A">
        <w:rPr>
          <w:rFonts w:ascii="Times New Roman" w:hAnsi="Times New Roman" w:cs="Times New Roman"/>
          <w:sz w:val="24"/>
          <w:szCs w:val="24"/>
        </w:rPr>
        <w:t xml:space="preserve">1. Айзер Р. За </w:t>
      </w:r>
      <w:proofErr w:type="gramStart"/>
      <w:r w:rsidRPr="00CE6D4A">
        <w:rPr>
          <w:rFonts w:ascii="Times New Roman" w:hAnsi="Times New Roman" w:cs="Times New Roman"/>
          <w:sz w:val="24"/>
          <w:szCs w:val="24"/>
        </w:rPr>
        <w:t>более прикладную</w:t>
      </w:r>
      <w:proofErr w:type="gramEnd"/>
      <w:r w:rsidRPr="00CE6D4A">
        <w:rPr>
          <w:rFonts w:ascii="Times New Roman" w:hAnsi="Times New Roman" w:cs="Times New Roman"/>
          <w:sz w:val="24"/>
          <w:szCs w:val="24"/>
        </w:rPr>
        <w:t xml:space="preserve"> социальную психологию и критический прагматизм //Современная зарубежная социальная психология. Тексты</w:t>
      </w:r>
      <w:proofErr w:type="gramStart"/>
      <w:r w:rsidRPr="00CE6D4A">
        <w:rPr>
          <w:rFonts w:ascii="Times New Roman" w:hAnsi="Times New Roman" w:cs="Times New Roman"/>
          <w:sz w:val="24"/>
          <w:szCs w:val="24"/>
        </w:rPr>
        <w:t xml:space="preserve"> /П</w:t>
      </w:r>
      <w:proofErr w:type="gramEnd"/>
      <w:r w:rsidRPr="00CE6D4A">
        <w:rPr>
          <w:rFonts w:ascii="Times New Roman" w:hAnsi="Times New Roman" w:cs="Times New Roman"/>
          <w:sz w:val="24"/>
          <w:szCs w:val="24"/>
        </w:rPr>
        <w:t xml:space="preserve">од ред. Г.М. Андреевой, Н.Н. Богомоловой, Л.А. Петровской. М.: Изд-во </w:t>
      </w:r>
      <w:proofErr w:type="spellStart"/>
      <w:r w:rsidRPr="00CE6D4A">
        <w:rPr>
          <w:rFonts w:ascii="Times New Roman" w:hAnsi="Times New Roman" w:cs="Times New Roman"/>
          <w:sz w:val="24"/>
          <w:szCs w:val="24"/>
        </w:rPr>
        <w:t>Моск</w:t>
      </w:r>
      <w:proofErr w:type="spellEnd"/>
      <w:r w:rsidRPr="00CE6D4A">
        <w:rPr>
          <w:rFonts w:ascii="Times New Roman" w:hAnsi="Times New Roman" w:cs="Times New Roman"/>
          <w:sz w:val="24"/>
          <w:szCs w:val="24"/>
        </w:rPr>
        <w:t>. ун-та, 1984. - С. 244-254.</w:t>
      </w:r>
    </w:p>
    <w:p w:rsidR="00456578" w:rsidRPr="00CE6D4A" w:rsidRDefault="00456578" w:rsidP="00CE6D4A">
      <w:pPr>
        <w:spacing w:line="240" w:lineRule="auto"/>
        <w:jc w:val="both"/>
        <w:rPr>
          <w:rFonts w:ascii="Times New Roman" w:hAnsi="Times New Roman" w:cs="Times New Roman"/>
          <w:sz w:val="24"/>
          <w:szCs w:val="24"/>
        </w:rPr>
      </w:pPr>
      <w:r w:rsidRPr="00CE6D4A">
        <w:rPr>
          <w:rFonts w:ascii="Times New Roman" w:hAnsi="Times New Roman" w:cs="Times New Roman"/>
          <w:sz w:val="24"/>
          <w:szCs w:val="24"/>
        </w:rPr>
        <w:t xml:space="preserve">2. Анцыферова Л.И. Психология повседневности: жизненный мир личности и “техника ее бытия” //Психол. журнал. </w:t>
      </w:r>
      <w:r w:rsidR="00CE6D4A" w:rsidRPr="00CE6D4A">
        <w:rPr>
          <w:rFonts w:ascii="Times New Roman" w:hAnsi="Times New Roman" w:cs="Times New Roman"/>
          <w:sz w:val="24"/>
          <w:szCs w:val="24"/>
        </w:rPr>
        <w:t>Т.14, № 2. - М., 1993. С. 3-16.</w:t>
      </w:r>
    </w:p>
    <w:p w:rsidR="00456578" w:rsidRPr="00CE6D4A" w:rsidRDefault="00456578" w:rsidP="00CE6D4A">
      <w:pPr>
        <w:spacing w:line="240" w:lineRule="auto"/>
        <w:jc w:val="both"/>
        <w:rPr>
          <w:rFonts w:ascii="Times New Roman" w:hAnsi="Times New Roman" w:cs="Times New Roman"/>
          <w:sz w:val="24"/>
          <w:szCs w:val="24"/>
        </w:rPr>
      </w:pPr>
      <w:r w:rsidRPr="00CE6D4A">
        <w:rPr>
          <w:rFonts w:ascii="Times New Roman" w:hAnsi="Times New Roman" w:cs="Times New Roman"/>
          <w:sz w:val="24"/>
          <w:szCs w:val="24"/>
        </w:rPr>
        <w:t xml:space="preserve">3. Жуков Ю.М., </w:t>
      </w:r>
      <w:proofErr w:type="spellStart"/>
      <w:r w:rsidRPr="00CE6D4A">
        <w:rPr>
          <w:rFonts w:ascii="Times New Roman" w:hAnsi="Times New Roman" w:cs="Times New Roman"/>
          <w:sz w:val="24"/>
          <w:szCs w:val="24"/>
        </w:rPr>
        <w:t>Гржегоржевская</w:t>
      </w:r>
      <w:proofErr w:type="spellEnd"/>
      <w:r w:rsidRPr="00CE6D4A">
        <w:rPr>
          <w:rFonts w:ascii="Times New Roman" w:hAnsi="Times New Roman" w:cs="Times New Roman"/>
          <w:sz w:val="24"/>
          <w:szCs w:val="24"/>
        </w:rPr>
        <w:t xml:space="preserve"> И.А. Эксперимент в социальной психологии: проблемы и перспективы //Методология и методы социальной психологии /Ответ. Ред. Е.В. Шорохова. М.: Изд-во Наука, 1977. - С.44-53.</w:t>
      </w:r>
    </w:p>
    <w:p w:rsidR="00456578" w:rsidRPr="00CE6D4A" w:rsidRDefault="00456578" w:rsidP="00CE6D4A">
      <w:pPr>
        <w:spacing w:line="240" w:lineRule="auto"/>
        <w:jc w:val="both"/>
        <w:rPr>
          <w:rFonts w:ascii="Times New Roman" w:hAnsi="Times New Roman" w:cs="Times New Roman"/>
          <w:sz w:val="24"/>
          <w:szCs w:val="24"/>
        </w:rPr>
      </w:pPr>
      <w:r w:rsidRPr="00CE6D4A">
        <w:rPr>
          <w:rFonts w:ascii="Times New Roman" w:hAnsi="Times New Roman" w:cs="Times New Roman"/>
          <w:sz w:val="24"/>
          <w:szCs w:val="24"/>
        </w:rPr>
        <w:t>4. Захаров А.И. Психотерапия семьи. - М.: Речь, 2011. – 322 с.</w:t>
      </w:r>
    </w:p>
    <w:p w:rsidR="00456578" w:rsidRPr="00CE6D4A" w:rsidRDefault="00456578" w:rsidP="00CE6D4A">
      <w:pPr>
        <w:spacing w:line="240" w:lineRule="auto"/>
        <w:jc w:val="both"/>
        <w:rPr>
          <w:rFonts w:ascii="Times New Roman" w:hAnsi="Times New Roman" w:cs="Times New Roman"/>
          <w:sz w:val="24"/>
          <w:szCs w:val="24"/>
        </w:rPr>
      </w:pPr>
      <w:r w:rsidRPr="00CE6D4A">
        <w:rPr>
          <w:rFonts w:ascii="Times New Roman" w:hAnsi="Times New Roman" w:cs="Times New Roman"/>
          <w:sz w:val="24"/>
          <w:szCs w:val="24"/>
        </w:rPr>
        <w:t xml:space="preserve">5. Зинченко В.П., </w:t>
      </w:r>
      <w:proofErr w:type="spellStart"/>
      <w:r w:rsidRPr="00CE6D4A">
        <w:rPr>
          <w:rFonts w:ascii="Times New Roman" w:hAnsi="Times New Roman" w:cs="Times New Roman"/>
          <w:sz w:val="24"/>
          <w:szCs w:val="24"/>
        </w:rPr>
        <w:t>Мамардашвили</w:t>
      </w:r>
      <w:proofErr w:type="spellEnd"/>
      <w:r w:rsidRPr="00CE6D4A">
        <w:rPr>
          <w:rFonts w:ascii="Times New Roman" w:hAnsi="Times New Roman" w:cs="Times New Roman"/>
          <w:sz w:val="24"/>
          <w:szCs w:val="24"/>
        </w:rPr>
        <w:t xml:space="preserve"> М.К. Об объективном методе в психологии //</w:t>
      </w:r>
      <w:proofErr w:type="spellStart"/>
      <w:r w:rsidRPr="00CE6D4A">
        <w:rPr>
          <w:rFonts w:ascii="Times New Roman" w:hAnsi="Times New Roman" w:cs="Times New Roman"/>
          <w:sz w:val="24"/>
          <w:szCs w:val="24"/>
        </w:rPr>
        <w:t>Вопр</w:t>
      </w:r>
      <w:proofErr w:type="spellEnd"/>
      <w:r w:rsidRPr="00CE6D4A">
        <w:rPr>
          <w:rFonts w:ascii="Times New Roman" w:hAnsi="Times New Roman" w:cs="Times New Roman"/>
          <w:sz w:val="24"/>
          <w:szCs w:val="24"/>
        </w:rPr>
        <w:t>. философии.№ 7.1997 - С. 113-125.</w:t>
      </w:r>
    </w:p>
    <w:p w:rsidR="00456578" w:rsidRPr="00CE6D4A" w:rsidRDefault="00456578" w:rsidP="00CE6D4A">
      <w:pPr>
        <w:spacing w:line="240" w:lineRule="auto"/>
        <w:jc w:val="both"/>
        <w:rPr>
          <w:rFonts w:ascii="Times New Roman" w:hAnsi="Times New Roman" w:cs="Times New Roman"/>
          <w:sz w:val="24"/>
          <w:szCs w:val="24"/>
        </w:rPr>
      </w:pPr>
      <w:r w:rsidRPr="00CE6D4A">
        <w:rPr>
          <w:rFonts w:ascii="Times New Roman" w:hAnsi="Times New Roman" w:cs="Times New Roman"/>
          <w:sz w:val="24"/>
          <w:szCs w:val="24"/>
        </w:rPr>
        <w:t>6. Игумнов С. А. Клиническая психотерапия детей и подростков СПб</w:t>
      </w:r>
      <w:proofErr w:type="gramStart"/>
      <w:r w:rsidRPr="00CE6D4A">
        <w:rPr>
          <w:rFonts w:ascii="Times New Roman" w:hAnsi="Times New Roman" w:cs="Times New Roman"/>
          <w:sz w:val="24"/>
          <w:szCs w:val="24"/>
        </w:rPr>
        <w:t xml:space="preserve">.: </w:t>
      </w:r>
      <w:proofErr w:type="gramEnd"/>
      <w:r w:rsidRPr="00CE6D4A">
        <w:rPr>
          <w:rFonts w:ascii="Times New Roman" w:hAnsi="Times New Roman" w:cs="Times New Roman"/>
          <w:sz w:val="24"/>
          <w:szCs w:val="24"/>
        </w:rPr>
        <w:t>Питер, 2009. – 433 с.</w:t>
      </w:r>
    </w:p>
    <w:p w:rsidR="00456578" w:rsidRPr="00CE6D4A" w:rsidRDefault="00456578" w:rsidP="00CE6D4A">
      <w:pPr>
        <w:spacing w:line="240" w:lineRule="auto"/>
        <w:jc w:val="both"/>
        <w:rPr>
          <w:rFonts w:ascii="Times New Roman" w:hAnsi="Times New Roman" w:cs="Times New Roman"/>
          <w:sz w:val="24"/>
          <w:szCs w:val="24"/>
        </w:rPr>
      </w:pPr>
      <w:r w:rsidRPr="00CE6D4A">
        <w:rPr>
          <w:rFonts w:ascii="Times New Roman" w:hAnsi="Times New Roman" w:cs="Times New Roman"/>
          <w:sz w:val="24"/>
          <w:szCs w:val="24"/>
        </w:rPr>
        <w:t xml:space="preserve">7. </w:t>
      </w:r>
      <w:proofErr w:type="spellStart"/>
      <w:r w:rsidRPr="00CE6D4A">
        <w:rPr>
          <w:rFonts w:ascii="Times New Roman" w:hAnsi="Times New Roman" w:cs="Times New Roman"/>
          <w:sz w:val="24"/>
          <w:szCs w:val="24"/>
        </w:rPr>
        <w:t>Карвасарский</w:t>
      </w:r>
      <w:proofErr w:type="spellEnd"/>
      <w:r w:rsidRPr="00CE6D4A">
        <w:rPr>
          <w:rFonts w:ascii="Times New Roman" w:hAnsi="Times New Roman" w:cs="Times New Roman"/>
          <w:sz w:val="24"/>
          <w:szCs w:val="24"/>
        </w:rPr>
        <w:t xml:space="preserve"> Б. Д. Психотерапия. — Новосибирск: ИНФРА-М, 2008. – 592 с.</w:t>
      </w:r>
    </w:p>
    <w:p w:rsidR="00456578" w:rsidRPr="00CE6D4A" w:rsidRDefault="00456578" w:rsidP="00CE6D4A">
      <w:pPr>
        <w:spacing w:line="240" w:lineRule="auto"/>
        <w:jc w:val="both"/>
        <w:rPr>
          <w:rFonts w:ascii="Times New Roman" w:hAnsi="Times New Roman" w:cs="Times New Roman"/>
          <w:sz w:val="24"/>
          <w:szCs w:val="24"/>
        </w:rPr>
      </w:pPr>
      <w:r w:rsidRPr="00CE6D4A">
        <w:rPr>
          <w:rFonts w:ascii="Times New Roman" w:hAnsi="Times New Roman" w:cs="Times New Roman"/>
          <w:sz w:val="24"/>
          <w:szCs w:val="24"/>
        </w:rPr>
        <w:t xml:space="preserve">8. </w:t>
      </w:r>
      <w:proofErr w:type="spellStart"/>
      <w:r w:rsidRPr="00CE6D4A">
        <w:rPr>
          <w:rFonts w:ascii="Times New Roman" w:hAnsi="Times New Roman" w:cs="Times New Roman"/>
          <w:sz w:val="24"/>
          <w:szCs w:val="24"/>
        </w:rPr>
        <w:t>Карвасарский</w:t>
      </w:r>
      <w:proofErr w:type="spellEnd"/>
      <w:r w:rsidRPr="00CE6D4A">
        <w:rPr>
          <w:rFonts w:ascii="Times New Roman" w:hAnsi="Times New Roman" w:cs="Times New Roman"/>
          <w:sz w:val="24"/>
          <w:szCs w:val="24"/>
        </w:rPr>
        <w:t xml:space="preserve"> Б.В. Психотерапевтическая энциклопедия. - СПб: Питер, 2007. – 652 с.</w:t>
      </w:r>
    </w:p>
    <w:p w:rsidR="00456578" w:rsidRPr="00CE6D4A" w:rsidRDefault="00456578" w:rsidP="00CE6D4A">
      <w:pPr>
        <w:spacing w:line="240" w:lineRule="auto"/>
        <w:jc w:val="both"/>
        <w:rPr>
          <w:rFonts w:ascii="Times New Roman" w:hAnsi="Times New Roman" w:cs="Times New Roman"/>
          <w:sz w:val="24"/>
          <w:szCs w:val="24"/>
        </w:rPr>
      </w:pPr>
      <w:r w:rsidRPr="00CE6D4A">
        <w:rPr>
          <w:rFonts w:ascii="Times New Roman" w:hAnsi="Times New Roman" w:cs="Times New Roman"/>
          <w:sz w:val="24"/>
          <w:szCs w:val="24"/>
        </w:rPr>
        <w:t xml:space="preserve">9. </w:t>
      </w:r>
      <w:proofErr w:type="spellStart"/>
      <w:r w:rsidRPr="00CE6D4A">
        <w:rPr>
          <w:rFonts w:ascii="Times New Roman" w:hAnsi="Times New Roman" w:cs="Times New Roman"/>
          <w:sz w:val="24"/>
          <w:szCs w:val="24"/>
        </w:rPr>
        <w:t>Карвасарский</w:t>
      </w:r>
      <w:proofErr w:type="spellEnd"/>
      <w:r w:rsidRPr="00CE6D4A">
        <w:rPr>
          <w:rFonts w:ascii="Times New Roman" w:hAnsi="Times New Roman" w:cs="Times New Roman"/>
          <w:sz w:val="24"/>
          <w:szCs w:val="24"/>
        </w:rPr>
        <w:t xml:space="preserve"> Б.Д., </w:t>
      </w:r>
      <w:proofErr w:type="spellStart"/>
      <w:r w:rsidRPr="00CE6D4A">
        <w:rPr>
          <w:rFonts w:ascii="Times New Roman" w:hAnsi="Times New Roman" w:cs="Times New Roman"/>
          <w:sz w:val="24"/>
          <w:szCs w:val="24"/>
        </w:rPr>
        <w:t>Ташлыков</w:t>
      </w:r>
      <w:proofErr w:type="spellEnd"/>
      <w:r w:rsidRPr="00CE6D4A">
        <w:rPr>
          <w:rFonts w:ascii="Times New Roman" w:hAnsi="Times New Roman" w:cs="Times New Roman"/>
          <w:sz w:val="24"/>
          <w:szCs w:val="24"/>
        </w:rPr>
        <w:t xml:space="preserve"> В.А. Психотерапия. - СПб, Питер 2009. – 329 с.</w:t>
      </w:r>
    </w:p>
    <w:p w:rsidR="00456578" w:rsidRPr="00CE6D4A" w:rsidRDefault="00456578" w:rsidP="00CE6D4A">
      <w:pPr>
        <w:spacing w:line="240" w:lineRule="auto"/>
        <w:jc w:val="both"/>
        <w:rPr>
          <w:rFonts w:ascii="Times New Roman" w:hAnsi="Times New Roman" w:cs="Times New Roman"/>
          <w:sz w:val="24"/>
          <w:szCs w:val="24"/>
        </w:rPr>
      </w:pPr>
      <w:r w:rsidRPr="00CE6D4A">
        <w:rPr>
          <w:rFonts w:ascii="Times New Roman" w:hAnsi="Times New Roman" w:cs="Times New Roman"/>
          <w:sz w:val="24"/>
          <w:szCs w:val="24"/>
        </w:rPr>
        <w:t xml:space="preserve">10. </w:t>
      </w:r>
      <w:proofErr w:type="spellStart"/>
      <w:r w:rsidRPr="00CE6D4A">
        <w:rPr>
          <w:rFonts w:ascii="Times New Roman" w:hAnsi="Times New Roman" w:cs="Times New Roman"/>
          <w:sz w:val="24"/>
          <w:szCs w:val="24"/>
        </w:rPr>
        <w:t>Квинтин</w:t>
      </w:r>
      <w:proofErr w:type="spellEnd"/>
      <w:r w:rsidRPr="00CE6D4A">
        <w:rPr>
          <w:rFonts w:ascii="Times New Roman" w:hAnsi="Times New Roman" w:cs="Times New Roman"/>
          <w:sz w:val="24"/>
          <w:szCs w:val="24"/>
        </w:rPr>
        <w:t xml:space="preserve"> Люк Состояние после </w:t>
      </w:r>
      <w:proofErr w:type="spellStart"/>
      <w:r w:rsidRPr="00CE6D4A">
        <w:rPr>
          <w:rFonts w:ascii="Times New Roman" w:hAnsi="Times New Roman" w:cs="Times New Roman"/>
          <w:sz w:val="24"/>
          <w:szCs w:val="24"/>
        </w:rPr>
        <w:t>психотравмы</w:t>
      </w:r>
      <w:proofErr w:type="spellEnd"/>
      <w:r w:rsidRPr="00CE6D4A">
        <w:rPr>
          <w:rFonts w:ascii="Times New Roman" w:hAnsi="Times New Roman" w:cs="Times New Roman"/>
          <w:sz w:val="24"/>
          <w:szCs w:val="24"/>
        </w:rPr>
        <w:t>: терапия или превентивный подход //Кризисные события и психологические проблемы человека</w:t>
      </w:r>
      <w:proofErr w:type="gramStart"/>
      <w:r w:rsidRPr="00CE6D4A">
        <w:rPr>
          <w:rFonts w:ascii="Times New Roman" w:hAnsi="Times New Roman" w:cs="Times New Roman"/>
          <w:sz w:val="24"/>
          <w:szCs w:val="24"/>
        </w:rPr>
        <w:t xml:space="preserve"> /П</w:t>
      </w:r>
      <w:proofErr w:type="gramEnd"/>
      <w:r w:rsidRPr="00CE6D4A">
        <w:rPr>
          <w:rFonts w:ascii="Times New Roman" w:hAnsi="Times New Roman" w:cs="Times New Roman"/>
          <w:sz w:val="24"/>
          <w:szCs w:val="24"/>
        </w:rPr>
        <w:t xml:space="preserve">од ред. </w:t>
      </w:r>
      <w:proofErr w:type="spellStart"/>
      <w:r w:rsidRPr="00CE6D4A">
        <w:rPr>
          <w:rFonts w:ascii="Times New Roman" w:hAnsi="Times New Roman" w:cs="Times New Roman"/>
          <w:sz w:val="24"/>
          <w:szCs w:val="24"/>
        </w:rPr>
        <w:t>Пергаменщика</w:t>
      </w:r>
      <w:proofErr w:type="spellEnd"/>
      <w:r w:rsidRPr="00CE6D4A">
        <w:rPr>
          <w:rFonts w:ascii="Times New Roman" w:hAnsi="Times New Roman" w:cs="Times New Roman"/>
          <w:sz w:val="24"/>
          <w:szCs w:val="24"/>
        </w:rPr>
        <w:t xml:space="preserve"> Л.А. Мн.: НИО, 1997. - С. 183-188.</w:t>
      </w:r>
    </w:p>
    <w:p w:rsidR="00456578" w:rsidRPr="00CE6D4A" w:rsidRDefault="00456578" w:rsidP="00CE6D4A">
      <w:pPr>
        <w:spacing w:line="240" w:lineRule="auto"/>
        <w:jc w:val="both"/>
        <w:rPr>
          <w:rFonts w:ascii="Times New Roman" w:hAnsi="Times New Roman" w:cs="Times New Roman"/>
          <w:sz w:val="24"/>
          <w:szCs w:val="24"/>
        </w:rPr>
      </w:pPr>
      <w:r w:rsidRPr="00CE6D4A">
        <w:rPr>
          <w:rFonts w:ascii="Times New Roman" w:hAnsi="Times New Roman" w:cs="Times New Roman"/>
          <w:sz w:val="24"/>
          <w:szCs w:val="24"/>
        </w:rPr>
        <w:t xml:space="preserve">11. </w:t>
      </w:r>
      <w:proofErr w:type="spellStart"/>
      <w:r w:rsidRPr="00CE6D4A">
        <w:rPr>
          <w:rFonts w:ascii="Times New Roman" w:hAnsi="Times New Roman" w:cs="Times New Roman"/>
          <w:sz w:val="24"/>
          <w:szCs w:val="24"/>
        </w:rPr>
        <w:t>Кендалл</w:t>
      </w:r>
      <w:proofErr w:type="spellEnd"/>
      <w:r w:rsidRPr="00CE6D4A">
        <w:rPr>
          <w:rFonts w:ascii="Times New Roman" w:hAnsi="Times New Roman" w:cs="Times New Roman"/>
          <w:sz w:val="24"/>
          <w:szCs w:val="24"/>
        </w:rPr>
        <w:t xml:space="preserve"> Ф. Психотерапия детей и подростков. - СПб</w:t>
      </w:r>
      <w:proofErr w:type="gramStart"/>
      <w:r w:rsidRPr="00CE6D4A">
        <w:rPr>
          <w:rFonts w:ascii="Times New Roman" w:hAnsi="Times New Roman" w:cs="Times New Roman"/>
          <w:sz w:val="24"/>
          <w:szCs w:val="24"/>
        </w:rPr>
        <w:t xml:space="preserve">.: </w:t>
      </w:r>
      <w:proofErr w:type="gramEnd"/>
      <w:r w:rsidRPr="00CE6D4A">
        <w:rPr>
          <w:rFonts w:ascii="Times New Roman" w:hAnsi="Times New Roman" w:cs="Times New Roman"/>
          <w:sz w:val="24"/>
          <w:szCs w:val="24"/>
        </w:rPr>
        <w:t xml:space="preserve">Питер </w:t>
      </w:r>
    </w:p>
    <w:p w:rsidR="00456578" w:rsidRPr="00CE6D4A" w:rsidRDefault="00456578" w:rsidP="00CE6D4A">
      <w:pPr>
        <w:spacing w:line="240" w:lineRule="auto"/>
        <w:jc w:val="both"/>
        <w:rPr>
          <w:rFonts w:ascii="Times New Roman" w:hAnsi="Times New Roman" w:cs="Times New Roman"/>
          <w:sz w:val="24"/>
          <w:szCs w:val="24"/>
        </w:rPr>
      </w:pPr>
      <w:r w:rsidRPr="00CE6D4A">
        <w:rPr>
          <w:rFonts w:ascii="Times New Roman" w:hAnsi="Times New Roman" w:cs="Times New Roman"/>
          <w:sz w:val="24"/>
          <w:szCs w:val="24"/>
        </w:rPr>
        <w:t>2006. – 283 с.</w:t>
      </w:r>
    </w:p>
    <w:p w:rsidR="00456578" w:rsidRPr="00CE6D4A" w:rsidRDefault="00456578" w:rsidP="00CE6D4A">
      <w:pPr>
        <w:spacing w:line="240" w:lineRule="auto"/>
        <w:jc w:val="both"/>
        <w:rPr>
          <w:rFonts w:ascii="Times New Roman" w:hAnsi="Times New Roman" w:cs="Times New Roman"/>
          <w:sz w:val="24"/>
          <w:szCs w:val="24"/>
        </w:rPr>
      </w:pPr>
      <w:r w:rsidRPr="00CE6D4A">
        <w:rPr>
          <w:rFonts w:ascii="Times New Roman" w:hAnsi="Times New Roman" w:cs="Times New Roman"/>
          <w:sz w:val="24"/>
          <w:szCs w:val="24"/>
        </w:rPr>
        <w:t>12. Кондрашенко В. Т., Донской Д. И. Общая психотерапия. — Минск, 2003. – 318 с.</w:t>
      </w:r>
    </w:p>
    <w:p w:rsidR="00456578" w:rsidRPr="00CE6D4A" w:rsidRDefault="00456578" w:rsidP="00CE6D4A">
      <w:pPr>
        <w:spacing w:line="240" w:lineRule="auto"/>
        <w:jc w:val="both"/>
        <w:rPr>
          <w:rFonts w:ascii="Times New Roman" w:hAnsi="Times New Roman" w:cs="Times New Roman"/>
          <w:sz w:val="24"/>
          <w:szCs w:val="24"/>
        </w:rPr>
      </w:pPr>
      <w:r w:rsidRPr="00CE6D4A">
        <w:rPr>
          <w:rFonts w:ascii="Times New Roman" w:hAnsi="Times New Roman" w:cs="Times New Roman"/>
          <w:sz w:val="24"/>
          <w:szCs w:val="24"/>
        </w:rPr>
        <w:t xml:space="preserve">13. </w:t>
      </w:r>
      <w:proofErr w:type="spellStart"/>
      <w:r w:rsidRPr="00CE6D4A">
        <w:rPr>
          <w:rFonts w:ascii="Times New Roman" w:hAnsi="Times New Roman" w:cs="Times New Roman"/>
          <w:sz w:val="24"/>
          <w:szCs w:val="24"/>
        </w:rPr>
        <w:t>Коржова</w:t>
      </w:r>
      <w:proofErr w:type="spellEnd"/>
      <w:r w:rsidRPr="00CE6D4A">
        <w:rPr>
          <w:rFonts w:ascii="Times New Roman" w:hAnsi="Times New Roman" w:cs="Times New Roman"/>
          <w:sz w:val="24"/>
          <w:szCs w:val="24"/>
        </w:rPr>
        <w:t xml:space="preserve"> Е.Ю. Методика Психологическая автобиография в психодиагностике жизненных ситуаций</w:t>
      </w:r>
      <w:proofErr w:type="gramStart"/>
      <w:r w:rsidRPr="00CE6D4A">
        <w:rPr>
          <w:rFonts w:ascii="Times New Roman" w:hAnsi="Times New Roman" w:cs="Times New Roman"/>
          <w:sz w:val="24"/>
          <w:szCs w:val="24"/>
        </w:rPr>
        <w:t xml:space="preserve"> :</w:t>
      </w:r>
      <w:proofErr w:type="gramEnd"/>
      <w:r w:rsidRPr="00CE6D4A">
        <w:rPr>
          <w:rFonts w:ascii="Times New Roman" w:hAnsi="Times New Roman" w:cs="Times New Roman"/>
          <w:sz w:val="24"/>
          <w:szCs w:val="24"/>
        </w:rPr>
        <w:t xml:space="preserve"> Метод. Пособие. Киев: МАУП, 1994.</w:t>
      </w:r>
    </w:p>
    <w:p w:rsidR="00456578" w:rsidRPr="00CE6D4A" w:rsidRDefault="00456578" w:rsidP="00CE6D4A">
      <w:pPr>
        <w:spacing w:line="240" w:lineRule="auto"/>
        <w:jc w:val="both"/>
        <w:rPr>
          <w:rFonts w:ascii="Times New Roman" w:hAnsi="Times New Roman" w:cs="Times New Roman"/>
          <w:sz w:val="24"/>
          <w:szCs w:val="24"/>
        </w:rPr>
      </w:pPr>
      <w:r w:rsidRPr="00CE6D4A">
        <w:rPr>
          <w:rFonts w:ascii="Times New Roman" w:hAnsi="Times New Roman" w:cs="Times New Roman"/>
          <w:sz w:val="24"/>
          <w:szCs w:val="24"/>
        </w:rPr>
        <w:t xml:space="preserve">14. </w:t>
      </w:r>
      <w:proofErr w:type="spellStart"/>
      <w:r w:rsidRPr="00CE6D4A">
        <w:rPr>
          <w:rFonts w:ascii="Times New Roman" w:hAnsi="Times New Roman" w:cs="Times New Roman"/>
          <w:sz w:val="24"/>
          <w:szCs w:val="24"/>
        </w:rPr>
        <w:t>Крипнер</w:t>
      </w:r>
      <w:proofErr w:type="spellEnd"/>
      <w:r w:rsidRPr="00CE6D4A">
        <w:rPr>
          <w:rFonts w:ascii="Times New Roman" w:hAnsi="Times New Roman" w:cs="Times New Roman"/>
          <w:sz w:val="24"/>
          <w:szCs w:val="24"/>
        </w:rPr>
        <w:t xml:space="preserve"> С., Р. де </w:t>
      </w:r>
      <w:proofErr w:type="spellStart"/>
      <w:r w:rsidRPr="00CE6D4A">
        <w:rPr>
          <w:rFonts w:ascii="Times New Roman" w:hAnsi="Times New Roman" w:cs="Times New Roman"/>
          <w:sz w:val="24"/>
          <w:szCs w:val="24"/>
        </w:rPr>
        <w:t>Карвало</w:t>
      </w:r>
      <w:proofErr w:type="spellEnd"/>
      <w:r w:rsidRPr="00CE6D4A">
        <w:rPr>
          <w:rFonts w:ascii="Times New Roman" w:hAnsi="Times New Roman" w:cs="Times New Roman"/>
          <w:sz w:val="24"/>
          <w:szCs w:val="24"/>
        </w:rPr>
        <w:t xml:space="preserve"> Проблема метода в гуманистической психологии //Психол. журнал. Т.14. № 2. М., 1993.С. 113-126.</w:t>
      </w:r>
    </w:p>
    <w:p w:rsidR="00DC52B8" w:rsidRPr="00CE6D4A" w:rsidRDefault="00456578" w:rsidP="00CE6D4A">
      <w:pPr>
        <w:spacing w:line="240" w:lineRule="auto"/>
        <w:jc w:val="both"/>
        <w:rPr>
          <w:rFonts w:ascii="Times New Roman" w:hAnsi="Times New Roman" w:cs="Times New Roman"/>
          <w:sz w:val="24"/>
          <w:szCs w:val="24"/>
        </w:rPr>
      </w:pPr>
      <w:r w:rsidRPr="00CE6D4A">
        <w:rPr>
          <w:rFonts w:ascii="Times New Roman" w:hAnsi="Times New Roman" w:cs="Times New Roman"/>
          <w:sz w:val="24"/>
          <w:szCs w:val="24"/>
        </w:rPr>
        <w:t xml:space="preserve">15. </w:t>
      </w:r>
      <w:proofErr w:type="spellStart"/>
      <w:r w:rsidRPr="00CE6D4A">
        <w:rPr>
          <w:rFonts w:ascii="Times New Roman" w:hAnsi="Times New Roman" w:cs="Times New Roman"/>
          <w:sz w:val="24"/>
          <w:szCs w:val="24"/>
        </w:rPr>
        <w:t>Лёйнер</w:t>
      </w:r>
      <w:proofErr w:type="spellEnd"/>
      <w:r w:rsidRPr="00CE6D4A">
        <w:rPr>
          <w:rFonts w:ascii="Times New Roman" w:hAnsi="Times New Roman" w:cs="Times New Roman"/>
          <w:sz w:val="24"/>
          <w:szCs w:val="24"/>
        </w:rPr>
        <w:t xml:space="preserve">, </w:t>
      </w:r>
      <w:proofErr w:type="spellStart"/>
      <w:r w:rsidRPr="00CE6D4A">
        <w:rPr>
          <w:rFonts w:ascii="Times New Roman" w:hAnsi="Times New Roman" w:cs="Times New Roman"/>
          <w:sz w:val="24"/>
          <w:szCs w:val="24"/>
        </w:rPr>
        <w:t>Ханскарл</w:t>
      </w:r>
      <w:proofErr w:type="spellEnd"/>
      <w:r w:rsidRPr="00CE6D4A">
        <w:rPr>
          <w:rFonts w:ascii="Times New Roman" w:hAnsi="Times New Roman" w:cs="Times New Roman"/>
          <w:sz w:val="24"/>
          <w:szCs w:val="24"/>
        </w:rPr>
        <w:t xml:space="preserve">. </w:t>
      </w:r>
      <w:proofErr w:type="spellStart"/>
      <w:r w:rsidRPr="00CE6D4A">
        <w:rPr>
          <w:rFonts w:ascii="Times New Roman" w:hAnsi="Times New Roman" w:cs="Times New Roman"/>
          <w:sz w:val="24"/>
          <w:szCs w:val="24"/>
        </w:rPr>
        <w:t>Кататимное</w:t>
      </w:r>
      <w:proofErr w:type="spellEnd"/>
      <w:r w:rsidRPr="00CE6D4A">
        <w:rPr>
          <w:rFonts w:ascii="Times New Roman" w:hAnsi="Times New Roman" w:cs="Times New Roman"/>
          <w:sz w:val="24"/>
          <w:szCs w:val="24"/>
        </w:rPr>
        <w:t xml:space="preserve"> переживание образов: Основная ступень; Введение в психотерапию с использованием техники сновидений наяву; Семинар: Пер. с </w:t>
      </w:r>
      <w:proofErr w:type="gramStart"/>
      <w:r w:rsidRPr="00CE6D4A">
        <w:rPr>
          <w:rFonts w:ascii="Times New Roman" w:hAnsi="Times New Roman" w:cs="Times New Roman"/>
          <w:sz w:val="24"/>
          <w:szCs w:val="24"/>
        </w:rPr>
        <w:t>нем</w:t>
      </w:r>
      <w:proofErr w:type="gramEnd"/>
      <w:r w:rsidRPr="00CE6D4A">
        <w:rPr>
          <w:rFonts w:ascii="Times New Roman" w:hAnsi="Times New Roman" w:cs="Times New Roman"/>
          <w:sz w:val="24"/>
          <w:szCs w:val="24"/>
        </w:rPr>
        <w:t xml:space="preserve">. - М.: </w:t>
      </w:r>
      <w:proofErr w:type="spellStart"/>
      <w:r w:rsidRPr="00CE6D4A">
        <w:rPr>
          <w:rFonts w:ascii="Times New Roman" w:hAnsi="Times New Roman" w:cs="Times New Roman"/>
          <w:sz w:val="24"/>
          <w:szCs w:val="24"/>
        </w:rPr>
        <w:t>Эйдос</w:t>
      </w:r>
      <w:proofErr w:type="spellEnd"/>
      <w:r w:rsidRPr="00CE6D4A">
        <w:rPr>
          <w:rFonts w:ascii="Times New Roman" w:hAnsi="Times New Roman" w:cs="Times New Roman"/>
          <w:sz w:val="24"/>
          <w:szCs w:val="24"/>
        </w:rPr>
        <w:t>, 2006. - 253 с., схемы.</w:t>
      </w:r>
    </w:p>
    <w:sectPr w:rsidR="00DC52B8" w:rsidRPr="00CE6D4A" w:rsidSect="00456578">
      <w:footerReference w:type="default" r:id="rId7"/>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7D0" w:rsidRDefault="00CF47D0" w:rsidP="00456578">
      <w:pPr>
        <w:spacing w:after="0" w:line="240" w:lineRule="auto"/>
      </w:pPr>
      <w:r>
        <w:separator/>
      </w:r>
    </w:p>
  </w:endnote>
  <w:endnote w:type="continuationSeparator" w:id="0">
    <w:p w:rsidR="00CF47D0" w:rsidRDefault="00CF47D0" w:rsidP="00456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5222172"/>
      <w:docPartObj>
        <w:docPartGallery w:val="Page Numbers (Bottom of Page)"/>
        <w:docPartUnique/>
      </w:docPartObj>
    </w:sdtPr>
    <w:sdtEndPr>
      <w:rPr>
        <w:rFonts w:ascii="Times New Roman" w:hAnsi="Times New Roman" w:cs="Times New Roman"/>
        <w:sz w:val="24"/>
        <w:szCs w:val="24"/>
      </w:rPr>
    </w:sdtEndPr>
    <w:sdtContent>
      <w:p w:rsidR="00456578" w:rsidRPr="00456578" w:rsidRDefault="00456578">
        <w:pPr>
          <w:pStyle w:val="a5"/>
          <w:jc w:val="right"/>
          <w:rPr>
            <w:rFonts w:ascii="Times New Roman" w:hAnsi="Times New Roman" w:cs="Times New Roman"/>
            <w:sz w:val="24"/>
            <w:szCs w:val="24"/>
          </w:rPr>
        </w:pPr>
        <w:r w:rsidRPr="00456578">
          <w:rPr>
            <w:rFonts w:ascii="Times New Roman" w:hAnsi="Times New Roman" w:cs="Times New Roman"/>
            <w:sz w:val="24"/>
            <w:szCs w:val="24"/>
          </w:rPr>
          <w:fldChar w:fldCharType="begin"/>
        </w:r>
        <w:r w:rsidRPr="00456578">
          <w:rPr>
            <w:rFonts w:ascii="Times New Roman" w:hAnsi="Times New Roman" w:cs="Times New Roman"/>
            <w:sz w:val="24"/>
            <w:szCs w:val="24"/>
          </w:rPr>
          <w:instrText>PAGE   \* MERGEFORMAT</w:instrText>
        </w:r>
        <w:r w:rsidRPr="00456578">
          <w:rPr>
            <w:rFonts w:ascii="Times New Roman" w:hAnsi="Times New Roman" w:cs="Times New Roman"/>
            <w:sz w:val="24"/>
            <w:szCs w:val="24"/>
          </w:rPr>
          <w:fldChar w:fldCharType="separate"/>
        </w:r>
        <w:r w:rsidR="00B63993">
          <w:rPr>
            <w:rFonts w:ascii="Times New Roman" w:hAnsi="Times New Roman" w:cs="Times New Roman"/>
            <w:noProof/>
            <w:sz w:val="24"/>
            <w:szCs w:val="24"/>
          </w:rPr>
          <w:t>2</w:t>
        </w:r>
        <w:r w:rsidRPr="00456578">
          <w:rPr>
            <w:rFonts w:ascii="Times New Roman" w:hAnsi="Times New Roman" w:cs="Times New Roman"/>
            <w:sz w:val="24"/>
            <w:szCs w:val="24"/>
          </w:rPr>
          <w:fldChar w:fldCharType="end"/>
        </w:r>
      </w:p>
    </w:sdtContent>
  </w:sdt>
  <w:p w:rsidR="00456578" w:rsidRDefault="0045657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7D0" w:rsidRDefault="00CF47D0" w:rsidP="00456578">
      <w:pPr>
        <w:spacing w:after="0" w:line="240" w:lineRule="auto"/>
      </w:pPr>
      <w:r>
        <w:separator/>
      </w:r>
    </w:p>
  </w:footnote>
  <w:footnote w:type="continuationSeparator" w:id="0">
    <w:p w:rsidR="00CF47D0" w:rsidRDefault="00CF47D0" w:rsidP="004565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94A"/>
    <w:rsid w:val="00095595"/>
    <w:rsid w:val="00456578"/>
    <w:rsid w:val="00774D92"/>
    <w:rsid w:val="007D13A5"/>
    <w:rsid w:val="00B63993"/>
    <w:rsid w:val="00CA394A"/>
    <w:rsid w:val="00CE6D4A"/>
    <w:rsid w:val="00CF47D0"/>
    <w:rsid w:val="00D51AE3"/>
    <w:rsid w:val="00DC5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657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56578"/>
  </w:style>
  <w:style w:type="paragraph" w:styleId="a5">
    <w:name w:val="footer"/>
    <w:basedOn w:val="a"/>
    <w:link w:val="a6"/>
    <w:uiPriority w:val="99"/>
    <w:unhideWhenUsed/>
    <w:rsid w:val="0045657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565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657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56578"/>
  </w:style>
  <w:style w:type="paragraph" w:styleId="a5">
    <w:name w:val="footer"/>
    <w:basedOn w:val="a"/>
    <w:link w:val="a6"/>
    <w:uiPriority w:val="99"/>
    <w:unhideWhenUsed/>
    <w:rsid w:val="0045657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565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4518</Words>
  <Characters>25753</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30211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5</cp:revision>
  <dcterms:created xsi:type="dcterms:W3CDTF">2018-03-26T10:21:00Z</dcterms:created>
  <dcterms:modified xsi:type="dcterms:W3CDTF">2018-03-26T17:59:00Z</dcterms:modified>
</cp:coreProperties>
</file>