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D0F" w:rsidRDefault="00130D0F" w:rsidP="00A47129">
      <w:pPr>
        <w:jc w:val="both"/>
        <w:rPr>
          <w:rFonts w:ascii="Times New Roman" w:hAnsi="Times New Roman" w:cs="Times New Roman"/>
          <w:b/>
          <w:sz w:val="28"/>
          <w:szCs w:val="28"/>
        </w:rPr>
      </w:pPr>
      <w:r w:rsidRPr="00130D0F">
        <w:rPr>
          <w:rFonts w:ascii="Times New Roman" w:hAnsi="Times New Roman" w:cs="Times New Roman"/>
          <w:b/>
          <w:sz w:val="28"/>
          <w:szCs w:val="28"/>
        </w:rPr>
        <w:t>1. Зарождение взглядов на общество и общественные отношения в Древнем Египте, Древней Индии, Древнем Китае;</w:t>
      </w:r>
    </w:p>
    <w:p w:rsidR="00130D0F" w:rsidRDefault="005A559F" w:rsidP="00A47129">
      <w:pPr>
        <w:jc w:val="both"/>
        <w:rPr>
          <w:rFonts w:ascii="Times New Roman" w:hAnsi="Times New Roman" w:cs="Times New Roman"/>
          <w:sz w:val="28"/>
          <w:szCs w:val="28"/>
        </w:rPr>
      </w:pPr>
      <w:r>
        <w:rPr>
          <w:rFonts w:ascii="Times New Roman" w:hAnsi="Times New Roman" w:cs="Times New Roman"/>
          <w:b/>
          <w:sz w:val="28"/>
          <w:szCs w:val="28"/>
        </w:rPr>
        <w:t>Древний</w:t>
      </w:r>
      <w:r w:rsidRPr="005A559F">
        <w:rPr>
          <w:rFonts w:ascii="Times New Roman" w:hAnsi="Times New Roman" w:cs="Times New Roman"/>
          <w:b/>
          <w:sz w:val="28"/>
          <w:szCs w:val="28"/>
        </w:rPr>
        <w:t xml:space="preserve"> Егип</w:t>
      </w:r>
      <w:r>
        <w:rPr>
          <w:rFonts w:ascii="Times New Roman" w:hAnsi="Times New Roman" w:cs="Times New Roman"/>
          <w:b/>
          <w:sz w:val="28"/>
          <w:szCs w:val="28"/>
        </w:rPr>
        <w:t>е</w:t>
      </w:r>
      <w:r w:rsidRPr="005A559F">
        <w:rPr>
          <w:rFonts w:ascii="Times New Roman" w:hAnsi="Times New Roman" w:cs="Times New Roman"/>
          <w:b/>
          <w:sz w:val="28"/>
          <w:szCs w:val="28"/>
        </w:rPr>
        <w:t>т.</w:t>
      </w:r>
      <w:r>
        <w:rPr>
          <w:rFonts w:ascii="Times New Roman" w:hAnsi="Times New Roman" w:cs="Times New Roman"/>
          <w:sz w:val="28"/>
          <w:szCs w:val="28"/>
        </w:rPr>
        <w:t xml:space="preserve"> </w:t>
      </w:r>
      <w:r w:rsidR="00A47129" w:rsidRPr="00A47129">
        <w:rPr>
          <w:rFonts w:ascii="Times New Roman" w:hAnsi="Times New Roman" w:cs="Times New Roman"/>
          <w:sz w:val="28"/>
          <w:szCs w:val="28"/>
        </w:rPr>
        <w:t xml:space="preserve">Как и в прежние времена, </w:t>
      </w:r>
      <w:r w:rsidR="00A47129" w:rsidRPr="005A559F">
        <w:rPr>
          <w:rFonts w:ascii="Times New Roman" w:hAnsi="Times New Roman" w:cs="Times New Roman"/>
          <w:sz w:val="28"/>
          <w:szCs w:val="28"/>
        </w:rPr>
        <w:t>египетское общество</w:t>
      </w:r>
      <w:r w:rsidR="00A47129" w:rsidRPr="00A47129">
        <w:rPr>
          <w:rFonts w:ascii="Times New Roman" w:hAnsi="Times New Roman" w:cs="Times New Roman"/>
          <w:sz w:val="28"/>
          <w:szCs w:val="28"/>
        </w:rPr>
        <w:t xml:space="preserve"> делилось на три основных класса: господствующий класс — собственники рабов, домов, мастерских, поместий, различных богатств; класс мелких производителей — земледельцев и ремесленников, добывающих пропитание трудами собственных рук и членов своей семьи; наконец, класс подневольных, рабов, не имеющих собственных средств, трудящихся на полях, которые им не принадлежали, собирающих урожаи, которым не могли распоряжаться, пасших скот, который не был их собственностью. Однако в эпоху Нового царства произошли серьезные изменения внутри каждого из этих классов, укрепились одни слои, появились новые и потеряли свое значение социальные прослойки, прежде занимавшие прочное положение в обществе. Важным изменением в социальной структуре Египта было распространение и укрепление рабовладельческих отношений.</w:t>
      </w:r>
      <w:r w:rsidR="00A47129">
        <w:rPr>
          <w:rFonts w:ascii="Times New Roman" w:hAnsi="Times New Roman" w:cs="Times New Roman"/>
          <w:sz w:val="28"/>
          <w:szCs w:val="28"/>
        </w:rPr>
        <w:t xml:space="preserve"> </w:t>
      </w:r>
      <w:r w:rsidR="00A47129" w:rsidRPr="00A47129">
        <w:rPr>
          <w:rFonts w:ascii="Times New Roman" w:hAnsi="Times New Roman" w:cs="Times New Roman"/>
          <w:sz w:val="28"/>
          <w:szCs w:val="28"/>
        </w:rPr>
        <w:t>Происходят серьезные изменения в составе господствующего класса, и прежде всего усложнение его структуры. Появляется прослойка мелких и средних рабовладельцев, людей незнатного происхождения, занимавших низшие и средние посты в египетской администрации, получивших от фараона небольшое имущество, в том числе и рабов. Эти люди, обязанные своим благополучием царским благодеяниям, стали прочной социальной опорой фараонов, поддерживали мероприят</w:t>
      </w:r>
      <w:r w:rsidR="00A47129">
        <w:rPr>
          <w:rFonts w:ascii="Times New Roman" w:hAnsi="Times New Roman" w:cs="Times New Roman"/>
          <w:sz w:val="28"/>
          <w:szCs w:val="28"/>
        </w:rPr>
        <w:t xml:space="preserve">ия по укреплению их могущества. </w:t>
      </w:r>
      <w:r w:rsidR="00A47129" w:rsidRPr="00A47129">
        <w:rPr>
          <w:rFonts w:ascii="Times New Roman" w:hAnsi="Times New Roman" w:cs="Times New Roman"/>
          <w:sz w:val="28"/>
          <w:szCs w:val="28"/>
        </w:rPr>
        <w:t xml:space="preserve">Наряду с этой прослойкой внутри господствующего класса выделяются еще две социальные группы: служилая аристократия и командный состав армии, группирующийся вокруг фараона, наследственная </w:t>
      </w:r>
      <w:proofErr w:type="spellStart"/>
      <w:r w:rsidR="00A47129" w:rsidRPr="00A47129">
        <w:rPr>
          <w:rFonts w:ascii="Times New Roman" w:hAnsi="Times New Roman" w:cs="Times New Roman"/>
          <w:sz w:val="28"/>
          <w:szCs w:val="28"/>
        </w:rPr>
        <w:t>номовая</w:t>
      </w:r>
      <w:proofErr w:type="spellEnd"/>
      <w:r w:rsidR="00A47129" w:rsidRPr="00A47129">
        <w:rPr>
          <w:rFonts w:ascii="Times New Roman" w:hAnsi="Times New Roman" w:cs="Times New Roman"/>
          <w:sz w:val="28"/>
          <w:szCs w:val="28"/>
        </w:rPr>
        <w:t xml:space="preserve"> знать и жреческая верхушка во главе с фиванскими жрецами бога Амона.</w:t>
      </w:r>
      <w:r w:rsidR="00A47129">
        <w:rPr>
          <w:rFonts w:ascii="Times New Roman" w:hAnsi="Times New Roman" w:cs="Times New Roman"/>
          <w:sz w:val="28"/>
          <w:szCs w:val="28"/>
        </w:rPr>
        <w:t xml:space="preserve"> </w:t>
      </w:r>
      <w:r w:rsidR="00A47129" w:rsidRPr="00A47129">
        <w:rPr>
          <w:rFonts w:ascii="Times New Roman" w:hAnsi="Times New Roman" w:cs="Times New Roman"/>
          <w:sz w:val="28"/>
          <w:szCs w:val="28"/>
        </w:rPr>
        <w:t xml:space="preserve">Социальная обстановка в Египте эпохи Нового царства была довольно противоречивой: в период успешных завоеваний и экономического оживления она была достаточно стабильной, но внутри египетского </w:t>
      </w:r>
      <w:r w:rsidR="00A47129" w:rsidRPr="00A47129">
        <w:rPr>
          <w:rFonts w:ascii="Times New Roman" w:hAnsi="Times New Roman" w:cs="Times New Roman"/>
          <w:sz w:val="28"/>
          <w:szCs w:val="28"/>
        </w:rPr>
        <w:t>общества</w:t>
      </w:r>
      <w:r w:rsidR="00A47129" w:rsidRPr="00A47129">
        <w:rPr>
          <w:rFonts w:ascii="Times New Roman" w:hAnsi="Times New Roman" w:cs="Times New Roman"/>
          <w:sz w:val="28"/>
          <w:szCs w:val="28"/>
        </w:rPr>
        <w:t xml:space="preserve"> все</w:t>
      </w:r>
      <w:r w:rsidR="0017633D">
        <w:rPr>
          <w:rFonts w:ascii="Times New Roman" w:hAnsi="Times New Roman" w:cs="Times New Roman"/>
          <w:sz w:val="28"/>
          <w:szCs w:val="28"/>
        </w:rPr>
        <w:t>гда существовали скрытые проти</w:t>
      </w:r>
      <w:r w:rsidR="00A47129" w:rsidRPr="00A47129">
        <w:rPr>
          <w:rFonts w:ascii="Times New Roman" w:hAnsi="Times New Roman" w:cs="Times New Roman"/>
          <w:sz w:val="28"/>
          <w:szCs w:val="28"/>
        </w:rPr>
        <w:t>воречия и социальная напряженность: эксплуатация рабов обостряла отношения между ра</w:t>
      </w:r>
      <w:r w:rsidR="0017633D">
        <w:rPr>
          <w:rFonts w:ascii="Times New Roman" w:hAnsi="Times New Roman" w:cs="Times New Roman"/>
          <w:sz w:val="28"/>
          <w:szCs w:val="28"/>
        </w:rPr>
        <w:t>бами и рабовладельцами; положения</w:t>
      </w:r>
      <w:r w:rsidR="00A47129" w:rsidRPr="00A47129">
        <w:rPr>
          <w:rFonts w:ascii="Times New Roman" w:hAnsi="Times New Roman" w:cs="Times New Roman"/>
          <w:sz w:val="28"/>
          <w:szCs w:val="28"/>
        </w:rPr>
        <w:t xml:space="preserve"> мелких производителей было неустойчиво; н</w:t>
      </w:r>
      <w:r w:rsidR="0017633D">
        <w:rPr>
          <w:rFonts w:ascii="Times New Roman" w:hAnsi="Times New Roman" w:cs="Times New Roman"/>
          <w:sz w:val="28"/>
          <w:szCs w:val="28"/>
        </w:rPr>
        <w:t>аконец, внутри господствующего кл</w:t>
      </w:r>
      <w:r w:rsidR="00A47129" w:rsidRPr="00A47129">
        <w:rPr>
          <w:rFonts w:ascii="Times New Roman" w:hAnsi="Times New Roman" w:cs="Times New Roman"/>
          <w:sz w:val="28"/>
          <w:szCs w:val="28"/>
        </w:rPr>
        <w:t>асса развивались коллизии, ч</w:t>
      </w:r>
      <w:r w:rsidR="00A47129">
        <w:rPr>
          <w:rFonts w:ascii="Times New Roman" w:hAnsi="Times New Roman" w:cs="Times New Roman"/>
          <w:sz w:val="28"/>
          <w:szCs w:val="28"/>
        </w:rPr>
        <w:t xml:space="preserve">реватые открытой конфронтацией. </w:t>
      </w:r>
      <w:r w:rsidR="00A47129" w:rsidRPr="00A47129">
        <w:rPr>
          <w:rFonts w:ascii="Times New Roman" w:hAnsi="Times New Roman" w:cs="Times New Roman"/>
          <w:sz w:val="28"/>
          <w:szCs w:val="28"/>
        </w:rPr>
        <w:t>Малозаметные на фоне политического г экономического могущества государства, все эти</w:t>
      </w:r>
      <w:r w:rsidR="0017633D">
        <w:rPr>
          <w:rFonts w:ascii="Times New Roman" w:hAnsi="Times New Roman" w:cs="Times New Roman"/>
          <w:sz w:val="28"/>
          <w:szCs w:val="28"/>
        </w:rPr>
        <w:t xml:space="preserve"> группы противоречий в период о</w:t>
      </w:r>
      <w:r w:rsidR="00A47129" w:rsidRPr="00A47129">
        <w:rPr>
          <w:rFonts w:ascii="Times New Roman" w:hAnsi="Times New Roman" w:cs="Times New Roman"/>
          <w:sz w:val="28"/>
          <w:szCs w:val="28"/>
        </w:rPr>
        <w:t>бщей н</w:t>
      </w:r>
      <w:r w:rsidR="0017633D">
        <w:rPr>
          <w:rFonts w:ascii="Times New Roman" w:hAnsi="Times New Roman" w:cs="Times New Roman"/>
          <w:sz w:val="28"/>
          <w:szCs w:val="28"/>
        </w:rPr>
        <w:t>естабильности проявлялись в вид</w:t>
      </w:r>
      <w:r w:rsidR="0017633D" w:rsidRPr="00A47129">
        <w:rPr>
          <w:rFonts w:ascii="Times New Roman" w:hAnsi="Times New Roman" w:cs="Times New Roman"/>
          <w:sz w:val="28"/>
          <w:szCs w:val="28"/>
        </w:rPr>
        <w:t>е</w:t>
      </w:r>
      <w:r w:rsidR="00A47129" w:rsidRPr="00A47129">
        <w:rPr>
          <w:rFonts w:ascii="Times New Roman" w:hAnsi="Times New Roman" w:cs="Times New Roman"/>
          <w:sz w:val="28"/>
          <w:szCs w:val="28"/>
        </w:rPr>
        <w:t xml:space="preserve"> стихийных выступлений отдельных категорий населения (например, ремесленников), острых схваток при дворе фараона.</w:t>
      </w:r>
    </w:p>
    <w:p w:rsidR="0017633D" w:rsidRDefault="005A559F" w:rsidP="0017633D">
      <w:pPr>
        <w:jc w:val="both"/>
        <w:rPr>
          <w:rFonts w:ascii="Times New Roman" w:hAnsi="Times New Roman" w:cs="Times New Roman"/>
          <w:sz w:val="28"/>
          <w:szCs w:val="28"/>
        </w:rPr>
      </w:pPr>
      <w:r w:rsidRPr="005A559F">
        <w:rPr>
          <w:rFonts w:ascii="Times New Roman" w:hAnsi="Times New Roman" w:cs="Times New Roman"/>
          <w:b/>
          <w:sz w:val="28"/>
          <w:szCs w:val="28"/>
        </w:rPr>
        <w:t>Древняя Индия.</w:t>
      </w:r>
      <w:r w:rsidRPr="005A559F">
        <w:rPr>
          <w:rFonts w:ascii="Times New Roman" w:hAnsi="Times New Roman" w:cs="Times New Roman"/>
          <w:sz w:val="28"/>
          <w:szCs w:val="28"/>
        </w:rPr>
        <w:t xml:space="preserve"> </w:t>
      </w:r>
      <w:r w:rsidR="0017633D" w:rsidRPr="0017633D">
        <w:rPr>
          <w:rFonts w:ascii="Times New Roman" w:hAnsi="Times New Roman" w:cs="Times New Roman"/>
          <w:sz w:val="28"/>
          <w:szCs w:val="28"/>
        </w:rPr>
        <w:t xml:space="preserve">Одним из важнейших компонентов социального, общественного и экономического строя в </w:t>
      </w:r>
      <w:proofErr w:type="spellStart"/>
      <w:r w:rsidR="0017633D" w:rsidRPr="0017633D">
        <w:rPr>
          <w:rFonts w:ascii="Times New Roman" w:hAnsi="Times New Roman" w:cs="Times New Roman"/>
          <w:sz w:val="28"/>
          <w:szCs w:val="28"/>
        </w:rPr>
        <w:t>Маурийский</w:t>
      </w:r>
      <w:proofErr w:type="spellEnd"/>
      <w:r w:rsidR="0017633D" w:rsidRPr="0017633D">
        <w:rPr>
          <w:rFonts w:ascii="Times New Roman" w:hAnsi="Times New Roman" w:cs="Times New Roman"/>
          <w:sz w:val="28"/>
          <w:szCs w:val="28"/>
        </w:rPr>
        <w:t xml:space="preserve"> период являлась община. В общины объединялась значительная часть населения - свободные землевладельцы. Самой распространенной формой общины была сельская, </w:t>
      </w:r>
      <w:r w:rsidR="0017633D" w:rsidRPr="0017633D">
        <w:rPr>
          <w:rFonts w:ascii="Times New Roman" w:hAnsi="Times New Roman" w:cs="Times New Roman"/>
          <w:sz w:val="28"/>
          <w:szCs w:val="28"/>
        </w:rPr>
        <w:lastRenderedPageBreak/>
        <w:t>хотя в остальных</w:t>
      </w:r>
      <w:r w:rsidR="0017633D">
        <w:rPr>
          <w:rFonts w:ascii="Times New Roman" w:hAnsi="Times New Roman" w:cs="Times New Roman"/>
          <w:sz w:val="28"/>
          <w:szCs w:val="28"/>
        </w:rPr>
        <w:t xml:space="preserve"> </w:t>
      </w:r>
      <w:r w:rsidR="0017633D" w:rsidRPr="0017633D">
        <w:rPr>
          <w:rFonts w:ascii="Times New Roman" w:hAnsi="Times New Roman" w:cs="Times New Roman"/>
          <w:sz w:val="28"/>
          <w:szCs w:val="28"/>
        </w:rPr>
        <w:t>районах империи еще существовали примитивные родовые общины. В течении долгого времени общины были изолированы друг от друга, но постепенно эта ограничен</w:t>
      </w:r>
      <w:r w:rsidR="0017633D">
        <w:rPr>
          <w:rFonts w:ascii="Times New Roman" w:hAnsi="Times New Roman" w:cs="Times New Roman"/>
          <w:sz w:val="28"/>
          <w:szCs w:val="28"/>
        </w:rPr>
        <w:t xml:space="preserve">ность и замкнутость нарушалась. </w:t>
      </w:r>
      <w:r w:rsidR="0017633D" w:rsidRPr="0017633D">
        <w:rPr>
          <w:rFonts w:ascii="Times New Roman" w:hAnsi="Times New Roman" w:cs="Times New Roman"/>
          <w:sz w:val="28"/>
          <w:szCs w:val="28"/>
        </w:rPr>
        <w:t>Древнеиндийское государство возникло как рабовладельческое, тем не менее в его праве отсутствует отчетливое против</w:t>
      </w:r>
      <w:r w:rsidR="0017633D">
        <w:rPr>
          <w:rFonts w:ascii="Times New Roman" w:hAnsi="Times New Roman" w:cs="Times New Roman"/>
          <w:sz w:val="28"/>
          <w:szCs w:val="28"/>
        </w:rPr>
        <w:t xml:space="preserve">опоставление свободных и рабов. </w:t>
      </w:r>
      <w:r w:rsidR="0017633D" w:rsidRPr="0017633D">
        <w:rPr>
          <w:rFonts w:ascii="Times New Roman" w:hAnsi="Times New Roman" w:cs="Times New Roman"/>
          <w:sz w:val="28"/>
          <w:szCs w:val="28"/>
        </w:rPr>
        <w:t>Рабский труд не играл значительной роли в решающих отраслях экономики древней Индии. Существенной особенностью древнеиндийского рабства было наличие государственного законодательства, направленного, на ограничение произвола хозяина по отношению к рабам.</w:t>
      </w:r>
      <w:r>
        <w:rPr>
          <w:rFonts w:ascii="Times New Roman" w:hAnsi="Times New Roman" w:cs="Times New Roman"/>
          <w:sz w:val="28"/>
          <w:szCs w:val="28"/>
        </w:rPr>
        <w:t xml:space="preserve"> </w:t>
      </w:r>
      <w:r w:rsidRPr="005A559F">
        <w:rPr>
          <w:rFonts w:ascii="Times New Roman" w:hAnsi="Times New Roman" w:cs="Times New Roman"/>
          <w:sz w:val="28"/>
          <w:szCs w:val="28"/>
        </w:rPr>
        <w:t>В древней Индии понятие права как совокупности самостоятельных норм, регулирующих общественные отношения, было неизвестно. Повседневная жизнь индийцев подчинялась правилам, утверждаемым в нормах, по своему характеру являющихся скорее этическими, чем правовыми. Данные нормы носили ярко выраженный религиозный характер. Наиболее известными являются Законы Ману (Ману - мифический бог). Точное время составления этих законов неизвестно.</w:t>
      </w:r>
      <w:r>
        <w:rPr>
          <w:rFonts w:ascii="Times New Roman" w:hAnsi="Times New Roman" w:cs="Times New Roman"/>
          <w:sz w:val="28"/>
          <w:szCs w:val="28"/>
        </w:rPr>
        <w:t xml:space="preserve"> </w:t>
      </w:r>
      <w:r w:rsidRPr="005A559F">
        <w:rPr>
          <w:rFonts w:ascii="Times New Roman" w:hAnsi="Times New Roman" w:cs="Times New Roman"/>
          <w:sz w:val="28"/>
          <w:szCs w:val="28"/>
        </w:rPr>
        <w:t xml:space="preserve">Обязательственные отношения получили в законах </w:t>
      </w:r>
      <w:proofErr w:type="spellStart"/>
      <w:r w:rsidRPr="005A559F">
        <w:rPr>
          <w:rFonts w:ascii="Times New Roman" w:hAnsi="Times New Roman" w:cs="Times New Roman"/>
          <w:sz w:val="28"/>
          <w:szCs w:val="28"/>
        </w:rPr>
        <w:t>ману</w:t>
      </w:r>
      <w:proofErr w:type="spellEnd"/>
      <w:r w:rsidRPr="005A559F">
        <w:rPr>
          <w:rFonts w:ascii="Times New Roman" w:hAnsi="Times New Roman" w:cs="Times New Roman"/>
          <w:sz w:val="28"/>
          <w:szCs w:val="28"/>
        </w:rPr>
        <w:t xml:space="preserve"> довольно тщательную разработку. В основном в Законах говориться об обязательствах из договоров. Наиболее подробно описывается один из древнейших договоров - договор займа. Существовали так же договор аренды земли, договор купли-продажи, договор дарения и т.д.</w:t>
      </w:r>
    </w:p>
    <w:p w:rsidR="0017633D" w:rsidRPr="0017633D" w:rsidRDefault="005A559F" w:rsidP="0017633D">
      <w:pPr>
        <w:jc w:val="both"/>
        <w:rPr>
          <w:rFonts w:ascii="Times New Roman" w:hAnsi="Times New Roman" w:cs="Times New Roman"/>
          <w:sz w:val="28"/>
          <w:szCs w:val="28"/>
        </w:rPr>
      </w:pPr>
      <w:r>
        <w:rPr>
          <w:rFonts w:ascii="Times New Roman" w:hAnsi="Times New Roman" w:cs="Times New Roman"/>
          <w:b/>
          <w:sz w:val="28"/>
          <w:szCs w:val="28"/>
        </w:rPr>
        <w:t>Древний Китай</w:t>
      </w:r>
      <w:r w:rsidRPr="005A559F">
        <w:rPr>
          <w:rFonts w:ascii="Times New Roman" w:hAnsi="Times New Roman" w:cs="Times New Roman"/>
          <w:b/>
          <w:sz w:val="28"/>
          <w:szCs w:val="28"/>
        </w:rPr>
        <w:t>.</w:t>
      </w:r>
      <w:r w:rsidRPr="005A559F">
        <w:rPr>
          <w:rFonts w:ascii="Times New Roman" w:hAnsi="Times New Roman" w:cs="Times New Roman"/>
          <w:sz w:val="28"/>
          <w:szCs w:val="28"/>
        </w:rPr>
        <w:t xml:space="preserve"> </w:t>
      </w:r>
      <w:r w:rsidR="0017633D" w:rsidRPr="0017633D">
        <w:rPr>
          <w:rFonts w:ascii="Times New Roman" w:hAnsi="Times New Roman" w:cs="Times New Roman"/>
          <w:sz w:val="28"/>
          <w:szCs w:val="28"/>
        </w:rPr>
        <w:t xml:space="preserve">В </w:t>
      </w:r>
      <w:r w:rsidR="0017633D" w:rsidRPr="005A559F">
        <w:rPr>
          <w:rFonts w:ascii="Times New Roman" w:hAnsi="Times New Roman" w:cs="Times New Roman"/>
          <w:sz w:val="28"/>
          <w:szCs w:val="28"/>
        </w:rPr>
        <w:t>китайской традиции</w:t>
      </w:r>
      <w:r w:rsidR="0017633D" w:rsidRPr="0017633D">
        <w:rPr>
          <w:rFonts w:ascii="Times New Roman" w:hAnsi="Times New Roman" w:cs="Times New Roman"/>
          <w:b/>
          <w:sz w:val="28"/>
          <w:szCs w:val="28"/>
        </w:rPr>
        <w:t xml:space="preserve"> </w:t>
      </w:r>
      <w:r w:rsidR="0017633D" w:rsidRPr="0017633D">
        <w:rPr>
          <w:rFonts w:ascii="Times New Roman" w:hAnsi="Times New Roman" w:cs="Times New Roman"/>
          <w:sz w:val="28"/>
          <w:szCs w:val="28"/>
        </w:rPr>
        <w:t>человек - не мера, а глубина всех вещей. Эта чисто символическая глубина не выражается и не обозначается.</w:t>
      </w:r>
      <w:r w:rsidR="0017633D">
        <w:rPr>
          <w:rFonts w:ascii="Times New Roman" w:hAnsi="Times New Roman" w:cs="Times New Roman"/>
          <w:sz w:val="28"/>
          <w:szCs w:val="28"/>
        </w:rPr>
        <w:t xml:space="preserve"> </w:t>
      </w:r>
      <w:r w:rsidR="0017633D" w:rsidRPr="0017633D">
        <w:rPr>
          <w:rFonts w:ascii="Times New Roman" w:hAnsi="Times New Roman" w:cs="Times New Roman"/>
          <w:sz w:val="28"/>
          <w:szCs w:val="28"/>
        </w:rPr>
        <w:t>Стремление в равной мере признавать две стороны личности - биологическую и социальную - отобразилось во многих китайских обычаях, приводя порой к кажущимся противоречиям. Так, китайцы вели отчет возраста человека с момента зачатия, и каждый Новый год добавлял человеку еще один год жизни, то есть взросление не отделялось от циклов природы. В то же время ребенок до трех лет еще не считался "личностью", и в случае его смерти ему не устраивали похорон. Взросление же человека автоматически повышало его общественный статус.</w:t>
      </w:r>
      <w:r w:rsidR="0017633D">
        <w:rPr>
          <w:rFonts w:ascii="Times New Roman" w:hAnsi="Times New Roman" w:cs="Times New Roman"/>
          <w:sz w:val="28"/>
          <w:szCs w:val="28"/>
        </w:rPr>
        <w:t xml:space="preserve"> </w:t>
      </w:r>
      <w:r w:rsidR="0017633D" w:rsidRPr="0017633D">
        <w:rPr>
          <w:rFonts w:ascii="Times New Roman" w:hAnsi="Times New Roman" w:cs="Times New Roman"/>
          <w:sz w:val="28"/>
          <w:szCs w:val="28"/>
        </w:rPr>
        <w:t xml:space="preserve">Личность в китайской культуре - это не индивид, а устроенная по образцу живого организма иерархическая структура, где высшей ценностью является "движущая сила жизни", способность человека "превозмогать себя", развиваясь, однако, не произвольно, а согласно заложенным в организме потенциям роста. Отсюда проистекают существеннейшие черты мировоззрения и психологии китайцев: доверие к творческой силе жизни и принятие судьбы, признание неизбежности и вездесущности иерархии и неверие в способность общества без твердой направляющей руки строить свой быт, стремление к согласию и гармонии как в собственной душе, так и в отношениях с окружающими, избегание конфликтов. Если лучший прообраз китайской личности - это растущее и ветвящееся дерево, то китайский социум можно представить в виде густых </w:t>
      </w:r>
      <w:r w:rsidR="0017633D" w:rsidRPr="0017633D">
        <w:rPr>
          <w:rFonts w:ascii="Times New Roman" w:hAnsi="Times New Roman" w:cs="Times New Roman"/>
          <w:sz w:val="28"/>
          <w:szCs w:val="28"/>
        </w:rPr>
        <w:lastRenderedPageBreak/>
        <w:t>зарослей, где ветви деревьев тесно сплелись между собой. Таким образом, для китайцев личность - это прежде всего "лицо", воплощение общественной значимости человека. Китайская этика "лица" ставит акцент на взаимозависимости индивидов: человек обладает "лицом" до тех пор, пока оно признается другими, и должен делать то, чего ждет от него общество.</w:t>
      </w:r>
    </w:p>
    <w:p w:rsidR="00130D0F" w:rsidRDefault="00130D0F" w:rsidP="00130D0F">
      <w:pPr>
        <w:spacing w:after="0"/>
        <w:jc w:val="both"/>
        <w:rPr>
          <w:rFonts w:ascii="Times New Roman" w:hAnsi="Times New Roman" w:cs="Times New Roman"/>
          <w:b/>
          <w:sz w:val="28"/>
          <w:szCs w:val="28"/>
        </w:rPr>
      </w:pPr>
      <w:r w:rsidRPr="00130D0F">
        <w:rPr>
          <w:rFonts w:ascii="Times New Roman" w:hAnsi="Times New Roman" w:cs="Times New Roman"/>
          <w:b/>
          <w:sz w:val="28"/>
          <w:szCs w:val="28"/>
        </w:rPr>
        <w:t>2. Развитие социологических взглядов в Античный период в Древней Греции и Риме (по работам Платона, Аристотеля, Цицерона);</w:t>
      </w:r>
    </w:p>
    <w:p w:rsidR="00130D0F" w:rsidRDefault="005A559F" w:rsidP="005A559F">
      <w:pPr>
        <w:spacing w:before="240" w:after="0"/>
        <w:jc w:val="both"/>
        <w:rPr>
          <w:rFonts w:ascii="Times New Roman" w:hAnsi="Times New Roman" w:cs="Times New Roman"/>
          <w:sz w:val="28"/>
          <w:szCs w:val="28"/>
        </w:rPr>
      </w:pPr>
      <w:r w:rsidRPr="005A559F">
        <w:rPr>
          <w:rFonts w:ascii="Times New Roman" w:hAnsi="Times New Roman" w:cs="Times New Roman"/>
          <w:sz w:val="28"/>
          <w:szCs w:val="28"/>
        </w:rPr>
        <w:t>Социальная мысль в эпоху Античности была включена в учения, объясняющие устройство и проблемы функционирования общества. 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свободно рожденных взрослых мужчин. Основу их социологических воззрений составили концепции социальной структуры и социальной справедливости.</w:t>
      </w:r>
      <w:r w:rsidR="00D853C9">
        <w:rPr>
          <w:rFonts w:ascii="Times New Roman" w:hAnsi="Times New Roman" w:cs="Times New Roman"/>
          <w:sz w:val="28"/>
          <w:szCs w:val="28"/>
        </w:rPr>
        <w:t xml:space="preserve"> </w:t>
      </w:r>
    </w:p>
    <w:p w:rsidR="00D853C9" w:rsidRDefault="00D853C9" w:rsidP="00D853C9">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 xml:space="preserve">Социальные взгляды </w:t>
      </w:r>
      <w:r w:rsidRPr="00D853C9">
        <w:rPr>
          <w:rFonts w:ascii="Times New Roman" w:hAnsi="Times New Roman" w:cs="Times New Roman"/>
          <w:b/>
          <w:sz w:val="28"/>
          <w:szCs w:val="28"/>
        </w:rPr>
        <w:t>Платона</w:t>
      </w:r>
      <w:r w:rsidRPr="00D853C9">
        <w:rPr>
          <w:rFonts w:ascii="Times New Roman" w:hAnsi="Times New Roman" w:cs="Times New Roman"/>
          <w:sz w:val="28"/>
          <w:szCs w:val="28"/>
        </w:rPr>
        <w:t xml:space="preserve"> (427-347 до н.э.) были составной частью его философского объективно-идеалистического учения. Социологическое понимание структуры общества и справедливости было изложено им в диалогах "Государство" (70-60-е гг. IV в. до н.э.) и "За</w:t>
      </w:r>
      <w:r>
        <w:rPr>
          <w:rFonts w:ascii="Times New Roman" w:hAnsi="Times New Roman" w:cs="Times New Roman"/>
          <w:sz w:val="28"/>
          <w:szCs w:val="28"/>
        </w:rPr>
        <w:t xml:space="preserve">коны" (50-е гг. IV в. до н.э.). </w:t>
      </w:r>
      <w:r w:rsidRPr="00D853C9">
        <w:rPr>
          <w:rFonts w:ascii="Times New Roman" w:hAnsi="Times New Roman" w:cs="Times New Roman"/>
          <w:sz w:val="28"/>
          <w:szCs w:val="28"/>
        </w:rPr>
        <w:t>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полиса (города-государства). Рабов он считал живыми орудиями труда, не имеющими никаких прав в государстве.</w:t>
      </w:r>
      <w:r>
        <w:rPr>
          <w:rFonts w:ascii="Times New Roman" w:hAnsi="Times New Roman" w:cs="Times New Roman"/>
          <w:sz w:val="28"/>
          <w:szCs w:val="28"/>
        </w:rPr>
        <w:t xml:space="preserve"> </w:t>
      </w:r>
      <w:r w:rsidRPr="00D853C9">
        <w:rPr>
          <w:rFonts w:ascii="Times New Roman" w:hAnsi="Times New Roman" w:cs="Times New Roman"/>
          <w:sz w:val="28"/>
          <w:szCs w:val="28"/>
        </w:rPr>
        <w:t>Перемещение из низшей социальной страты в высшую страту было возможным по решению правителей о преобладающей основе души у человека. Платон утверждал, что в государстве будут царить порядок, процветание и справедливость, если каждый гражданин лучшим образом будет выполнять п</w:t>
      </w:r>
      <w:r>
        <w:rPr>
          <w:rFonts w:ascii="Times New Roman" w:hAnsi="Times New Roman" w:cs="Times New Roman"/>
          <w:sz w:val="28"/>
          <w:szCs w:val="28"/>
        </w:rPr>
        <w:t xml:space="preserve">редназначенные ему обязанности. </w:t>
      </w:r>
    </w:p>
    <w:p w:rsidR="00D853C9" w:rsidRDefault="00D853C9" w:rsidP="00D853C9">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 xml:space="preserve">Крупнейший древнегреческий философ-энциклопедист </w:t>
      </w:r>
      <w:r w:rsidRPr="00D853C9">
        <w:rPr>
          <w:rFonts w:ascii="Times New Roman" w:hAnsi="Times New Roman" w:cs="Times New Roman"/>
          <w:b/>
          <w:sz w:val="28"/>
          <w:szCs w:val="28"/>
        </w:rPr>
        <w:t>Аристотель</w:t>
      </w:r>
      <w:r w:rsidRPr="00D853C9">
        <w:rPr>
          <w:rFonts w:ascii="Times New Roman" w:hAnsi="Times New Roman" w:cs="Times New Roman"/>
          <w:sz w:val="28"/>
          <w:szCs w:val="28"/>
        </w:rPr>
        <w:t xml:space="preserve"> (384-322 до н.э.) изложил свои идеи по проблемам о естественном происхождении общества, его социальной стратификации и социальной справедливости в трактате, который получил название </w:t>
      </w:r>
      <w:r>
        <w:rPr>
          <w:rFonts w:ascii="Times New Roman" w:hAnsi="Times New Roman" w:cs="Times New Roman"/>
          <w:sz w:val="28"/>
          <w:szCs w:val="28"/>
        </w:rPr>
        <w:t xml:space="preserve">"Политика" (334-322). </w:t>
      </w:r>
      <w:r w:rsidRPr="00D853C9">
        <w:rPr>
          <w:rFonts w:ascii="Times New Roman" w:hAnsi="Times New Roman" w:cs="Times New Roman"/>
          <w:sz w:val="28"/>
          <w:szCs w:val="28"/>
        </w:rPr>
        <w:t>Согласно убеждениям Аристотеля, человек уже рождается как существо, инстинктивно стремящееся к совместному проживанию. Главное отличие людей от других животных философ видел в стремлении человека к "осознанию общей</w:t>
      </w:r>
      <w:r>
        <w:rPr>
          <w:rFonts w:ascii="Times New Roman" w:hAnsi="Times New Roman" w:cs="Times New Roman"/>
          <w:sz w:val="28"/>
          <w:szCs w:val="28"/>
        </w:rPr>
        <w:t xml:space="preserve"> </w:t>
      </w:r>
      <w:r w:rsidRPr="00D853C9">
        <w:rPr>
          <w:rFonts w:ascii="Times New Roman" w:hAnsi="Times New Roman" w:cs="Times New Roman"/>
          <w:sz w:val="28"/>
          <w:szCs w:val="28"/>
        </w:rPr>
        <w:t xml:space="preserve">пользы", к установлению добра и справедливости в общественных и личных отношениях. В истории общества Аристотель различал три последовательно </w:t>
      </w:r>
      <w:r w:rsidRPr="00D853C9">
        <w:rPr>
          <w:rFonts w:ascii="Times New Roman" w:hAnsi="Times New Roman" w:cs="Times New Roman"/>
          <w:sz w:val="28"/>
          <w:szCs w:val="28"/>
        </w:rPr>
        <w:lastRenderedPageBreak/>
        <w:t>сменяющие друг друга формы человеческого общежития: семья - поселен</w:t>
      </w:r>
      <w:r>
        <w:rPr>
          <w:rFonts w:ascii="Times New Roman" w:hAnsi="Times New Roman" w:cs="Times New Roman"/>
          <w:sz w:val="28"/>
          <w:szCs w:val="28"/>
        </w:rPr>
        <w:t xml:space="preserve">ие - полис (город-государство). </w:t>
      </w:r>
      <w:r w:rsidRPr="00D853C9">
        <w:rPr>
          <w:rFonts w:ascii="Times New Roman" w:hAnsi="Times New Roman" w:cs="Times New Roman"/>
          <w:sz w:val="28"/>
          <w:szCs w:val="28"/>
        </w:rPr>
        <w:t>Семья - первичная форма человеческой общности. В ней уже природой заложены три основных типа властных отношений: супружеские, родительские и 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w:t>
      </w:r>
      <w:r>
        <w:rPr>
          <w:rFonts w:ascii="Times New Roman" w:hAnsi="Times New Roman" w:cs="Times New Roman"/>
          <w:sz w:val="28"/>
          <w:szCs w:val="28"/>
        </w:rPr>
        <w:t xml:space="preserve">ичности и социальным общностям. </w:t>
      </w:r>
      <w:r w:rsidRPr="00D853C9">
        <w:rPr>
          <w:rFonts w:ascii="Times New Roman" w:hAnsi="Times New Roman" w:cs="Times New Roman"/>
          <w:sz w:val="28"/>
          <w:szCs w:val="28"/>
        </w:rPr>
        <w:t>Как для всех античных мыслителей, так и 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учитель Платон, не рассматривал женщин и детей в качестве полноправных участников общественно-политической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свободен, то не может быть членом общества.</w:t>
      </w:r>
    </w:p>
    <w:p w:rsidR="00D853C9" w:rsidRPr="00D853C9" w:rsidRDefault="00D853C9" w:rsidP="00D853C9">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 xml:space="preserve">Знаменитый римский оратор, юрист и политический деятель </w:t>
      </w:r>
      <w:r w:rsidRPr="00D853C9">
        <w:rPr>
          <w:rFonts w:ascii="Times New Roman" w:hAnsi="Times New Roman" w:cs="Times New Roman"/>
          <w:b/>
          <w:sz w:val="28"/>
          <w:szCs w:val="28"/>
        </w:rPr>
        <w:t>Марк Туллий Цицерон</w:t>
      </w:r>
      <w:r w:rsidRPr="00D853C9">
        <w:rPr>
          <w:rFonts w:ascii="Times New Roman" w:hAnsi="Times New Roman" w:cs="Times New Roman"/>
          <w:sz w:val="28"/>
          <w:szCs w:val="28"/>
        </w:rPr>
        <w:t xml:space="preserve"> (106-43 до н.э.) в диалогах "О государстве" и "О законах" (54-51 до н.э.), "Об обязанностях" и "О старости" (44 до н.э.) рассматривал достижения древнегреческой социальной мыс</w:t>
      </w:r>
      <w:r>
        <w:rPr>
          <w:rFonts w:ascii="Times New Roman" w:hAnsi="Times New Roman" w:cs="Times New Roman"/>
          <w:sz w:val="28"/>
          <w:szCs w:val="28"/>
        </w:rPr>
        <w:t xml:space="preserve">ли сквозь призму юриспруденции. </w:t>
      </w:r>
      <w:r w:rsidRPr="00D853C9">
        <w:rPr>
          <w:rFonts w:ascii="Times New Roman" w:hAnsi="Times New Roman" w:cs="Times New Roman"/>
          <w:sz w:val="28"/>
          <w:szCs w:val="28"/>
        </w:rPr>
        <w:t xml:space="preserve">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потребностью в общении. Благодаря этим свойствам на определенной стадии развития человечества образуются различные формы совместной жизнедеятельности людей. Исходной формой объединения людей Цицерон, как и Аристотель, считал семью, которая послужила основой для возникновения общества. В качестве причин возникновения общества Цицерон указывал следующие: стремление людей к осуществлению общего интереса и необходимость </w:t>
      </w:r>
      <w:r>
        <w:rPr>
          <w:rFonts w:ascii="Times New Roman" w:hAnsi="Times New Roman" w:cs="Times New Roman"/>
          <w:sz w:val="28"/>
          <w:szCs w:val="28"/>
        </w:rPr>
        <w:t xml:space="preserve">охраны личной собственности. </w:t>
      </w:r>
      <w:r w:rsidRPr="00D853C9">
        <w:rPr>
          <w:rFonts w:ascii="Times New Roman" w:hAnsi="Times New Roman" w:cs="Times New Roman"/>
          <w:sz w:val="28"/>
          <w:szCs w:val="28"/>
        </w:rPr>
        <w:t xml:space="preserve">Предложенная Цицероном социальная дифференциация базировалась на профессионально-возрастном принципе. Следуя древнегреческой традиции, он в социальной структуре римского общества выделял три основных слоя: высший, средний и низший. К высшему сословию Цицерон относил аристократию, которая занимается политической деятельностью, к среднему - представителей тех профессий, которые признаются общественно полезными, а к низшему - представителей профессий, недостойных звания свободного гражданина (ростовщики, мелкие торговцы и ремесленники). Рабов он не признавал членами общества и </w:t>
      </w:r>
      <w:r w:rsidRPr="00D853C9">
        <w:rPr>
          <w:rFonts w:ascii="Times New Roman" w:hAnsi="Times New Roman" w:cs="Times New Roman"/>
          <w:sz w:val="28"/>
          <w:szCs w:val="28"/>
        </w:rPr>
        <w:lastRenderedPageBreak/>
        <w:t>отказывал им в гражданских правах. Единственное право раба, утверждал Цицерон, состоит в том, чтобы им владели справедливо. Среди возрастных групп особое внимание он уделял молодежи и пожилым, подчеркивая их социальную значимость и взаимозависимость.</w:t>
      </w:r>
    </w:p>
    <w:p w:rsidR="00130D0F" w:rsidRDefault="00130D0F" w:rsidP="005A559F">
      <w:pPr>
        <w:spacing w:before="240" w:after="0"/>
        <w:jc w:val="both"/>
        <w:rPr>
          <w:rFonts w:ascii="Times New Roman" w:hAnsi="Times New Roman" w:cs="Times New Roman"/>
          <w:b/>
          <w:sz w:val="28"/>
          <w:szCs w:val="28"/>
        </w:rPr>
      </w:pPr>
      <w:r w:rsidRPr="00D853C9">
        <w:rPr>
          <w:rFonts w:ascii="Times New Roman" w:hAnsi="Times New Roman" w:cs="Times New Roman"/>
          <w:b/>
          <w:sz w:val="28"/>
          <w:szCs w:val="28"/>
        </w:rPr>
        <w:t xml:space="preserve">3. Представления об обществе и государстве в средние века (по работам Тертуллиана, К. Александрийского, Августина </w:t>
      </w:r>
      <w:proofErr w:type="spellStart"/>
      <w:r w:rsidRPr="00D853C9">
        <w:rPr>
          <w:rFonts w:ascii="Times New Roman" w:hAnsi="Times New Roman" w:cs="Times New Roman"/>
          <w:b/>
          <w:sz w:val="28"/>
          <w:szCs w:val="28"/>
        </w:rPr>
        <w:t>Аврелия</w:t>
      </w:r>
      <w:proofErr w:type="spellEnd"/>
      <w:r w:rsidRPr="00D853C9">
        <w:rPr>
          <w:rFonts w:ascii="Times New Roman" w:hAnsi="Times New Roman" w:cs="Times New Roman"/>
          <w:b/>
          <w:sz w:val="28"/>
          <w:szCs w:val="28"/>
        </w:rPr>
        <w:t>, Фомы Аквинского, Т. Мора, Т. Кампанеллы и др.);</w:t>
      </w:r>
    </w:p>
    <w:p w:rsidR="00D853C9" w:rsidRPr="00D853C9" w:rsidRDefault="00D853C9" w:rsidP="00D853C9">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 xml:space="preserve">В Средние века в Европе большую роль играла католическая церковь. В связи с этим большинство наук развивалось в русле богословия, и все явления в мире объяснялись проявлением божественной воли. Среди ученых-теологов особого внимания заслуживают </w:t>
      </w:r>
      <w:proofErr w:type="spellStart"/>
      <w:r w:rsidRPr="00D853C9">
        <w:rPr>
          <w:rFonts w:ascii="Times New Roman" w:hAnsi="Times New Roman" w:cs="Times New Roman"/>
          <w:sz w:val="28"/>
          <w:szCs w:val="28"/>
        </w:rPr>
        <w:t>Аврелий</w:t>
      </w:r>
      <w:proofErr w:type="spellEnd"/>
      <w:r w:rsidRPr="00D853C9">
        <w:rPr>
          <w:rFonts w:ascii="Times New Roman" w:hAnsi="Times New Roman" w:cs="Times New Roman"/>
          <w:sz w:val="28"/>
          <w:szCs w:val="28"/>
        </w:rPr>
        <w:t xml:space="preserve"> Августин и Фома Аквинский, которые оказали значительное влияние на формирование основных положений католичества.</w:t>
      </w:r>
    </w:p>
    <w:p w:rsidR="00D853C9" w:rsidRPr="00D853C9" w:rsidRDefault="00D853C9" w:rsidP="00D853C9">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Социаль</w:t>
      </w:r>
      <w:r>
        <w:rPr>
          <w:rFonts w:ascii="Times New Roman" w:hAnsi="Times New Roman" w:cs="Times New Roman"/>
          <w:sz w:val="28"/>
          <w:szCs w:val="28"/>
        </w:rPr>
        <w:t xml:space="preserve">ная доктрина </w:t>
      </w:r>
      <w:proofErr w:type="spellStart"/>
      <w:r w:rsidRPr="00D853C9">
        <w:rPr>
          <w:rFonts w:ascii="Times New Roman" w:hAnsi="Times New Roman" w:cs="Times New Roman"/>
          <w:b/>
          <w:sz w:val="28"/>
          <w:szCs w:val="28"/>
        </w:rPr>
        <w:t>Аврелия</w:t>
      </w:r>
      <w:proofErr w:type="spellEnd"/>
      <w:r w:rsidRPr="00D853C9">
        <w:rPr>
          <w:rFonts w:ascii="Times New Roman" w:hAnsi="Times New Roman" w:cs="Times New Roman"/>
          <w:b/>
          <w:sz w:val="28"/>
          <w:szCs w:val="28"/>
        </w:rPr>
        <w:t xml:space="preserve"> Августина.</w:t>
      </w:r>
      <w:r>
        <w:rPr>
          <w:rFonts w:ascii="Times New Roman" w:hAnsi="Times New Roman" w:cs="Times New Roman"/>
          <w:sz w:val="28"/>
          <w:szCs w:val="28"/>
        </w:rPr>
        <w:t xml:space="preserve"> </w:t>
      </w:r>
      <w:r w:rsidRPr="00D853C9">
        <w:rPr>
          <w:rFonts w:ascii="Times New Roman" w:hAnsi="Times New Roman" w:cs="Times New Roman"/>
          <w:sz w:val="28"/>
          <w:szCs w:val="28"/>
        </w:rPr>
        <w:t xml:space="preserve">Крупнейший христианский мыслитель </w:t>
      </w:r>
      <w:proofErr w:type="spellStart"/>
      <w:r w:rsidRPr="00D853C9">
        <w:rPr>
          <w:rFonts w:ascii="Times New Roman" w:hAnsi="Times New Roman" w:cs="Times New Roman"/>
          <w:sz w:val="28"/>
          <w:szCs w:val="28"/>
        </w:rPr>
        <w:t>Аврелий</w:t>
      </w:r>
      <w:proofErr w:type="spellEnd"/>
      <w:r w:rsidRPr="00D853C9">
        <w:rPr>
          <w:rFonts w:ascii="Times New Roman" w:hAnsi="Times New Roman" w:cs="Times New Roman"/>
          <w:sz w:val="28"/>
          <w:szCs w:val="28"/>
        </w:rPr>
        <w:t xml:space="preserve"> Августин родился в 354 году в Северной Африке, был сыном отца-язычника и матери-христианки. Изучая в Риме и Милане риторику под влиянием трудов философа Цицерона начал интересоваться философией. Его взгляды формировались в русле таких направлений философии, как скептицизм и неоплатонизм, постепенно Августин стал приверженцем христианства</w:t>
      </w:r>
      <w:r w:rsidR="00444FD8">
        <w:rPr>
          <w:rFonts w:ascii="Times New Roman" w:hAnsi="Times New Roman" w:cs="Times New Roman"/>
          <w:sz w:val="28"/>
          <w:szCs w:val="28"/>
        </w:rPr>
        <w:t xml:space="preserve">. </w:t>
      </w:r>
      <w:r w:rsidRPr="00D853C9">
        <w:rPr>
          <w:rFonts w:ascii="Times New Roman" w:hAnsi="Times New Roman" w:cs="Times New Roman"/>
          <w:sz w:val="28"/>
          <w:szCs w:val="28"/>
        </w:rPr>
        <w:t>Его социальная доктрина основана на идее неравенства, которое является признаком любого общества. А общество создано Богом. Земная иерархия – это отражение иерархии небесной,</w:t>
      </w:r>
      <w:r w:rsidR="00444FD8">
        <w:rPr>
          <w:rFonts w:ascii="Times New Roman" w:hAnsi="Times New Roman" w:cs="Times New Roman"/>
          <w:sz w:val="28"/>
          <w:szCs w:val="28"/>
        </w:rPr>
        <w:t xml:space="preserve"> монархом которой является Бог. </w:t>
      </w:r>
      <w:r w:rsidRPr="00D853C9">
        <w:rPr>
          <w:rFonts w:ascii="Times New Roman" w:hAnsi="Times New Roman" w:cs="Times New Roman"/>
          <w:sz w:val="28"/>
          <w:szCs w:val="28"/>
        </w:rPr>
        <w:t>Августин выдвигает мысль о единстве человеческой и божественной истории, сутью которой является «вечная война двух царств – «Града земного» и «Града божьего». «Божий град» – это меньшая, но лучшая часть человечества, то есть те люди, которые своим религиозным поведением заслужили спасение и прощение у Бога. Царство Божье Августин отождествляет с католической церковью. «Град земной» населяют приверженцы всего земного, греховного, - люди алчные, жестокие, самолюбивые, которые в своем эгоизме забыли о Боге и думают лишь о своих телесных нуждах.</w:t>
      </w:r>
    </w:p>
    <w:p w:rsidR="00130D0F" w:rsidRPr="00350E76" w:rsidRDefault="00D853C9" w:rsidP="00350E76">
      <w:pPr>
        <w:spacing w:before="240" w:after="0"/>
        <w:jc w:val="both"/>
        <w:rPr>
          <w:rFonts w:ascii="Times New Roman" w:hAnsi="Times New Roman" w:cs="Times New Roman"/>
          <w:sz w:val="28"/>
          <w:szCs w:val="28"/>
        </w:rPr>
      </w:pPr>
      <w:r w:rsidRPr="00D853C9">
        <w:rPr>
          <w:rFonts w:ascii="Times New Roman" w:hAnsi="Times New Roman" w:cs="Times New Roman"/>
          <w:sz w:val="28"/>
          <w:szCs w:val="28"/>
        </w:rPr>
        <w:t xml:space="preserve">Общество в учении </w:t>
      </w:r>
      <w:r w:rsidRPr="00444FD8">
        <w:rPr>
          <w:rFonts w:ascii="Times New Roman" w:hAnsi="Times New Roman" w:cs="Times New Roman"/>
          <w:b/>
          <w:sz w:val="28"/>
          <w:szCs w:val="28"/>
        </w:rPr>
        <w:t>Фомы Аквинского.</w:t>
      </w:r>
      <w:r w:rsidR="00444FD8">
        <w:rPr>
          <w:rFonts w:ascii="Times New Roman" w:hAnsi="Times New Roman" w:cs="Times New Roman"/>
          <w:sz w:val="28"/>
          <w:szCs w:val="28"/>
        </w:rPr>
        <w:t xml:space="preserve"> </w:t>
      </w:r>
      <w:r w:rsidRPr="00D853C9">
        <w:rPr>
          <w:rFonts w:ascii="Times New Roman" w:hAnsi="Times New Roman" w:cs="Times New Roman"/>
          <w:sz w:val="28"/>
          <w:szCs w:val="28"/>
        </w:rPr>
        <w:t xml:space="preserve">Фома Аквинский принадлежал к одной из наиболее знатных семей Европы, связанной родством с императорами Священной Римской Империи. С раннего детства Фома обнаружил склонность к монашеской жизни. Несмотря на сопротивление семьи, он вступает в доминиканский нищенствующий орден. Вступив в орден, Фома получает образование сначала в университете Неаполя, затем поступает на работу в Парижский университет. После пяти лет работы Фома Аквинский становится магистром теологии и главой кафедры Парижского университета. Фома Аквинский уже в 1323 году был провозглашен Папским престолом </w:t>
      </w:r>
      <w:r w:rsidRPr="00D853C9">
        <w:rPr>
          <w:rFonts w:ascii="Times New Roman" w:hAnsi="Times New Roman" w:cs="Times New Roman"/>
          <w:sz w:val="28"/>
          <w:szCs w:val="28"/>
        </w:rPr>
        <w:lastRenderedPageBreak/>
        <w:t>«святым», а его учение становится официальной философской доктри</w:t>
      </w:r>
      <w:r w:rsidR="00444FD8">
        <w:rPr>
          <w:rFonts w:ascii="Times New Roman" w:hAnsi="Times New Roman" w:cs="Times New Roman"/>
          <w:sz w:val="28"/>
          <w:szCs w:val="28"/>
        </w:rPr>
        <w:t xml:space="preserve">ной римско-католической церкви. </w:t>
      </w:r>
      <w:r w:rsidRPr="00D853C9">
        <w:rPr>
          <w:rFonts w:ascii="Times New Roman" w:hAnsi="Times New Roman" w:cs="Times New Roman"/>
          <w:sz w:val="28"/>
          <w:szCs w:val="28"/>
        </w:rPr>
        <w:t>Центром интересов Фомы Аквинского были духовные и социальные проблемы. Он помещает чел</w:t>
      </w:r>
      <w:r w:rsidR="00444FD8">
        <w:rPr>
          <w:rFonts w:ascii="Times New Roman" w:hAnsi="Times New Roman" w:cs="Times New Roman"/>
          <w:sz w:val="28"/>
          <w:szCs w:val="28"/>
        </w:rPr>
        <w:t xml:space="preserve">овека в общество и государство. </w:t>
      </w:r>
      <w:r w:rsidRPr="00D853C9">
        <w:rPr>
          <w:rFonts w:ascii="Times New Roman" w:hAnsi="Times New Roman" w:cs="Times New Roman"/>
          <w:sz w:val="28"/>
          <w:szCs w:val="28"/>
        </w:rPr>
        <w:t>Государство существует затем, чтобы заботиться об общем благе. Аквинский решительно выступает против социального равенства, сословные различия он считает вечными. Как вы думаете, почему? Подданные должны подчиняться господам, покорность является основной добродетелью.</w:t>
      </w:r>
      <w:r w:rsidR="00444FD8">
        <w:rPr>
          <w:rFonts w:ascii="Times New Roman" w:hAnsi="Times New Roman" w:cs="Times New Roman"/>
          <w:sz w:val="28"/>
          <w:szCs w:val="28"/>
        </w:rPr>
        <w:t xml:space="preserve"> </w:t>
      </w:r>
      <w:r w:rsidRPr="00D853C9">
        <w:rPr>
          <w:rFonts w:ascii="Times New Roman" w:hAnsi="Times New Roman" w:cs="Times New Roman"/>
          <w:sz w:val="28"/>
          <w:szCs w:val="28"/>
        </w:rPr>
        <w:t>Лучшая форма государства – монархия. Власть доброго и справедливого короля должна быть отражением власти Бога в мире. Задача монарха – сохранение мира и обеспечение благосостояния граждан. Целью и смыслом жизни является достижение небесного блаженства. К нему человека ведет уже не монарх, а церковь. Поэтому роль Папы Римского (наместника бога на земле) выше, чем государства.</w:t>
      </w:r>
      <w:bookmarkStart w:id="0" w:name="_GoBack"/>
      <w:bookmarkEnd w:id="0"/>
    </w:p>
    <w:p w:rsidR="009D636E" w:rsidRDefault="00130D0F" w:rsidP="00444FD8">
      <w:pPr>
        <w:spacing w:before="240" w:after="0"/>
        <w:jc w:val="both"/>
        <w:rPr>
          <w:rFonts w:ascii="Times New Roman" w:hAnsi="Times New Roman" w:cs="Times New Roman"/>
          <w:b/>
          <w:sz w:val="28"/>
          <w:szCs w:val="28"/>
        </w:rPr>
      </w:pPr>
      <w:r w:rsidRPr="00130D0F">
        <w:rPr>
          <w:rFonts w:ascii="Times New Roman" w:hAnsi="Times New Roman" w:cs="Times New Roman"/>
          <w:b/>
          <w:sz w:val="28"/>
          <w:szCs w:val="28"/>
        </w:rPr>
        <w:t>4. Основные направления развития социологических взглядов в Новое время (создание философии истории, политической экономии, демографический статистики и др.).</w:t>
      </w:r>
    </w:p>
    <w:p w:rsidR="00130D0F"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t>XVII в. стало переломным этапом в развитии социального познания. Это время, когда власть в обществе начала постепенно переходить от дворянства и духовенства к буржуазии. Последняя, все больше влияя на социальные процессы в обществе, нуждалась в новой социальной парадигмы, новой идеологии, которая закрепила бы такое социальное соотношение, возникшее во вновь буржуазном обществе. Иначе говоря, буржуазии нужна была такая идеология, которая отвергала превосходство духовенства и дворянства и позволила бы обосновать новый общественный порядок, при котором ведущая роль отводилась бы буржуазии.</w:t>
      </w:r>
      <w:r>
        <w:rPr>
          <w:rFonts w:ascii="Times New Roman" w:hAnsi="Times New Roman" w:cs="Times New Roman"/>
          <w:sz w:val="28"/>
          <w:szCs w:val="28"/>
        </w:rPr>
        <w:t xml:space="preserve"> </w:t>
      </w:r>
      <w:r w:rsidRPr="00444FD8">
        <w:rPr>
          <w:rFonts w:ascii="Times New Roman" w:hAnsi="Times New Roman" w:cs="Times New Roman"/>
          <w:sz w:val="28"/>
          <w:szCs w:val="28"/>
        </w:rPr>
        <w:t>Наука этого времени уже полностью освободилась от христианской теологии, было преодолено провиденциализм, и риторическая проблема Средневековья - соотношение Бог - человек отходит на второй план. В настоящее время вопрос о том, что только человек является творцом истории, даже не обсуждается, зато возникает другая проблема - соотношение человек - природа. Правда деистическое мышления остается живучим, то есть факт создания человека и природы Богом не оспаривается. Но после своего создания общество и природа развиваются по своим законам, независимо от воли Божией. В целом проблема взаимозависимости человека и природы породила в эпоху Нового Времени натуралистическое понимание мира, природы и человека, которое стало ведущим в общественных науках в XIX в.</w:t>
      </w:r>
    </w:p>
    <w:p w:rsidR="00444FD8" w:rsidRPr="00444FD8"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t xml:space="preserve">Наиболее полно подобные тенденции вылились в теории "естественного права" и "общественного договора", суть которых впервые была изложена </w:t>
      </w:r>
      <w:r w:rsidRPr="00444FD8">
        <w:rPr>
          <w:rFonts w:ascii="Times New Roman" w:hAnsi="Times New Roman" w:cs="Times New Roman"/>
          <w:sz w:val="28"/>
          <w:szCs w:val="28"/>
        </w:rPr>
        <w:lastRenderedPageBreak/>
        <w:t>голл</w:t>
      </w:r>
      <w:r>
        <w:rPr>
          <w:rFonts w:ascii="Times New Roman" w:hAnsi="Times New Roman" w:cs="Times New Roman"/>
          <w:sz w:val="28"/>
          <w:szCs w:val="28"/>
        </w:rPr>
        <w:t xml:space="preserve">андским мыслителем Гуго </w:t>
      </w:r>
      <w:proofErr w:type="spellStart"/>
      <w:r>
        <w:rPr>
          <w:rFonts w:ascii="Times New Roman" w:hAnsi="Times New Roman" w:cs="Times New Roman"/>
          <w:sz w:val="28"/>
          <w:szCs w:val="28"/>
        </w:rPr>
        <w:t>Гроция</w:t>
      </w:r>
      <w:proofErr w:type="spellEnd"/>
      <w:r>
        <w:rPr>
          <w:rFonts w:ascii="Times New Roman" w:hAnsi="Times New Roman" w:cs="Times New Roman"/>
          <w:sz w:val="28"/>
          <w:szCs w:val="28"/>
        </w:rPr>
        <w:t xml:space="preserve">. </w:t>
      </w:r>
      <w:r w:rsidRPr="00444FD8">
        <w:rPr>
          <w:rFonts w:ascii="Times New Roman" w:hAnsi="Times New Roman" w:cs="Times New Roman"/>
          <w:sz w:val="28"/>
          <w:szCs w:val="28"/>
        </w:rPr>
        <w:t>Но наиболее полно они были обоснованы английскими философами XVII в. Томас Гоббс и Джоном Локком.</w:t>
      </w:r>
    </w:p>
    <w:p w:rsidR="00444FD8" w:rsidRPr="00444FD8"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t xml:space="preserve">Томас Гоббс полагал, что люди от природы имеют все равные права, так же как естественное равенство есть и у животных. Люди же, получив равные права, сначала действовали по законам животного мира. Люди живут по закону "человек человеку волк". Постоянная борьба людей, столкновения между ними, конфликты и войны, представляли угрозу существование человеческого рода. Поэтому люди заключили между собой "общественный договор" и создали государство, которое было гарантом законности и правопорядка. С этого времени "естественная" человек становится "гражданской", "социальной" существом. </w:t>
      </w:r>
      <w:r w:rsidRPr="00444FD8">
        <w:rPr>
          <w:rFonts w:ascii="Times New Roman" w:hAnsi="Times New Roman" w:cs="Times New Roman"/>
          <w:sz w:val="28"/>
          <w:szCs w:val="28"/>
        </w:rPr>
        <w:t>Следовательно,</w:t>
      </w:r>
      <w:r w:rsidRPr="00444FD8">
        <w:rPr>
          <w:rFonts w:ascii="Times New Roman" w:hAnsi="Times New Roman" w:cs="Times New Roman"/>
          <w:sz w:val="28"/>
          <w:szCs w:val="28"/>
        </w:rPr>
        <w:t xml:space="preserve"> творцами истории и создателями государст</w:t>
      </w:r>
      <w:r>
        <w:rPr>
          <w:rFonts w:ascii="Times New Roman" w:hAnsi="Times New Roman" w:cs="Times New Roman"/>
          <w:sz w:val="28"/>
          <w:szCs w:val="28"/>
        </w:rPr>
        <w:t xml:space="preserve">ва является исключительно люди. </w:t>
      </w:r>
      <w:r w:rsidRPr="00444FD8">
        <w:rPr>
          <w:rFonts w:ascii="Times New Roman" w:hAnsi="Times New Roman" w:cs="Times New Roman"/>
          <w:sz w:val="28"/>
          <w:szCs w:val="28"/>
        </w:rPr>
        <w:t xml:space="preserve">Саму же государство (и это также было вызвано парадигмой Нового Времени, которая заключалась в взаимозависимости человека и природы) Т. Гоббс сравнивает с живым организмом, а конкретнее с библейским чудовищем Левиафаном. Каждая социальная система в государстве по Гоббсу, выполняет свои функции, аналогичные с теми, которые выполняют органы живого существа. Так, правитель уподобляется души, чиновники - это нервы и сухожилия, исполнительные и судебные органы - суставы, агентура - глаза государства. Награды и наказания приравниваются </w:t>
      </w:r>
      <w:r w:rsidRPr="00444FD8">
        <w:rPr>
          <w:rFonts w:ascii="Times New Roman" w:hAnsi="Times New Roman" w:cs="Times New Roman"/>
          <w:sz w:val="28"/>
          <w:szCs w:val="28"/>
        </w:rPr>
        <w:t>к нервным импульсам</w:t>
      </w:r>
      <w:r w:rsidRPr="00444FD8">
        <w:rPr>
          <w:rFonts w:ascii="Times New Roman" w:hAnsi="Times New Roman" w:cs="Times New Roman"/>
          <w:sz w:val="28"/>
          <w:szCs w:val="28"/>
        </w:rPr>
        <w:t xml:space="preserve">, деньги Гоббс считает общественной кровью. Конечно, такое уподобление не означает, что мыслитель считал общество живым организмом, однако он думал, что оно развивается по таким же </w:t>
      </w:r>
      <w:r w:rsidR="00E21A8B" w:rsidRPr="00444FD8">
        <w:rPr>
          <w:rFonts w:ascii="Times New Roman" w:hAnsi="Times New Roman" w:cs="Times New Roman"/>
          <w:sz w:val="28"/>
          <w:szCs w:val="28"/>
        </w:rPr>
        <w:t>законам,</w:t>
      </w:r>
      <w:r w:rsidRPr="00444FD8">
        <w:rPr>
          <w:rFonts w:ascii="Times New Roman" w:hAnsi="Times New Roman" w:cs="Times New Roman"/>
          <w:sz w:val="28"/>
          <w:szCs w:val="28"/>
        </w:rPr>
        <w:t xml:space="preserve"> как и все живое в природ</w:t>
      </w:r>
      <w:r w:rsidR="00E21A8B">
        <w:rPr>
          <w:rFonts w:ascii="Times New Roman" w:hAnsi="Times New Roman" w:cs="Times New Roman"/>
          <w:sz w:val="28"/>
          <w:szCs w:val="28"/>
        </w:rPr>
        <w:t xml:space="preserve">е. </w:t>
      </w:r>
      <w:r w:rsidRPr="00444FD8">
        <w:rPr>
          <w:rFonts w:ascii="Times New Roman" w:hAnsi="Times New Roman" w:cs="Times New Roman"/>
          <w:sz w:val="28"/>
          <w:szCs w:val="28"/>
        </w:rPr>
        <w:t>С появлением общества законы естественного права перестают действовать в полной мере, поскольку каждый человек уже не может осуществлять свою волю лично. Однако, законы естественного права теперь реализуются через суверена, который с помощью разнообразных санкций и институтов обеспечивает гражданам реализацию их интересов и потребностей.</w:t>
      </w:r>
    </w:p>
    <w:p w:rsidR="00444FD8" w:rsidRPr="00444FD8"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t>Похожей на теории Гоббса была научная концепция английского философа и педагога Джона Локка (1632 - 1704), которая изложена в труде "Два трактата о государственном правлении". Развивая теорию общественного договора, ученый считает, что государство создается для обеспечения личной свободы человека, защиты частной собственности и реализации права на жизнь. Ученый впервые разделяет государственную власть на три ветви - законодательную, исполнительную и союзную, занимающейся внешними связями. В отличие от Гоббса, который видит во главе государства правителя, Локк считает сувереном, то есть носителем государственной власти, народ, который может поддерживать правительство, а может и сбросить его.</w:t>
      </w:r>
      <w:r w:rsidR="00E21A8B">
        <w:rPr>
          <w:rFonts w:ascii="Times New Roman" w:hAnsi="Times New Roman" w:cs="Times New Roman"/>
          <w:sz w:val="28"/>
          <w:szCs w:val="28"/>
        </w:rPr>
        <w:t xml:space="preserve"> В</w:t>
      </w:r>
      <w:r w:rsidRPr="00444FD8">
        <w:rPr>
          <w:rFonts w:ascii="Times New Roman" w:hAnsi="Times New Roman" w:cs="Times New Roman"/>
          <w:sz w:val="28"/>
          <w:szCs w:val="28"/>
        </w:rPr>
        <w:t xml:space="preserve">ыдающийся французский философ Шарль Луи Монтескье (1689 -1755), детально исследовав труды Т. Гоббса и Д. Локка, отвергает теорию </w:t>
      </w:r>
      <w:r w:rsidRPr="00444FD8">
        <w:rPr>
          <w:rFonts w:ascii="Times New Roman" w:hAnsi="Times New Roman" w:cs="Times New Roman"/>
          <w:sz w:val="28"/>
          <w:szCs w:val="28"/>
        </w:rPr>
        <w:lastRenderedPageBreak/>
        <w:t>общественного договора. Так, он соглашается, что от природы люди имеют одинаковые права, на основе которых в них формируются одинаковые цели и задачи. Однако, для достижения их, еще в эпоху родового строя, люди стремятся не к разъединению, а наоборот, к объединению. Так, Монтескье считает, что человечество развивалось по так называемым естественным законам развития, логически сменяли друг друга. Первым законом естественного развития человечества является мир, а не война, как доказывал Гоббс. Второй закон, возникает на почве первого - совместное добывание пищи. Это еще больше сближает людей, наступает третий естественный закон - потребность в общении. С переходом от чувственного восприятия людьми друг друга к приобретению знаний, потребность в сближении стоит еще острее. Так возникает общество, в котором создается государство - такой четвертый естественный закон развития человека. Поэтому понятно, что законы, которые возникают в государстве, имеют природное происхождение и должны отражать и принципы естественных прав человека, и их пра</w:t>
      </w:r>
      <w:r w:rsidR="00E21A8B">
        <w:rPr>
          <w:rFonts w:ascii="Times New Roman" w:hAnsi="Times New Roman" w:cs="Times New Roman"/>
          <w:sz w:val="28"/>
          <w:szCs w:val="28"/>
        </w:rPr>
        <w:t xml:space="preserve">ва как социальных существ. </w:t>
      </w:r>
      <w:r w:rsidRPr="00444FD8">
        <w:rPr>
          <w:rFonts w:ascii="Times New Roman" w:hAnsi="Times New Roman" w:cs="Times New Roman"/>
          <w:sz w:val="28"/>
          <w:szCs w:val="28"/>
        </w:rPr>
        <w:t>Таким образом, опираясь на традиции натурализма, ученый стал автором географической концепции формирования социальных явлений и процессов, на основе которой возникла географическая школа социологии, основоположником которой справедливо считают Монтескье.</w:t>
      </w:r>
    </w:p>
    <w:p w:rsidR="00350E76"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t xml:space="preserve">Выдающийся французский мыслитель и общественный деятель Жан Жак </w:t>
      </w:r>
      <w:proofErr w:type="spellStart"/>
      <w:r w:rsidRPr="00444FD8">
        <w:rPr>
          <w:rFonts w:ascii="Times New Roman" w:hAnsi="Times New Roman" w:cs="Times New Roman"/>
          <w:sz w:val="28"/>
          <w:szCs w:val="28"/>
        </w:rPr>
        <w:t>Рycco</w:t>
      </w:r>
      <w:proofErr w:type="spellEnd"/>
      <w:r w:rsidRPr="00444FD8">
        <w:rPr>
          <w:rFonts w:ascii="Times New Roman" w:hAnsi="Times New Roman" w:cs="Times New Roman"/>
          <w:sz w:val="28"/>
          <w:szCs w:val="28"/>
        </w:rPr>
        <w:t xml:space="preserve"> (1712 - 1778) разработал радикальную научную концепцию, построенную на основные теории общественного договора. Он, как и Гоббс, считает, что естественные права породили вражду между людьми, однако не сразу по появлению сознания у людей, а с момента возникновения частной собственности. Она стала по мнению Руссо мерилом несправедливости, породила социальное неравенство в обществе. Государство же возникла благодаря воле богатых, а законы, в ней действовали защищали собственность состоятельных слоев населения. Впрочем, сам Руссо не исключает частной собственности, а лишь считает, что объекты собственности должны быть разделены</w:t>
      </w:r>
      <w:r w:rsidR="00350E76">
        <w:rPr>
          <w:rFonts w:ascii="Times New Roman" w:hAnsi="Times New Roman" w:cs="Times New Roman"/>
          <w:sz w:val="28"/>
          <w:szCs w:val="28"/>
        </w:rPr>
        <w:t xml:space="preserve"> между людьми более равномерно. </w:t>
      </w:r>
      <w:r w:rsidRPr="00444FD8">
        <w:rPr>
          <w:rFonts w:ascii="Times New Roman" w:hAnsi="Times New Roman" w:cs="Times New Roman"/>
          <w:sz w:val="28"/>
          <w:szCs w:val="28"/>
        </w:rPr>
        <w:t>Руссо является сторонником теории общественного договора, но он не унижает свободу личности, как это делали утописты, потому что это означало бы нарушение естественного права человека на свободу. Наоборот, народ и только народ является сувереном государственной власти. Сущность общественного договора Руссо видит в том, что каждый отдает свою личность под верховное руководство общей воли, и каждый является неотъемлемой частью целого. Такая точка зрения компрометировала абсолютистскую систему власти во Франции времен Руссо, мыслитель осуждал ее, упрекая монарху, что он несправедливо лишил народ суверенитета. Понятно, что такие взгляды стали манифестом будущей буржуазной революции во Франции.</w:t>
      </w:r>
      <w:r w:rsidR="00350E76">
        <w:rPr>
          <w:rFonts w:ascii="Times New Roman" w:hAnsi="Times New Roman" w:cs="Times New Roman"/>
          <w:sz w:val="28"/>
          <w:szCs w:val="28"/>
        </w:rPr>
        <w:t xml:space="preserve"> </w:t>
      </w:r>
    </w:p>
    <w:p w:rsidR="00444FD8" w:rsidRPr="00444FD8" w:rsidRDefault="00444FD8" w:rsidP="00444FD8">
      <w:pPr>
        <w:spacing w:before="240" w:after="0"/>
        <w:jc w:val="both"/>
        <w:rPr>
          <w:rFonts w:ascii="Times New Roman" w:hAnsi="Times New Roman" w:cs="Times New Roman"/>
          <w:sz w:val="28"/>
          <w:szCs w:val="28"/>
        </w:rPr>
      </w:pPr>
      <w:r w:rsidRPr="00444FD8">
        <w:rPr>
          <w:rFonts w:ascii="Times New Roman" w:hAnsi="Times New Roman" w:cs="Times New Roman"/>
          <w:sz w:val="28"/>
          <w:szCs w:val="28"/>
        </w:rPr>
        <w:lastRenderedPageBreak/>
        <w:t>Сторонником либерализма выступает Гельвеций, который в трудах "Об уме" и "О человеке" выступает за политические свободы, равенства всех перед законом, независимо от имущественных состояния или титулов. Ученый также выдвигает лозунги свободы совести, слова, мысли. Причина возникновения государства и законов по Гельвецием - общественны</w:t>
      </w:r>
      <w:r w:rsidR="00350E76">
        <w:rPr>
          <w:rFonts w:ascii="Times New Roman" w:hAnsi="Times New Roman" w:cs="Times New Roman"/>
          <w:sz w:val="28"/>
          <w:szCs w:val="28"/>
        </w:rPr>
        <w:t xml:space="preserve">е интересы, объединяющие людей. </w:t>
      </w:r>
      <w:r w:rsidRPr="00444FD8">
        <w:rPr>
          <w:rFonts w:ascii="Times New Roman" w:hAnsi="Times New Roman" w:cs="Times New Roman"/>
          <w:sz w:val="28"/>
          <w:szCs w:val="28"/>
        </w:rPr>
        <w:t>Последний период развития обществоведения эпохи Просвещения, предшествовавший начальные собственно социологической науки, был неразрывно связан с возникновением философии истории. Это дало грандиозный толчок для развития социального знания, поскольку, как уже говорилось выше, развитие обеих наук параллельными курсами без взаимного сотрудничества тормозили развитие обществоведения.</w:t>
      </w:r>
    </w:p>
    <w:p w:rsidR="00444FD8" w:rsidRPr="00444FD8" w:rsidRDefault="00444FD8" w:rsidP="00444FD8">
      <w:pPr>
        <w:spacing w:before="240" w:after="0"/>
        <w:jc w:val="both"/>
        <w:rPr>
          <w:rFonts w:ascii="Times New Roman" w:hAnsi="Times New Roman" w:cs="Times New Roman"/>
          <w:sz w:val="28"/>
          <w:szCs w:val="28"/>
        </w:rPr>
      </w:pPr>
    </w:p>
    <w:p w:rsidR="00444FD8" w:rsidRPr="00444FD8" w:rsidRDefault="00444FD8" w:rsidP="00444FD8">
      <w:pPr>
        <w:spacing w:before="240" w:after="0"/>
        <w:jc w:val="both"/>
        <w:rPr>
          <w:rFonts w:ascii="Times New Roman" w:hAnsi="Times New Roman" w:cs="Times New Roman"/>
          <w:sz w:val="28"/>
          <w:szCs w:val="28"/>
        </w:rPr>
      </w:pPr>
    </w:p>
    <w:sectPr w:rsidR="00444FD8" w:rsidRPr="00444F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0F"/>
    <w:rsid w:val="00130D0F"/>
    <w:rsid w:val="0017633D"/>
    <w:rsid w:val="00234C54"/>
    <w:rsid w:val="00350E76"/>
    <w:rsid w:val="00444FD8"/>
    <w:rsid w:val="005A559F"/>
    <w:rsid w:val="009D636E"/>
    <w:rsid w:val="00A47129"/>
    <w:rsid w:val="00D853C9"/>
    <w:rsid w:val="00E21A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E741"/>
  <w15:chartTrackingRefBased/>
  <w15:docId w15:val="{E2BCC0B5-815A-4C6B-A013-09CF181F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3320</Words>
  <Characters>18928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user55</dc:creator>
  <cp:keywords/>
  <dc:description/>
  <cp:lastModifiedBy>user55</cp:lastModifiedBy>
  <cp:revision>2</cp:revision>
  <dcterms:created xsi:type="dcterms:W3CDTF">2022-04-05T12:42:00Z</dcterms:created>
  <dcterms:modified xsi:type="dcterms:W3CDTF">2022-04-05T12:42:00Z</dcterms:modified>
</cp:coreProperties>
</file>