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803" w:rsidRPr="00A81BE8" w:rsidRDefault="008C2803" w:rsidP="008C2803">
      <w:pPr>
        <w:pStyle w:val="1"/>
        <w:spacing w:before="0" w:line="240" w:lineRule="auto"/>
        <w:ind w:firstLine="709"/>
        <w:jc w:val="center"/>
        <w:rPr>
          <w:rFonts w:ascii="Times New Roman" w:hAnsi="Times New Roman" w:cs="Times New Roman"/>
          <w:caps/>
          <w:color w:val="auto"/>
        </w:rPr>
      </w:pPr>
      <w:r w:rsidRPr="00A81BE8">
        <w:rPr>
          <w:rFonts w:ascii="Times New Roman" w:hAnsi="Times New Roman" w:cs="Times New Roman"/>
          <w:caps/>
          <w:color w:val="auto"/>
        </w:rPr>
        <w:t>3. ОСНОВНЫЕ ФОНДЫ ПРЕДПРИЯТИЯ, ЭФФЕКТИВНОСТЬ ИХ ИСПОЛЬЗОВАНИЯ</w:t>
      </w:r>
    </w:p>
    <w:p w:rsidR="008C2803" w:rsidRPr="00A81BE8" w:rsidRDefault="008C2803" w:rsidP="008C2803">
      <w:pPr>
        <w:pStyle w:val="1"/>
        <w:spacing w:before="0" w:line="240" w:lineRule="auto"/>
        <w:jc w:val="center"/>
        <w:rPr>
          <w:rFonts w:ascii="Times New Roman" w:eastAsia="Times New Roman" w:hAnsi="Times New Roman" w:cs="Times New Roman"/>
          <w:b w:val="0"/>
          <w:color w:val="auto"/>
        </w:rPr>
      </w:pPr>
      <w:r w:rsidRPr="00A81BE8">
        <w:rPr>
          <w:rFonts w:ascii="Times New Roman" w:hAnsi="Times New Roman" w:cs="Times New Roman"/>
          <w:color w:val="auto"/>
        </w:rPr>
        <w:t xml:space="preserve">3.1. </w:t>
      </w:r>
      <w:r w:rsidRPr="00A81BE8">
        <w:rPr>
          <w:rFonts w:ascii="Times New Roman" w:eastAsia="Times New Roman" w:hAnsi="Times New Roman" w:cs="Times New Roman"/>
          <w:color w:val="auto"/>
        </w:rPr>
        <w:t>Основные фонды как часть имущества предприятия, их классификация и оценка</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widowControl w:val="0"/>
        <w:shd w:val="clear" w:color="auto" w:fill="FFFFFF"/>
        <w:autoSpaceDE w:val="0"/>
        <w:autoSpaceDN w:val="0"/>
        <w:adjustRightInd w:val="0"/>
        <w:spacing w:after="0" w:line="240" w:lineRule="auto"/>
        <w:ind w:left="10" w:right="5" w:firstLine="451"/>
        <w:jc w:val="both"/>
        <w:rPr>
          <w:rFonts w:ascii="Times New Roman" w:hAnsi="Times New Roman" w:cs="Times New Roman"/>
          <w:sz w:val="28"/>
        </w:rPr>
      </w:pPr>
      <w:r w:rsidRPr="00A81BE8">
        <w:rPr>
          <w:rFonts w:ascii="Times New Roman" w:hAnsi="Times New Roman" w:cs="Times New Roman"/>
          <w:sz w:val="28"/>
        </w:rPr>
        <w:t>Имущество предприятия составляют основные средства, прочие внеоборотные активы и оборотные активы.</w:t>
      </w:r>
    </w:p>
    <w:p w:rsidR="008C2803" w:rsidRPr="00A81BE8" w:rsidRDefault="008C2803" w:rsidP="008C2803">
      <w:pPr>
        <w:widowControl w:val="0"/>
        <w:shd w:val="clear" w:color="auto" w:fill="FFFFFF"/>
        <w:autoSpaceDE w:val="0"/>
        <w:autoSpaceDN w:val="0"/>
        <w:adjustRightInd w:val="0"/>
        <w:spacing w:after="0" w:line="240" w:lineRule="auto"/>
        <w:ind w:left="5" w:firstLine="442"/>
        <w:jc w:val="both"/>
        <w:rPr>
          <w:rFonts w:ascii="Times New Roman" w:hAnsi="Times New Roman" w:cs="Times New Roman"/>
          <w:sz w:val="28"/>
        </w:rPr>
      </w:pPr>
      <w:r w:rsidRPr="00A81BE8">
        <w:rPr>
          <w:rFonts w:ascii="Times New Roman" w:hAnsi="Times New Roman" w:cs="Times New Roman"/>
          <w:sz w:val="28"/>
        </w:rPr>
        <w:t xml:space="preserve">Общая сумма внеоборотных активов исчисляется как совокупность основных средств предприятия, нематериальных активов, вложений средств в незавершенное капитальное строительство, долгосрочных финансовых вложений в ценные бумаги и уставный капитал других предприятий, иных внеоборотных активов. </w:t>
      </w:r>
    </w:p>
    <w:p w:rsidR="008C2803" w:rsidRPr="00A81BE8" w:rsidRDefault="008C2803" w:rsidP="008C2803">
      <w:pPr>
        <w:widowControl w:val="0"/>
        <w:shd w:val="clear" w:color="auto" w:fill="FFFFFF"/>
        <w:autoSpaceDE w:val="0"/>
        <w:autoSpaceDN w:val="0"/>
        <w:adjustRightInd w:val="0"/>
        <w:spacing w:after="0" w:line="240" w:lineRule="auto"/>
        <w:ind w:left="5" w:firstLine="442"/>
        <w:jc w:val="both"/>
        <w:rPr>
          <w:rFonts w:ascii="Times New Roman" w:hAnsi="Times New Roman" w:cs="Times New Roman"/>
          <w:sz w:val="28"/>
        </w:rPr>
      </w:pPr>
      <w:r w:rsidRPr="00A81BE8">
        <w:rPr>
          <w:rFonts w:ascii="Times New Roman" w:hAnsi="Times New Roman" w:cs="Times New Roman"/>
          <w:sz w:val="28"/>
        </w:rPr>
        <w:t>Наиболее значимой частью внеоборотных активов являются основные средства, числящиеся на балансе предприятия и находящиеся в эксплуатации, в запасе, на консервации, а также сданные в аренду другим предприятиям.</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i/>
          <w:sz w:val="28"/>
          <w:szCs w:val="28"/>
        </w:rPr>
        <w:t>Основные средства</w:t>
      </w:r>
      <w:r w:rsidRPr="00A81BE8">
        <w:rPr>
          <w:rFonts w:ascii="Times New Roman" w:hAnsi="Times New Roman" w:cs="Times New Roman"/>
          <w:sz w:val="28"/>
          <w:szCs w:val="28"/>
        </w:rPr>
        <w:t xml:space="preserve"> - это часть имущества, используемая в качестве средств труда при производстве продукции, выполнении работ или оказании услуг либо для управления организацией в течение периода, превышающего 12 месяцев или обычный операционный цикл, если он превышает 12 месяцев.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Для признания активов в качестве основных средств необходимо единовременное выполнение следующих условий:</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а) использование их в производстве продукции, при выполнении работ или оказании услуг либо для управленческих нужд организации;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б) использование в течение длительного времени, т.е. срока полезного использования продолжительностью свыше 12 месяцев или обычного операционного цикла, если он превышает 12 месяцев;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организацией не предполагается последующая перепродажа данных активов;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 способность приносить организации экономические выгоды (доход) в будущем.</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i/>
          <w:sz w:val="28"/>
          <w:szCs w:val="28"/>
        </w:rPr>
        <w:t>Сроком полезного использования</w:t>
      </w:r>
      <w:r w:rsidRPr="00A81BE8">
        <w:rPr>
          <w:rFonts w:ascii="Times New Roman" w:hAnsi="Times New Roman" w:cs="Times New Roman"/>
          <w:sz w:val="28"/>
          <w:szCs w:val="28"/>
        </w:rPr>
        <w:t xml:space="preserve"> является период, в течение которого использование объекта основных средств приносит доход организации. Для отдельных групп основных средств срок полезного использования определяется исходя из количества продукции (объема работ в натуральном выражении), ожидаемого к получению в результате использования этого объекта.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организациях применяется единая типовая классификация основных средств, в соответствии с которой основные средства группируются по отраслевому признаку, по видам, по назначению, по принадлежности и использованию (Рис. 3.1).</w:t>
      </w:r>
    </w:p>
    <w:p w:rsidR="008C2803" w:rsidRPr="00A81BE8" w:rsidRDefault="008C2803" w:rsidP="008C2803">
      <w:pPr>
        <w:pStyle w:val="style1"/>
        <w:spacing w:before="0" w:beforeAutospacing="0" w:after="0" w:afterAutospacing="0"/>
        <w:jc w:val="center"/>
        <w:rPr>
          <w:sz w:val="28"/>
          <w:szCs w:val="28"/>
        </w:rPr>
      </w:pPr>
      <w:r>
        <w:rPr>
          <w:sz w:val="28"/>
          <w:szCs w:val="28"/>
        </w:rPr>
      </w:r>
      <w:r>
        <w:rPr>
          <w:sz w:val="28"/>
          <w:szCs w:val="28"/>
        </w:rPr>
        <w:pict>
          <v:group id="_x0000_s1048" editas="canvas" style="width:477pt;height:551.1pt;mso-position-horizontal-relative:char;mso-position-vertical-relative:line" coordorigin="2279,686" coordsize="7200,826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9" type="#_x0000_t75" style="position:absolute;left:2279;top:686;width:7200;height:8266"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50" type="#_x0000_t202" style="position:absolute;left:2415;top:821;width:2038;height:471">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Классификационный признак</w:t>
                    </w:r>
                  </w:p>
                </w:txbxContent>
              </v:textbox>
            </v:shape>
            <v:shape id="_x0000_s1051" type="#_x0000_t202" style="position:absolute;left:5675;top:821;width:3668;height:471">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Вид основных средств</w:t>
                    </w:r>
                  </w:p>
                </w:txbxContent>
              </v:textbox>
            </v:shape>
            <v:shape id="_x0000_s1052" type="#_x0000_t202" style="position:absolute;left:2415;top:1697;width:2038;height:744">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 xml:space="preserve">По отраслевому </w:t>
                    </w:r>
                  </w:p>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признаку</w:t>
                    </w:r>
                  </w:p>
                </w:txbxContent>
              </v:textbox>
            </v:shape>
            <v:shape id="_x0000_s1053" type="#_x0000_t202" style="position:absolute;left:2415;top:3116;width:2038;height:540">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По назначению</w:t>
                    </w:r>
                  </w:p>
                </w:txbxContent>
              </v:textbox>
            </v:shape>
            <v:shape id="_x0000_s1054" type="#_x0000_t202" style="position:absolute;left:2415;top:4601;width:2038;height:540">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По видам</w:t>
                    </w:r>
                  </w:p>
                </w:txbxContent>
              </v:textbox>
            </v:shape>
            <v:shape id="_x0000_s1055" type="#_x0000_t202" style="position:absolute;left:2415;top:6626;width:2038;height:540">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По принадлежности</w:t>
                    </w:r>
                  </w:p>
                </w:txbxContent>
              </v:textbox>
            </v:shape>
            <v:shape id="_x0000_s1056" type="#_x0000_t202" style="position:absolute;left:5675;top:1697;width:3668;height:744">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Основные средства промышленности,</w:t>
                    </w:r>
                  </w:p>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 xml:space="preserve"> сельского хозяйства, транспорта и др.</w:t>
                    </w:r>
                  </w:p>
                </w:txbxContent>
              </v:textbox>
            </v:shape>
            <v:shape id="_x0000_s1057" type="#_x0000_t202" style="position:absolute;left:5675;top:2576;width:3668;height:540">
              <v:textbox>
                <w:txbxContent>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Производственные основные средства</w:t>
                    </w:r>
                  </w:p>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основной деятельности</w:t>
                    </w:r>
                  </w:p>
                </w:txbxContent>
              </v:textbox>
            </v:shape>
            <v:shape id="_x0000_s1058" type="#_x0000_t202" style="position:absolute;left:5675;top:3251;width:3668;height:540">
              <v:textbox>
                <w:txbxContent>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Производственные основные средства</w:t>
                    </w:r>
                  </w:p>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 xml:space="preserve"> других отраслей</w:t>
                    </w:r>
                  </w:p>
                </w:txbxContent>
              </v:textbox>
            </v:shape>
            <v:shape id="_x0000_s1059" type="#_x0000_t202" style="position:absolute;left:5675;top:3926;width:3668;height:405">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Непроизводственные основные средства</w:t>
                    </w:r>
                  </w:p>
                </w:txbxContent>
              </v:textbox>
            </v:shape>
            <v:shape id="_x0000_s1060" type="#_x0000_t202" style="position:absolute;left:5675;top:4466;width:3668;height:1215">
              <v:textbox>
                <w:txbxContent>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 xml:space="preserve">Здания, сооружения; рабочие и силовые машины; оборудование; вычислчтельные средства; транспортные средства; </w:t>
                    </w:r>
                  </w:p>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 xml:space="preserve">производственный и хозяйственный </w:t>
                    </w:r>
                  </w:p>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инвентарь и др.</w:t>
                    </w:r>
                  </w:p>
                </w:txbxContent>
              </v:textbox>
            </v:shape>
            <v:shape id="_x0000_s1061" type="#_x0000_t202" style="position:absolute;left:5675;top:5816;width:3668;height:540">
              <v:textbox>
                <w:txbxContent>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 xml:space="preserve">Основные средства, принадлежащие </w:t>
                    </w:r>
                  </w:p>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организации на праве собственности</w:t>
                    </w:r>
                  </w:p>
                </w:txbxContent>
              </v:textbox>
            </v:shape>
            <v:shape id="_x0000_s1062" type="#_x0000_t202" style="position:absolute;left:5675;top:6491;width:3668;height:675">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Основные средства, находящиеся в организации в оперативном управлении или хозяйственном ведении</w:t>
                    </w:r>
                  </w:p>
                </w:txbxContent>
              </v:textbox>
            </v:shape>
            <v:shape id="_x0000_s1063" type="#_x0000_t202" style="position:absolute;left:5675;top:7308;width:3668;height:668">
              <v:textbox>
                <w:txbxContent>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Основные средства, полученные</w:t>
                    </w:r>
                  </w:p>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 xml:space="preserve"> организацией в аренду</w:t>
                    </w:r>
                  </w:p>
                </w:txbxContent>
              </v:textbox>
            </v:shape>
            <v:line id="_x0000_s1064" style="position:absolute;flip:x" from="2627,1292" to="2898,1562">
              <v:stroke endarrow="block"/>
            </v:line>
            <v:line id="_x0000_s1065" style="position:absolute" from="3821,1292" to="4093,1562">
              <v:stroke endarrow="block"/>
            </v:line>
            <v:line id="_x0000_s1066" style="position:absolute" from="3366,1292" to="3367,1562">
              <v:stroke endarrow="block"/>
            </v:line>
            <v:line id="_x0000_s1067" style="position:absolute;flip:x" from="6083,1292" to="6354,1697">
              <v:stroke endarrow="block"/>
            </v:line>
            <v:line id="_x0000_s1068" style="position:absolute" from="8537,1292" to="8944,1697">
              <v:stroke endarrow="block"/>
            </v:line>
            <v:line id="_x0000_s1069" style="position:absolute" from="7577,1292" to="7578,1697">
              <v:stroke endarrow="block"/>
            </v:line>
            <v:line id="_x0000_s1070" style="position:absolute" from="4453,2171" to="5675,2171">
              <v:stroke endarrow="block"/>
            </v:line>
            <v:line id="_x0000_s1071" style="position:absolute" from="4453,4871" to="5674,4872">
              <v:stroke endarrow="block"/>
            </v:line>
            <v:line id="_x0000_s1072" style="position:absolute" from="4453,3386" to="4860,3386"/>
            <v:line id="_x0000_s1073" style="position:absolute" from="4453,6896" to="4860,6896"/>
            <v:line id="_x0000_s1074" style="position:absolute" from="4860,2711" to="4860,4061"/>
            <v:line id="_x0000_s1075" style="position:absolute" from="4860,2711" to="5675,2711">
              <v:stroke endarrow="block"/>
            </v:line>
            <v:line id="_x0000_s1076" style="position:absolute" from="4860,3386" to="5675,3386">
              <v:stroke endarrow="block"/>
            </v:line>
            <v:line id="_x0000_s1077" style="position:absolute" from="4860,4061" to="5675,4061">
              <v:stroke endarrow="block"/>
            </v:line>
            <v:line id="_x0000_s1078" style="position:absolute" from="4860,6086" to="4861,7706"/>
            <v:line id="_x0000_s1079" style="position:absolute" from="4860,6086" to="5675,6086">
              <v:stroke endarrow="block"/>
            </v:line>
            <v:line id="_x0000_s1080" style="position:absolute" from="4860,6896" to="5675,6896">
              <v:stroke endarrow="block"/>
            </v:line>
            <v:line id="_x0000_s1081" style="position:absolute" from="4860,7706" to="5675,7706">
              <v:stroke endarrow="block"/>
            </v:line>
            <v:shape id="_x0000_s1082" type="#_x0000_t202" style="position:absolute;left:2415;top:8246;width:2037;height:540">
              <v:textbox>
                <w:txbxContent>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 xml:space="preserve">По степени </w:t>
                    </w:r>
                  </w:p>
                  <w:p w:rsidR="008C2803" w:rsidRPr="00DE2766" w:rsidRDefault="008C2803" w:rsidP="008C2803">
                    <w:pPr>
                      <w:spacing w:after="0"/>
                      <w:jc w:val="center"/>
                      <w:rPr>
                        <w:rFonts w:ascii="Times New Roman" w:hAnsi="Times New Roman" w:cs="Times New Roman"/>
                        <w:sz w:val="20"/>
                        <w:szCs w:val="20"/>
                      </w:rPr>
                    </w:pPr>
                    <w:r w:rsidRPr="00DE2766">
                      <w:rPr>
                        <w:rFonts w:ascii="Times New Roman" w:hAnsi="Times New Roman" w:cs="Times New Roman"/>
                        <w:sz w:val="20"/>
                        <w:szCs w:val="20"/>
                      </w:rPr>
                      <w:t>использования</w:t>
                    </w:r>
                  </w:p>
                </w:txbxContent>
              </v:textbox>
            </v:shape>
            <v:shape id="_x0000_s1083" type="#_x0000_t202" style="position:absolute;left:5675;top:8111;width:3668;height:675">
              <v:textbox>
                <w:txbxContent>
                  <w:p w:rsidR="008C2803" w:rsidRPr="00DE2766" w:rsidRDefault="008C2803" w:rsidP="008C2803">
                    <w:pPr>
                      <w:jc w:val="center"/>
                      <w:rPr>
                        <w:rFonts w:ascii="Times New Roman" w:hAnsi="Times New Roman" w:cs="Times New Roman"/>
                        <w:sz w:val="20"/>
                        <w:szCs w:val="20"/>
                      </w:rPr>
                    </w:pPr>
                    <w:r w:rsidRPr="00DE2766">
                      <w:rPr>
                        <w:rFonts w:ascii="Times New Roman" w:hAnsi="Times New Roman" w:cs="Times New Roman"/>
                        <w:sz w:val="20"/>
                        <w:szCs w:val="20"/>
                      </w:rPr>
                      <w:t>Основные средства, находящиеся в эксплуатации, запасе, стадии достройки, на консервации и др.</w:t>
                    </w:r>
                  </w:p>
                </w:txbxContent>
              </v:textbox>
            </v:shape>
            <v:line id="_x0000_s1084" style="position:absolute" from="4453,8516" to="5675,8516">
              <v:stroke endarrow="block"/>
            </v:line>
            <w10:wrap type="none"/>
            <w10:anchorlock/>
          </v:group>
        </w:pict>
      </w:r>
      <w:r w:rsidRPr="00A81BE8">
        <w:rPr>
          <w:sz w:val="28"/>
          <w:szCs w:val="28"/>
        </w:rPr>
        <w:t xml:space="preserve"> Рис. 3.1.Классификация основных средств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Группировка основных средств по отраслевому признаку (промышленность, сельское хозяйство, транспорт и др.) позволяет получить данные об их стоимости в каждой отрасли.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По видам основные средства организаций подразделяются на следующие группы, представленные на рисунке 3.2.</w:t>
      </w:r>
    </w:p>
    <w:p w:rsidR="008C2803" w:rsidRPr="00A81BE8" w:rsidRDefault="008C2803" w:rsidP="008C280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026" editas="canvas" style="width:466.55pt;height:352pt;mso-position-horizontal-relative:char;mso-position-vertical-relative:line" coordorigin="2205,1788" coordsize="7141,2753">
            <o:lock v:ext="edit" aspectratio="t"/>
            <v:shape id="_x0000_s1027" type="#_x0000_t75" style="position:absolute;left:2205;top:1788;width:7141;height:2753" o:preferrelative="f">
              <v:fill o:detectmouseclick="t"/>
              <v:path o:extrusionok="t" o:connecttype="none"/>
              <o:lock v:ext="edit" text="t"/>
            </v:shape>
            <v:rect id="_x0000_s1028" style="position:absolute;left:6516;top:1791;width:2824;height:198">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Виды основных средств</w:t>
                    </w:r>
                  </w:p>
                  <w:p w:rsidR="008C2803" w:rsidRPr="008A30D2" w:rsidRDefault="008C2803" w:rsidP="008C2803">
                    <w:pPr>
                      <w:rPr>
                        <w:rFonts w:ascii="Times New Roman" w:hAnsi="Times New Roman" w:cs="Times New Roman"/>
                        <w:sz w:val="24"/>
                        <w:szCs w:val="24"/>
                      </w:rPr>
                    </w:pPr>
                  </w:p>
                </w:txbxContent>
              </v:textbox>
            </v:rect>
            <v:line id="_x0000_s1029" style="position:absolute;flip:y" from="8063,1993" to="8070,4399">
              <v:stroke endarrow="block"/>
            </v:line>
            <v:line id="_x0000_s1030" style="position:absolute;flip:x" from="7357,2154" to="8063,2155"/>
            <v:rect id="_x0000_s1031" style="position:absolute;left:3412;top:2101;width:3953;height:203">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Здания, земля, объекты землепользования</w:t>
                    </w:r>
                  </w:p>
                  <w:p w:rsidR="008C2803" w:rsidRPr="008A30D2" w:rsidRDefault="008C2803" w:rsidP="008C2803">
                    <w:pPr>
                      <w:rPr>
                        <w:rFonts w:ascii="Times New Roman" w:hAnsi="Times New Roman" w:cs="Times New Roman"/>
                        <w:sz w:val="24"/>
                        <w:szCs w:val="24"/>
                      </w:rPr>
                    </w:pPr>
                  </w:p>
                </w:txbxContent>
              </v:textbox>
            </v:rect>
            <v:line id="_x0000_s1032" style="position:absolute;flip:x" from="7357,2441" to="8063,2443"/>
            <v:rect id="_x0000_s1033" style="position:absolute;left:3404;top:2359;width:3954;height:202">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Сооружения</w:t>
                    </w:r>
                  </w:p>
                  <w:p w:rsidR="008C2803" w:rsidRPr="008A30D2" w:rsidRDefault="008C2803" w:rsidP="008C2803">
                    <w:pPr>
                      <w:rPr>
                        <w:rFonts w:ascii="Times New Roman" w:hAnsi="Times New Roman" w:cs="Times New Roman"/>
                        <w:sz w:val="24"/>
                        <w:szCs w:val="24"/>
                      </w:rPr>
                    </w:pPr>
                  </w:p>
                </w:txbxContent>
              </v:textbox>
            </v:rect>
            <v:rect id="_x0000_s1034" style="position:absolute;left:3404;top:2623;width:3955;height:202">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Передаточные устройства</w:t>
                    </w:r>
                  </w:p>
                  <w:p w:rsidR="008C2803" w:rsidRPr="008A30D2" w:rsidRDefault="008C2803" w:rsidP="008C2803">
                    <w:pPr>
                      <w:rPr>
                        <w:rFonts w:ascii="Times New Roman" w:hAnsi="Times New Roman" w:cs="Times New Roman"/>
                        <w:sz w:val="24"/>
                        <w:szCs w:val="24"/>
                      </w:rPr>
                    </w:pPr>
                  </w:p>
                </w:txbxContent>
              </v:textbox>
            </v:rect>
            <v:rect id="_x0000_s1035" style="position:absolute;left:3412;top:2905;width:3953;height:202">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Машины и оборудование</w:t>
                    </w:r>
                  </w:p>
                  <w:p w:rsidR="008C2803" w:rsidRPr="008A30D2" w:rsidRDefault="008C2803" w:rsidP="008C2803">
                    <w:pPr>
                      <w:rPr>
                        <w:rFonts w:ascii="Times New Roman" w:hAnsi="Times New Roman" w:cs="Times New Roman"/>
                        <w:sz w:val="24"/>
                        <w:szCs w:val="24"/>
                      </w:rPr>
                    </w:pPr>
                  </w:p>
                </w:txbxContent>
              </v:textbox>
            </v:rect>
            <v:line id="_x0000_s1036" style="position:absolute" from="7357,2698" to="8063,2700"/>
            <v:line id="_x0000_s1037" style="position:absolute" from="7365,2993" to="8071,2994"/>
            <v:rect id="_x0000_s1038" style="position:absolute;left:3404;top:3157;width:3953;height:203">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Транспортные средства</w:t>
                    </w:r>
                  </w:p>
                  <w:p w:rsidR="008C2803" w:rsidRPr="008A30D2" w:rsidRDefault="008C2803" w:rsidP="008C2803">
                    <w:pPr>
                      <w:rPr>
                        <w:rFonts w:ascii="Times New Roman" w:hAnsi="Times New Roman" w:cs="Times New Roman"/>
                        <w:sz w:val="24"/>
                        <w:szCs w:val="24"/>
                      </w:rPr>
                    </w:pPr>
                  </w:p>
                </w:txbxContent>
              </v:textbox>
            </v:rect>
            <v:rect id="_x0000_s1039" style="position:absolute;left:3404;top:3447;width:3954;height:301">
              <v:textbox inset="2.59081mm,1.2954mm,2.59081mm,1.2954mm">
                <w:txbxContent>
                  <w:p w:rsidR="008C2803" w:rsidRPr="008A30D2" w:rsidRDefault="008C2803" w:rsidP="008C2803">
                    <w:pPr>
                      <w:spacing w:after="0" w:line="240" w:lineRule="auto"/>
                      <w:jc w:val="center"/>
                      <w:rPr>
                        <w:rFonts w:ascii="Times New Roman" w:hAnsi="Times New Roman" w:cs="Times New Roman"/>
                        <w:sz w:val="24"/>
                        <w:szCs w:val="24"/>
                      </w:rPr>
                    </w:pPr>
                    <w:r w:rsidRPr="008A30D2">
                      <w:rPr>
                        <w:rFonts w:ascii="Times New Roman" w:hAnsi="Times New Roman" w:cs="Times New Roman"/>
                        <w:sz w:val="24"/>
                        <w:szCs w:val="24"/>
                      </w:rPr>
                      <w:t xml:space="preserve">Инструмент, производственный и </w:t>
                    </w:r>
                  </w:p>
                  <w:p w:rsidR="008C2803" w:rsidRPr="008A30D2" w:rsidRDefault="008C2803" w:rsidP="008C2803">
                    <w:pPr>
                      <w:spacing w:after="0" w:line="240" w:lineRule="auto"/>
                      <w:jc w:val="center"/>
                      <w:rPr>
                        <w:rFonts w:ascii="Times New Roman" w:hAnsi="Times New Roman" w:cs="Times New Roman"/>
                        <w:sz w:val="24"/>
                        <w:szCs w:val="24"/>
                      </w:rPr>
                    </w:pPr>
                    <w:r w:rsidRPr="008A30D2">
                      <w:rPr>
                        <w:rFonts w:ascii="Times New Roman" w:hAnsi="Times New Roman" w:cs="Times New Roman"/>
                        <w:sz w:val="24"/>
                        <w:szCs w:val="24"/>
                      </w:rPr>
                      <w:t>хозяйственный инвентарь</w:t>
                    </w:r>
                  </w:p>
                  <w:p w:rsidR="008C2803" w:rsidRPr="008A30D2" w:rsidRDefault="008C2803" w:rsidP="008C2803">
                    <w:pPr>
                      <w:spacing w:after="0" w:line="240" w:lineRule="auto"/>
                      <w:rPr>
                        <w:rFonts w:ascii="Times New Roman" w:hAnsi="Times New Roman" w:cs="Times New Roman"/>
                        <w:sz w:val="24"/>
                        <w:szCs w:val="24"/>
                      </w:rPr>
                    </w:pPr>
                  </w:p>
                </w:txbxContent>
              </v:textbox>
            </v:rect>
            <v:rect id="_x0000_s1040" style="position:absolute;left:3404;top:3814;width:3955;height:202">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Рабочий и продуктивный скот</w:t>
                    </w:r>
                  </w:p>
                  <w:p w:rsidR="008C2803" w:rsidRPr="008A30D2" w:rsidRDefault="008C2803" w:rsidP="008C2803">
                    <w:pPr>
                      <w:rPr>
                        <w:rFonts w:ascii="Times New Roman" w:hAnsi="Times New Roman" w:cs="Times New Roman"/>
                        <w:sz w:val="24"/>
                        <w:szCs w:val="24"/>
                      </w:rPr>
                    </w:pPr>
                  </w:p>
                </w:txbxContent>
              </v:textbox>
            </v:rect>
            <v:line id="_x0000_s1041" style="position:absolute" from="7357,3233" to="8063,3234"/>
            <v:line id="_x0000_s1042" style="position:absolute" from="7365,3555" to="8071,3556"/>
            <v:line id="_x0000_s1043" style="position:absolute" from="7365,3866" to="8071,3867"/>
            <v:rect id="_x0000_s1044" style="position:absolute;left:3412;top:4087;width:3953;height:203">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Многолетние насаждения</w:t>
                    </w:r>
                  </w:p>
                  <w:p w:rsidR="008C2803" w:rsidRPr="008A30D2" w:rsidRDefault="008C2803" w:rsidP="008C2803">
                    <w:pPr>
                      <w:rPr>
                        <w:rFonts w:ascii="Times New Roman" w:hAnsi="Times New Roman" w:cs="Times New Roman"/>
                        <w:sz w:val="24"/>
                        <w:szCs w:val="24"/>
                      </w:rPr>
                    </w:pPr>
                  </w:p>
                </w:txbxContent>
              </v:textbox>
            </v:rect>
            <v:line id="_x0000_s1045" style="position:absolute" from="7357,4137" to="8063,4138"/>
            <v:rect id="_x0000_s1046" style="position:absolute;left:3412;top:4336;width:3953;height:202">
              <v:textbox inset="2.59081mm,1.2954mm,2.59081mm,1.2954mm">
                <w:txbxContent>
                  <w:p w:rsidR="008C2803" w:rsidRPr="008A30D2" w:rsidRDefault="008C2803" w:rsidP="008C2803">
                    <w:pPr>
                      <w:jc w:val="center"/>
                      <w:rPr>
                        <w:rFonts w:ascii="Times New Roman" w:hAnsi="Times New Roman" w:cs="Times New Roman"/>
                        <w:sz w:val="24"/>
                        <w:szCs w:val="24"/>
                      </w:rPr>
                    </w:pPr>
                    <w:r w:rsidRPr="008A30D2">
                      <w:rPr>
                        <w:rFonts w:ascii="Times New Roman" w:hAnsi="Times New Roman" w:cs="Times New Roman"/>
                        <w:sz w:val="24"/>
                        <w:szCs w:val="24"/>
                      </w:rPr>
                      <w:t>Другие виды основных средств</w:t>
                    </w:r>
                  </w:p>
                  <w:p w:rsidR="008C2803" w:rsidRPr="008A30D2" w:rsidRDefault="008C2803" w:rsidP="008C2803">
                    <w:pPr>
                      <w:rPr>
                        <w:rFonts w:ascii="Times New Roman" w:hAnsi="Times New Roman" w:cs="Times New Roman"/>
                        <w:sz w:val="24"/>
                        <w:szCs w:val="24"/>
                      </w:rPr>
                    </w:pPr>
                  </w:p>
                </w:txbxContent>
              </v:textbox>
            </v:rect>
            <v:line id="_x0000_s1047" style="position:absolute" from="7357,4399" to="8063,4401"/>
            <w10:wrap type="none"/>
            <w10:anchorlock/>
          </v:group>
        </w:pict>
      </w:r>
    </w:p>
    <w:p w:rsidR="008C2803" w:rsidRPr="00A81BE8" w:rsidRDefault="008C2803" w:rsidP="008C2803">
      <w:pPr>
        <w:spacing w:after="0" w:line="240" w:lineRule="auto"/>
        <w:ind w:firstLine="709"/>
        <w:jc w:val="center"/>
        <w:outlineLvl w:val="0"/>
        <w:rPr>
          <w:rFonts w:ascii="Times New Roman" w:hAnsi="Times New Roman" w:cs="Times New Roman"/>
          <w:sz w:val="28"/>
          <w:szCs w:val="28"/>
        </w:rPr>
      </w:pPr>
      <w:r w:rsidRPr="00A81BE8">
        <w:rPr>
          <w:rFonts w:ascii="Times New Roman" w:hAnsi="Times New Roman" w:cs="Times New Roman"/>
          <w:sz w:val="28"/>
          <w:szCs w:val="28"/>
        </w:rPr>
        <w:t>Рис. 3.2. Виды основных средств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К основным средствам относятся также капитальные вложения на коренное улучшение земель (осушительные, оросительные и другие мелиоративные работы) и в арендованные объекты основных средств.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Капитальные вложения в многолетние насаждения, коренное улучшение земель включаются в состав основных средств ежегодно в сумме затрат, относящихся к принятым в эксплуатацию площадям, независимо от окончания всего комплекса работ.</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составе основных средств учитываются находящиеся в собственности организации земельные участки, объекты природопользования (вода, недрам другие природные ресурсы).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По назначению основные средства подразделяются на производственные и непроизводственные. К основным средствам производственного назначения относят: здания, сооружения, оборудования, которые связаны с осуществлением уставной деятельности субъекта, то есть с производством продукции. К основным средствам непроизводственного назначения относят объекты числящиеся на балансе и не связанные с осуществлением его уставной деятельности (поликлиники, детские сады и т.д.).</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По степени использования основные средства подразделяются на находящиеся: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эксплуатации;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запасе (резерве);</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-в ремонте;</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стадии достройки, дооборудования, реконструкции, модернизации и частичной ликвидации;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-на консервации.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зависимости от имеющихся прав на объекты основные средства подразделяются: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-на принадлежащие организации на праве собственности (в том числе сданные в аренду);</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-находящиеся у организации в оперативном управлении или хозяйственном ведении;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-полученные организацией в аренду;</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-полученные организацией в безвозмездное пользование;</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-полученные организацией в доверительное управление. </w:t>
      </w:r>
      <w:r w:rsidRPr="008C2803">
        <w:rPr>
          <w:rFonts w:ascii="Times New Roman" w:hAnsi="Times New Roman" w:cs="Times New Roman"/>
          <w:sz w:val="28"/>
          <w:szCs w:val="20"/>
        </w:rPr>
        <w:t>[</w:t>
      </w:r>
      <w:r w:rsidRPr="00A81BE8">
        <w:rPr>
          <w:rFonts w:ascii="Times New Roman" w:hAnsi="Times New Roman" w:cs="Times New Roman"/>
          <w:sz w:val="28"/>
          <w:szCs w:val="20"/>
        </w:rPr>
        <w:t>36</w:t>
      </w:r>
      <w:r w:rsidRPr="008C2803">
        <w:rPr>
          <w:rFonts w:ascii="Times New Roman" w:hAnsi="Times New Roman" w:cs="Times New Roman"/>
          <w:sz w:val="28"/>
          <w:szCs w:val="20"/>
        </w:rPr>
        <w:t>]</w:t>
      </w:r>
    </w:p>
    <w:p w:rsidR="008C2803" w:rsidRPr="00A81BE8" w:rsidRDefault="008C2803" w:rsidP="008C2803">
      <w:pPr>
        <w:widowControl w:val="0"/>
        <w:shd w:val="clear" w:color="auto" w:fill="FFFFFF"/>
        <w:autoSpaceDE w:val="0"/>
        <w:autoSpaceDN w:val="0"/>
        <w:adjustRightInd w:val="0"/>
        <w:spacing w:after="0" w:line="240" w:lineRule="auto"/>
        <w:ind w:left="14" w:right="19" w:firstLine="451"/>
        <w:jc w:val="both"/>
        <w:rPr>
          <w:rFonts w:ascii="Times New Roman" w:hAnsi="Times New Roman" w:cs="Times New Roman"/>
          <w:sz w:val="28"/>
        </w:rPr>
      </w:pPr>
      <w:r w:rsidRPr="00A81BE8">
        <w:rPr>
          <w:rFonts w:ascii="Times New Roman" w:hAnsi="Times New Roman" w:cs="Times New Roman"/>
          <w:b/>
          <w:i/>
          <w:sz w:val="28"/>
        </w:rPr>
        <w:t>Основные производственные фонды предприятий</w:t>
      </w:r>
      <w:r w:rsidRPr="00A81BE8">
        <w:rPr>
          <w:rFonts w:ascii="Times New Roman" w:hAnsi="Times New Roman" w:cs="Times New Roman"/>
          <w:sz w:val="28"/>
        </w:rPr>
        <w:t xml:space="preserve"> совершают </w:t>
      </w:r>
      <w:r w:rsidRPr="00A81BE8">
        <w:rPr>
          <w:rFonts w:ascii="Times New Roman" w:hAnsi="Times New Roman" w:cs="Times New Roman"/>
          <w:b/>
          <w:i/>
          <w:sz w:val="28"/>
        </w:rPr>
        <w:t>хозяйственный кругооборот</w:t>
      </w:r>
      <w:r w:rsidRPr="00A81BE8">
        <w:rPr>
          <w:rFonts w:ascii="Times New Roman" w:hAnsi="Times New Roman" w:cs="Times New Roman"/>
          <w:sz w:val="28"/>
        </w:rPr>
        <w:t xml:space="preserve">, который состоит из следующих стадий: </w:t>
      </w:r>
    </w:p>
    <w:p w:rsidR="008C2803" w:rsidRPr="00A81BE8" w:rsidRDefault="008C2803" w:rsidP="008C2803">
      <w:pPr>
        <w:widowControl w:val="0"/>
        <w:shd w:val="clear" w:color="auto" w:fill="FFFFFF"/>
        <w:autoSpaceDE w:val="0"/>
        <w:autoSpaceDN w:val="0"/>
        <w:adjustRightInd w:val="0"/>
        <w:spacing w:after="0" w:line="240" w:lineRule="auto"/>
        <w:ind w:left="14" w:right="19" w:firstLine="451"/>
        <w:jc w:val="both"/>
        <w:rPr>
          <w:rFonts w:ascii="Times New Roman" w:hAnsi="Times New Roman" w:cs="Times New Roman"/>
          <w:sz w:val="28"/>
        </w:rPr>
      </w:pPr>
      <w:r w:rsidRPr="00A81BE8">
        <w:rPr>
          <w:rFonts w:ascii="Times New Roman" w:hAnsi="Times New Roman" w:cs="Times New Roman"/>
          <w:sz w:val="28"/>
        </w:rPr>
        <w:t xml:space="preserve">- поступление в организацию, </w:t>
      </w:r>
    </w:p>
    <w:p w:rsidR="008C2803" w:rsidRPr="00A81BE8" w:rsidRDefault="008C2803" w:rsidP="008C2803">
      <w:pPr>
        <w:widowControl w:val="0"/>
        <w:shd w:val="clear" w:color="auto" w:fill="FFFFFF"/>
        <w:autoSpaceDE w:val="0"/>
        <w:autoSpaceDN w:val="0"/>
        <w:adjustRightInd w:val="0"/>
        <w:spacing w:after="0" w:line="240" w:lineRule="auto"/>
        <w:ind w:left="14" w:right="19" w:firstLine="451"/>
        <w:jc w:val="both"/>
        <w:rPr>
          <w:rFonts w:ascii="Times New Roman" w:hAnsi="Times New Roman" w:cs="Times New Roman"/>
          <w:sz w:val="28"/>
        </w:rPr>
      </w:pPr>
      <w:r w:rsidRPr="00A81BE8">
        <w:rPr>
          <w:rFonts w:ascii="Times New Roman" w:hAnsi="Times New Roman" w:cs="Times New Roman"/>
          <w:sz w:val="28"/>
        </w:rPr>
        <w:t xml:space="preserve">- ввод в эксплуатацию, </w:t>
      </w:r>
    </w:p>
    <w:p w:rsidR="008C2803" w:rsidRPr="00A81BE8" w:rsidRDefault="008C2803" w:rsidP="008C2803">
      <w:pPr>
        <w:widowControl w:val="0"/>
        <w:shd w:val="clear" w:color="auto" w:fill="FFFFFF"/>
        <w:autoSpaceDE w:val="0"/>
        <w:autoSpaceDN w:val="0"/>
        <w:adjustRightInd w:val="0"/>
        <w:spacing w:after="0" w:line="240" w:lineRule="auto"/>
        <w:ind w:left="14" w:right="19" w:firstLine="451"/>
        <w:jc w:val="both"/>
        <w:rPr>
          <w:rFonts w:ascii="Times New Roman" w:hAnsi="Times New Roman" w:cs="Times New Roman"/>
          <w:sz w:val="28"/>
        </w:rPr>
      </w:pPr>
      <w:r w:rsidRPr="00A81BE8">
        <w:rPr>
          <w:rFonts w:ascii="Times New Roman" w:hAnsi="Times New Roman" w:cs="Times New Roman"/>
          <w:sz w:val="28"/>
        </w:rPr>
        <w:t xml:space="preserve">- использование, </w:t>
      </w:r>
    </w:p>
    <w:p w:rsidR="008C2803" w:rsidRPr="00A81BE8" w:rsidRDefault="008C2803" w:rsidP="008C2803">
      <w:pPr>
        <w:widowControl w:val="0"/>
        <w:shd w:val="clear" w:color="auto" w:fill="FFFFFF"/>
        <w:autoSpaceDE w:val="0"/>
        <w:autoSpaceDN w:val="0"/>
        <w:adjustRightInd w:val="0"/>
        <w:spacing w:after="0" w:line="240" w:lineRule="auto"/>
        <w:ind w:left="14" w:right="19" w:firstLine="451"/>
        <w:jc w:val="both"/>
        <w:rPr>
          <w:rFonts w:ascii="Times New Roman" w:hAnsi="Times New Roman" w:cs="Times New Roman"/>
          <w:sz w:val="28"/>
        </w:rPr>
      </w:pPr>
      <w:r w:rsidRPr="00A81BE8">
        <w:rPr>
          <w:rFonts w:ascii="Times New Roman" w:hAnsi="Times New Roman" w:cs="Times New Roman"/>
          <w:sz w:val="28"/>
        </w:rPr>
        <w:t xml:space="preserve">- по мере использования в результате износа основных фондов начисление амортизации, </w:t>
      </w:r>
    </w:p>
    <w:p w:rsidR="008C2803" w:rsidRPr="00A81BE8" w:rsidRDefault="008C2803" w:rsidP="008C2803">
      <w:pPr>
        <w:widowControl w:val="0"/>
        <w:shd w:val="clear" w:color="auto" w:fill="FFFFFF"/>
        <w:autoSpaceDE w:val="0"/>
        <w:autoSpaceDN w:val="0"/>
        <w:adjustRightInd w:val="0"/>
        <w:spacing w:after="0" w:line="240" w:lineRule="auto"/>
        <w:ind w:left="14" w:right="19" w:firstLine="451"/>
        <w:jc w:val="both"/>
        <w:rPr>
          <w:rFonts w:ascii="Times New Roman" w:hAnsi="Times New Roman" w:cs="Times New Roman"/>
          <w:sz w:val="28"/>
        </w:rPr>
      </w:pPr>
      <w:r w:rsidRPr="00A81BE8">
        <w:rPr>
          <w:rFonts w:ascii="Times New Roman" w:hAnsi="Times New Roman" w:cs="Times New Roman"/>
          <w:sz w:val="28"/>
        </w:rPr>
        <w:t xml:space="preserve">- накопление средств для полного восстановления основных фондов, </w:t>
      </w:r>
    </w:p>
    <w:p w:rsidR="008C2803" w:rsidRPr="00A81BE8" w:rsidRDefault="008C2803" w:rsidP="008C2803">
      <w:pPr>
        <w:widowControl w:val="0"/>
        <w:shd w:val="clear" w:color="auto" w:fill="FFFFFF"/>
        <w:autoSpaceDE w:val="0"/>
        <w:autoSpaceDN w:val="0"/>
        <w:adjustRightInd w:val="0"/>
        <w:spacing w:after="0" w:line="240" w:lineRule="auto"/>
        <w:ind w:left="14" w:right="19" w:firstLine="451"/>
        <w:jc w:val="both"/>
        <w:rPr>
          <w:rFonts w:ascii="Times New Roman" w:hAnsi="Times New Roman" w:cs="Times New Roman"/>
          <w:sz w:val="28"/>
        </w:rPr>
      </w:pPr>
      <w:r w:rsidRPr="00A81BE8">
        <w:rPr>
          <w:rFonts w:ascii="Times New Roman" w:hAnsi="Times New Roman" w:cs="Times New Roman"/>
          <w:sz w:val="28"/>
        </w:rPr>
        <w:t>- замена основных фондов путем осуществления капитальных вложений.</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Основные средства могут быть оценены по первоначальной, остаточной и восстановительной стоимости. Учитываются они в денежном и натуральном выражении.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i/>
          <w:sz w:val="28"/>
          <w:szCs w:val="28"/>
        </w:rPr>
        <w:t>Первоначальная стоимость</w:t>
      </w:r>
      <w:r w:rsidRPr="00A81BE8">
        <w:rPr>
          <w:rFonts w:ascii="Times New Roman" w:hAnsi="Times New Roman" w:cs="Times New Roman"/>
          <w:sz w:val="28"/>
          <w:szCs w:val="28"/>
        </w:rPr>
        <w:t xml:space="preserve"> - стоимость объектов основных средств, по которой они поступают в организацию. В зависимости от способа поступления объекта основных средств в организацию первоначальной стоимостью  может быть признана: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1. Первоначальной стоимостью признается сумма фактических затрат организации на приобретение, сооружение и изготовление основного средства, за исключением возмещаемых налогов, а также затраты организации на доставку объектов и приведение их в состояние, пригодное для использования.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2. Первоначальной стоимостью основных средств, внесенных в счет вклада в уставный капитал организации, признается их денежная оценка, согласованная учредителями.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3. Первоначальной стоимостью основных средств, полученных организацией безвозмездно, признается их текущая рыночная стоимость.</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Изменение первоначальной стоимости основных средств допускается в случаях достройки, дооборудования, реконструкции, модернизации, частичной ликвидации объектов основных средств. Кроме того, изменение стоимости происходит еще и при переоценке основных средств.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i/>
          <w:sz w:val="28"/>
          <w:szCs w:val="28"/>
        </w:rPr>
        <w:lastRenderedPageBreak/>
        <w:t>Остаточная стоимость</w:t>
      </w:r>
      <w:r w:rsidRPr="00A81BE8">
        <w:rPr>
          <w:rFonts w:ascii="Times New Roman" w:hAnsi="Times New Roman" w:cs="Times New Roman"/>
          <w:sz w:val="28"/>
          <w:szCs w:val="28"/>
        </w:rPr>
        <w:t xml:space="preserve"> - разница между первоначальной стоимостью и начисленной амортизацией. По остаточной стоимости основные средства отражаются в бухгалтерском балансе.</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С течением времени первоначальная стоимость основных средств отклоняется от стоимости аналогичных основных средств, приобретаемых или возводимых в современных условиях. Для устранения этого отклонения необходимо периодически переоценивать основные средства и определять восстановительную стоимость.</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i/>
          <w:sz w:val="28"/>
          <w:szCs w:val="28"/>
        </w:rPr>
        <w:t>Восстановительная стоимость</w:t>
      </w:r>
      <w:r w:rsidRPr="00A81BE8">
        <w:rPr>
          <w:rFonts w:ascii="Times New Roman" w:hAnsi="Times New Roman" w:cs="Times New Roman"/>
          <w:sz w:val="28"/>
          <w:szCs w:val="28"/>
        </w:rPr>
        <w:t xml:space="preserve"> – это стоимость основных средств в современных условиях, при современных ценах и технике, это стоимость, по которой оцениваются основные средства после проведения переоценки.</w:t>
      </w:r>
    </w:p>
    <w:p w:rsidR="008C2803" w:rsidRPr="00A81BE8" w:rsidRDefault="008C2803" w:rsidP="008C2803">
      <w:pPr>
        <w:spacing w:after="0" w:line="240" w:lineRule="auto"/>
        <w:ind w:firstLine="709"/>
        <w:jc w:val="both"/>
        <w:rPr>
          <w:rFonts w:ascii="Times New Roman" w:hAnsi="Times New Roman" w:cs="Times New Roman"/>
          <w:b/>
          <w:sz w:val="28"/>
        </w:rPr>
      </w:pPr>
    </w:p>
    <w:p w:rsidR="008C2803" w:rsidRPr="00A81BE8" w:rsidRDefault="008C2803" w:rsidP="008C2803">
      <w:pPr>
        <w:spacing w:after="0" w:line="240" w:lineRule="auto"/>
        <w:ind w:firstLine="709"/>
        <w:jc w:val="center"/>
        <w:rPr>
          <w:rFonts w:ascii="Times New Roman" w:hAnsi="Times New Roman" w:cs="Times New Roman"/>
          <w:b/>
          <w:sz w:val="28"/>
        </w:rPr>
      </w:pPr>
      <w:r w:rsidRPr="00A81BE8">
        <w:rPr>
          <w:rFonts w:ascii="Times New Roman" w:hAnsi="Times New Roman" w:cs="Times New Roman"/>
          <w:b/>
          <w:sz w:val="28"/>
        </w:rPr>
        <w:t>3.2. Воспроизводство основных фондов</w:t>
      </w:r>
    </w:p>
    <w:p w:rsidR="008C2803" w:rsidRPr="00A81BE8" w:rsidRDefault="008C2803" w:rsidP="008C2803">
      <w:pPr>
        <w:spacing w:after="0" w:line="240" w:lineRule="auto"/>
        <w:ind w:firstLine="709"/>
        <w:jc w:val="center"/>
        <w:rPr>
          <w:rFonts w:ascii="Times New Roman" w:hAnsi="Times New Roman" w:cs="Times New Roman"/>
          <w:b/>
          <w:sz w:val="28"/>
        </w:rPr>
      </w:pPr>
    </w:p>
    <w:p w:rsidR="008C2803" w:rsidRPr="00A81BE8" w:rsidRDefault="008C2803" w:rsidP="008C2803">
      <w:pPr>
        <w:widowControl w:val="0"/>
        <w:shd w:val="clear" w:color="auto" w:fill="FFFFFF"/>
        <w:autoSpaceDE w:val="0"/>
        <w:autoSpaceDN w:val="0"/>
        <w:adjustRightInd w:val="0"/>
        <w:spacing w:after="0" w:line="240" w:lineRule="auto"/>
        <w:ind w:left="10" w:right="38" w:firstLine="709"/>
        <w:jc w:val="both"/>
        <w:rPr>
          <w:rFonts w:ascii="Times New Roman" w:hAnsi="Times New Roman" w:cs="Times New Roman"/>
          <w:sz w:val="28"/>
        </w:rPr>
      </w:pPr>
      <w:r w:rsidRPr="00A81BE8">
        <w:rPr>
          <w:rFonts w:ascii="Times New Roman" w:hAnsi="Times New Roman" w:cs="Times New Roman"/>
          <w:sz w:val="28"/>
        </w:rPr>
        <w:t>Поступление основных фондов на предприятие осуществляется через капитальные вложения, путем передачи объектов учредителями акционерного общества в счет вкладов в уставный капитал, а также при безвозмездном получении основных средств от государственных органов, юридических и физических лиц.</w:t>
      </w:r>
    </w:p>
    <w:p w:rsidR="008C2803" w:rsidRPr="00A81BE8" w:rsidRDefault="008C2803" w:rsidP="008C2803">
      <w:pPr>
        <w:widowControl w:val="0"/>
        <w:shd w:val="clear" w:color="auto" w:fill="FFFFFF"/>
        <w:autoSpaceDE w:val="0"/>
        <w:autoSpaceDN w:val="0"/>
        <w:adjustRightInd w:val="0"/>
        <w:spacing w:after="0" w:line="240" w:lineRule="auto"/>
        <w:ind w:left="19" w:right="34" w:firstLine="709"/>
        <w:jc w:val="both"/>
        <w:rPr>
          <w:rFonts w:ascii="Times New Roman" w:hAnsi="Times New Roman" w:cs="Times New Roman"/>
          <w:sz w:val="28"/>
        </w:rPr>
      </w:pPr>
      <w:r w:rsidRPr="00A81BE8">
        <w:rPr>
          <w:rFonts w:ascii="Times New Roman" w:hAnsi="Times New Roman" w:cs="Times New Roman"/>
          <w:sz w:val="28"/>
        </w:rPr>
        <w:t>Понятие "капитальные вложения" тождественно понятию "инвестиции". В мировой практике различают следующие виды инвестиций:</w:t>
      </w:r>
    </w:p>
    <w:p w:rsidR="008C2803" w:rsidRPr="00A81BE8" w:rsidRDefault="008C2803" w:rsidP="008C2803">
      <w:pPr>
        <w:widowControl w:val="0"/>
        <w:shd w:val="clear" w:color="auto" w:fill="FFFFFF"/>
        <w:autoSpaceDE w:val="0"/>
        <w:autoSpaceDN w:val="0"/>
        <w:adjustRightInd w:val="0"/>
        <w:spacing w:after="0" w:line="240" w:lineRule="auto"/>
        <w:ind w:left="14" w:right="24" w:firstLine="709"/>
        <w:jc w:val="both"/>
        <w:rPr>
          <w:rFonts w:ascii="Times New Roman" w:hAnsi="Times New Roman" w:cs="Times New Roman"/>
          <w:sz w:val="28"/>
        </w:rPr>
      </w:pPr>
      <w:r w:rsidRPr="00A81BE8">
        <w:rPr>
          <w:rFonts w:ascii="Times New Roman" w:hAnsi="Times New Roman" w:cs="Times New Roman"/>
          <w:sz w:val="28"/>
        </w:rPr>
        <w:t>- реальные (прямые) инвестиции - это вложение капитала непосредственно в средства производства;</w:t>
      </w:r>
    </w:p>
    <w:p w:rsidR="008C2803" w:rsidRPr="00A81BE8" w:rsidRDefault="008C2803" w:rsidP="008C2803">
      <w:pPr>
        <w:widowControl w:val="0"/>
        <w:shd w:val="clear" w:color="auto" w:fill="FFFFFF"/>
        <w:autoSpaceDE w:val="0"/>
        <w:autoSpaceDN w:val="0"/>
        <w:adjustRightInd w:val="0"/>
        <w:spacing w:after="0" w:line="240" w:lineRule="auto"/>
        <w:ind w:left="19" w:right="19" w:firstLine="709"/>
        <w:jc w:val="both"/>
        <w:rPr>
          <w:rFonts w:ascii="Times New Roman" w:hAnsi="Times New Roman" w:cs="Times New Roman"/>
          <w:sz w:val="28"/>
        </w:rPr>
      </w:pPr>
      <w:r w:rsidRPr="00A81BE8">
        <w:rPr>
          <w:rFonts w:ascii="Times New Roman" w:hAnsi="Times New Roman" w:cs="Times New Roman"/>
          <w:sz w:val="28"/>
        </w:rPr>
        <w:t>- финансовые инвестиции - вложения в ценные бумаги (так называемые портфельные инвестиции), а также помещение капитала в банки;</w:t>
      </w:r>
    </w:p>
    <w:p w:rsidR="008C2803" w:rsidRPr="00A81BE8" w:rsidRDefault="008C2803" w:rsidP="008C2803">
      <w:pPr>
        <w:widowControl w:val="0"/>
        <w:shd w:val="clear" w:color="auto" w:fill="FFFFFF"/>
        <w:autoSpaceDE w:val="0"/>
        <w:autoSpaceDN w:val="0"/>
        <w:adjustRightInd w:val="0"/>
        <w:spacing w:after="0" w:line="240" w:lineRule="auto"/>
        <w:ind w:left="10" w:right="29" w:firstLine="709"/>
        <w:jc w:val="both"/>
        <w:rPr>
          <w:rFonts w:ascii="Times New Roman" w:hAnsi="Times New Roman" w:cs="Times New Roman"/>
          <w:sz w:val="28"/>
        </w:rPr>
      </w:pPr>
      <w:r w:rsidRPr="00A81BE8">
        <w:rPr>
          <w:rFonts w:ascii="Times New Roman" w:hAnsi="Times New Roman" w:cs="Times New Roman"/>
          <w:sz w:val="28"/>
        </w:rPr>
        <w:t>- интеллектуальные инвестиции подразумевают покупку патентов, лицензий, подготовку и переподготовку персонала, вложения в НИОКР.</w:t>
      </w:r>
    </w:p>
    <w:p w:rsidR="008C2803" w:rsidRPr="00A81BE8" w:rsidRDefault="008C2803" w:rsidP="008C2803">
      <w:pPr>
        <w:widowControl w:val="0"/>
        <w:shd w:val="clear" w:color="auto" w:fill="FFFFFF"/>
        <w:autoSpaceDE w:val="0"/>
        <w:autoSpaceDN w:val="0"/>
        <w:adjustRightInd w:val="0"/>
        <w:spacing w:after="0" w:line="240" w:lineRule="auto"/>
        <w:ind w:left="10" w:right="29" w:firstLine="709"/>
        <w:jc w:val="both"/>
        <w:rPr>
          <w:rFonts w:ascii="Times New Roman" w:hAnsi="Times New Roman" w:cs="Times New Roman"/>
          <w:sz w:val="28"/>
        </w:rPr>
      </w:pPr>
      <w:r w:rsidRPr="00A81BE8">
        <w:rPr>
          <w:rFonts w:ascii="Times New Roman" w:hAnsi="Times New Roman" w:cs="Times New Roman"/>
          <w:b/>
          <w:i/>
          <w:sz w:val="28"/>
        </w:rPr>
        <w:t>Капитальные вложения</w:t>
      </w:r>
      <w:r w:rsidRPr="00A81BE8">
        <w:rPr>
          <w:rFonts w:ascii="Times New Roman" w:hAnsi="Times New Roman" w:cs="Times New Roman"/>
          <w:sz w:val="28"/>
        </w:rPr>
        <w:t xml:space="preserve"> - это процесс воспроизводства материальных ценностей, составляющих основные фонды предприятия. Посредством капитальных вложений производственного назначения может осуществляться как простое, так и расширенное воспроизводство основных средств.</w:t>
      </w:r>
    </w:p>
    <w:p w:rsidR="008C2803" w:rsidRPr="00A81BE8" w:rsidRDefault="008C2803" w:rsidP="008C2803">
      <w:pPr>
        <w:widowControl w:val="0"/>
        <w:shd w:val="clear" w:color="auto" w:fill="FFFFFF"/>
        <w:autoSpaceDE w:val="0"/>
        <w:autoSpaceDN w:val="0"/>
        <w:adjustRightInd w:val="0"/>
        <w:spacing w:after="0" w:line="240" w:lineRule="auto"/>
        <w:ind w:right="34" w:firstLine="709"/>
        <w:jc w:val="both"/>
        <w:rPr>
          <w:rFonts w:ascii="Times New Roman" w:hAnsi="Times New Roman" w:cs="Times New Roman"/>
          <w:sz w:val="28"/>
        </w:rPr>
      </w:pPr>
      <w:r w:rsidRPr="00A81BE8">
        <w:rPr>
          <w:rFonts w:ascii="Times New Roman" w:hAnsi="Times New Roman" w:cs="Times New Roman"/>
          <w:sz w:val="28"/>
        </w:rPr>
        <w:t xml:space="preserve">Под </w:t>
      </w:r>
      <w:r w:rsidRPr="00A81BE8">
        <w:rPr>
          <w:rFonts w:ascii="Times New Roman" w:hAnsi="Times New Roman" w:cs="Times New Roman"/>
          <w:b/>
          <w:i/>
          <w:sz w:val="28"/>
        </w:rPr>
        <w:t>простым воспроизводством</w:t>
      </w:r>
      <w:r w:rsidRPr="00A81BE8">
        <w:rPr>
          <w:rFonts w:ascii="Times New Roman" w:hAnsi="Times New Roman" w:cs="Times New Roman"/>
          <w:sz w:val="28"/>
        </w:rPr>
        <w:t xml:space="preserve"> следует понимать строительство и приобретение основных средств в размерах, соответствующих сумме начисленной по ним амортизации.</w:t>
      </w:r>
    </w:p>
    <w:p w:rsidR="008C2803" w:rsidRPr="00A81BE8" w:rsidRDefault="008C2803" w:rsidP="008C2803">
      <w:pPr>
        <w:widowControl w:val="0"/>
        <w:shd w:val="clear" w:color="auto" w:fill="FFFFFF"/>
        <w:autoSpaceDE w:val="0"/>
        <w:autoSpaceDN w:val="0"/>
        <w:adjustRightInd w:val="0"/>
        <w:spacing w:after="0" w:line="240" w:lineRule="auto"/>
        <w:ind w:left="14" w:right="14" w:firstLine="709"/>
        <w:jc w:val="both"/>
        <w:rPr>
          <w:rFonts w:ascii="Times New Roman" w:hAnsi="Times New Roman" w:cs="Times New Roman"/>
          <w:sz w:val="28"/>
        </w:rPr>
      </w:pPr>
      <w:r w:rsidRPr="00A81BE8">
        <w:rPr>
          <w:rFonts w:ascii="Times New Roman" w:hAnsi="Times New Roman" w:cs="Times New Roman"/>
          <w:sz w:val="28"/>
        </w:rPr>
        <w:t>Денежные средства, необходимые для простого воспроизводства основных фондов, т.е. замены изношенных фондов новыми, предприятия получают из выручки от реализации товаров и услуг. В стоимость реализуемой продукции  они включаются в виде амортизационных отчислений.</w:t>
      </w:r>
    </w:p>
    <w:p w:rsidR="008C2803" w:rsidRPr="00A81BE8" w:rsidRDefault="008C2803" w:rsidP="008C2803">
      <w:pPr>
        <w:widowControl w:val="0"/>
        <w:shd w:val="clear" w:color="auto" w:fill="FFFFFF"/>
        <w:autoSpaceDE w:val="0"/>
        <w:autoSpaceDN w:val="0"/>
        <w:adjustRightInd w:val="0"/>
        <w:spacing w:after="0" w:line="240" w:lineRule="auto"/>
        <w:ind w:left="14" w:right="14" w:firstLine="709"/>
        <w:jc w:val="both"/>
        <w:rPr>
          <w:rFonts w:ascii="Times New Roman" w:hAnsi="Times New Roman" w:cs="Times New Roman"/>
          <w:sz w:val="28"/>
        </w:rPr>
      </w:pPr>
      <w:r w:rsidRPr="00A81BE8">
        <w:rPr>
          <w:rFonts w:ascii="Times New Roman" w:hAnsi="Times New Roman" w:cs="Times New Roman"/>
          <w:b/>
          <w:i/>
          <w:sz w:val="28"/>
        </w:rPr>
        <w:t>Амортизация</w:t>
      </w:r>
      <w:r w:rsidRPr="00A81BE8">
        <w:rPr>
          <w:rFonts w:ascii="Times New Roman" w:hAnsi="Times New Roman" w:cs="Times New Roman"/>
          <w:sz w:val="28"/>
        </w:rPr>
        <w:t xml:space="preserve"> - процесс постепенного переноса стоимости объектов основных средств по мере изнашивания на готовый продукт путем включения себестоимость готовой продукции.</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b/>
          <w:i/>
          <w:sz w:val="28"/>
        </w:rPr>
      </w:pPr>
      <w:r w:rsidRPr="00A81BE8">
        <w:rPr>
          <w:rFonts w:ascii="Times New Roman" w:hAnsi="Times New Roman" w:cs="Times New Roman"/>
          <w:b/>
          <w:i/>
          <w:sz w:val="28"/>
        </w:rPr>
        <w:t>Способы начисления амортизации:</w:t>
      </w:r>
    </w:p>
    <w:p w:rsidR="008C2803" w:rsidRPr="00A81BE8" w:rsidRDefault="008C2803" w:rsidP="008C2803">
      <w:pPr>
        <w:widowControl w:val="0"/>
        <w:shd w:val="clear" w:color="auto" w:fill="FFFFFF"/>
        <w:autoSpaceDE w:val="0"/>
        <w:autoSpaceDN w:val="0"/>
        <w:adjustRightInd w:val="0"/>
        <w:spacing w:after="0" w:line="240" w:lineRule="auto"/>
        <w:ind w:left="10" w:right="29" w:firstLine="709"/>
        <w:jc w:val="both"/>
        <w:rPr>
          <w:rFonts w:ascii="Times New Roman" w:hAnsi="Times New Roman" w:cs="Times New Roman"/>
          <w:sz w:val="28"/>
        </w:rPr>
      </w:pPr>
      <w:r w:rsidRPr="00A81BE8">
        <w:rPr>
          <w:rFonts w:ascii="Times New Roman" w:hAnsi="Times New Roman" w:cs="Times New Roman"/>
          <w:sz w:val="28"/>
        </w:rPr>
        <w:lastRenderedPageBreak/>
        <w:t>1) Линейный способ. При линейном способе годовая сумма амортизационных отчислений определяется исходя из первоначальной стоимости объекта основных средств и нормы амортизации, исчисленной по общему сроку его полезного использования.</w:t>
      </w:r>
    </w:p>
    <w:p w:rsidR="008C2803" w:rsidRPr="00A81BE8" w:rsidRDefault="008C2803" w:rsidP="008C2803">
      <w:pPr>
        <w:widowControl w:val="0"/>
        <w:shd w:val="clear" w:color="auto" w:fill="FFFFFF"/>
        <w:autoSpaceDE w:val="0"/>
        <w:autoSpaceDN w:val="0"/>
        <w:adjustRightInd w:val="0"/>
        <w:spacing w:after="0" w:line="240" w:lineRule="auto"/>
        <w:ind w:left="11" w:right="28" w:firstLine="709"/>
        <w:jc w:val="both"/>
        <w:rPr>
          <w:rFonts w:ascii="Times New Roman" w:hAnsi="Times New Roman" w:cs="Times New Roman"/>
          <w:sz w:val="28"/>
        </w:rPr>
      </w:pPr>
      <w:r w:rsidRPr="00A81BE8">
        <w:rPr>
          <w:rFonts w:ascii="Times New Roman" w:hAnsi="Times New Roman" w:cs="Times New Roman"/>
          <w:sz w:val="28"/>
        </w:rPr>
        <w:t>2) Способ уменьшаемого остатка. При способе уменьшаемого остатка годовая сумма амортизационных отчислений рассчитывается исходя из остаточной стоимости объекта на начало отчетного периода и нормы амортизации, исчисленной по общему сроку его полезного использования.</w:t>
      </w:r>
    </w:p>
    <w:p w:rsidR="008C2803" w:rsidRPr="00A81BE8" w:rsidRDefault="008C2803" w:rsidP="008C2803">
      <w:pPr>
        <w:widowControl w:val="0"/>
        <w:shd w:val="clear" w:color="auto" w:fill="FFFFFF"/>
        <w:autoSpaceDE w:val="0"/>
        <w:autoSpaceDN w:val="0"/>
        <w:adjustRightInd w:val="0"/>
        <w:spacing w:after="0" w:line="240" w:lineRule="auto"/>
        <w:ind w:left="11" w:right="28" w:firstLine="709"/>
        <w:jc w:val="both"/>
        <w:rPr>
          <w:rFonts w:ascii="Times New Roman" w:hAnsi="Times New Roman" w:cs="Times New Roman"/>
          <w:sz w:val="28"/>
        </w:rPr>
      </w:pPr>
      <w:r w:rsidRPr="00A81BE8">
        <w:rPr>
          <w:rFonts w:ascii="Times New Roman" w:hAnsi="Times New Roman" w:cs="Times New Roman"/>
          <w:sz w:val="28"/>
        </w:rPr>
        <w:t>3) Способ списания стоимости по сумме чисел лет срока полезного использования. Годовая сумма амортизационных отчислений определяется путем деления первоначальной стоимости объекта на общую сумму чисел лет всего срока его службы и умножением полученного частного на число лет, остающихся до конца срока службы объекта.</w:t>
      </w:r>
    </w:p>
    <w:p w:rsidR="008C2803" w:rsidRPr="00A81BE8" w:rsidRDefault="008C2803" w:rsidP="008C2803">
      <w:pPr>
        <w:widowControl w:val="0"/>
        <w:shd w:val="clear" w:color="auto" w:fill="FFFFFF"/>
        <w:autoSpaceDE w:val="0"/>
        <w:autoSpaceDN w:val="0"/>
        <w:adjustRightInd w:val="0"/>
        <w:spacing w:after="0" w:line="240" w:lineRule="auto"/>
        <w:ind w:left="10" w:right="29" w:firstLine="709"/>
        <w:jc w:val="both"/>
        <w:rPr>
          <w:rFonts w:ascii="Times New Roman" w:hAnsi="Times New Roman" w:cs="Times New Roman"/>
          <w:sz w:val="28"/>
        </w:rPr>
      </w:pPr>
      <w:r w:rsidRPr="00A81BE8">
        <w:rPr>
          <w:rFonts w:ascii="Times New Roman" w:hAnsi="Times New Roman" w:cs="Times New Roman"/>
          <w:sz w:val="28"/>
        </w:rPr>
        <w:t xml:space="preserve">4) Способ списания стоимости пропорционально объему продукции. При данном способе годовая сумма амортизационных отчислений рассчитывается путем деления первоначальной стоимости объекта на предполагаемый объем продукции (работ, услуг) за весь срок полезного использования объекта и его умножение на объем продукции отчетного периода в натуральном выражении. </w:t>
      </w:r>
      <w:r w:rsidRPr="008C2803">
        <w:rPr>
          <w:rFonts w:ascii="Times New Roman" w:hAnsi="Times New Roman" w:cs="Times New Roman"/>
          <w:sz w:val="28"/>
          <w:szCs w:val="20"/>
        </w:rPr>
        <w:t>[</w:t>
      </w:r>
      <w:r w:rsidRPr="00A81BE8">
        <w:rPr>
          <w:rFonts w:ascii="Times New Roman" w:hAnsi="Times New Roman" w:cs="Times New Roman"/>
          <w:sz w:val="28"/>
          <w:szCs w:val="20"/>
        </w:rPr>
        <w:t>30</w:t>
      </w:r>
      <w:r w:rsidRPr="008C2803">
        <w:rPr>
          <w:rFonts w:ascii="Times New Roman" w:hAnsi="Times New Roman" w:cs="Times New Roman"/>
          <w:sz w:val="28"/>
          <w:szCs w:val="20"/>
        </w:rPr>
        <w:t>]</w:t>
      </w:r>
    </w:p>
    <w:p w:rsidR="008C2803" w:rsidRPr="00A81BE8" w:rsidRDefault="008C2803" w:rsidP="008C2803">
      <w:pPr>
        <w:widowControl w:val="0"/>
        <w:shd w:val="clear" w:color="auto" w:fill="FFFFFF"/>
        <w:autoSpaceDE w:val="0"/>
        <w:autoSpaceDN w:val="0"/>
        <w:adjustRightInd w:val="0"/>
        <w:spacing w:after="0" w:line="240" w:lineRule="auto"/>
        <w:ind w:left="10" w:right="29" w:firstLine="709"/>
        <w:jc w:val="both"/>
        <w:rPr>
          <w:rFonts w:ascii="Times New Roman" w:hAnsi="Times New Roman" w:cs="Times New Roman"/>
          <w:sz w:val="28"/>
        </w:rPr>
      </w:pPr>
      <w:r w:rsidRPr="00A81BE8">
        <w:rPr>
          <w:rFonts w:ascii="Times New Roman" w:hAnsi="Times New Roman" w:cs="Times New Roman"/>
          <w:b/>
          <w:i/>
          <w:sz w:val="28"/>
        </w:rPr>
        <w:t>Расширенное воспроизводство</w:t>
      </w:r>
      <w:r w:rsidRPr="00A81BE8">
        <w:rPr>
          <w:rFonts w:ascii="Times New Roman" w:hAnsi="Times New Roman" w:cs="Times New Roman"/>
          <w:sz w:val="28"/>
        </w:rPr>
        <w:t xml:space="preserve"> - это строительство и приобретение основных фондов в размерах, превышающих сумму уменьшения основных фондов в результате их износа.</w:t>
      </w:r>
    </w:p>
    <w:p w:rsidR="008C2803" w:rsidRPr="00A81BE8" w:rsidRDefault="008C2803" w:rsidP="008C2803">
      <w:pPr>
        <w:widowControl w:val="0"/>
        <w:shd w:val="clear" w:color="auto" w:fill="FFFFFF"/>
        <w:autoSpaceDE w:val="0"/>
        <w:autoSpaceDN w:val="0"/>
        <w:adjustRightInd w:val="0"/>
        <w:spacing w:after="0" w:line="240" w:lineRule="auto"/>
        <w:ind w:left="38" w:right="11" w:firstLine="709"/>
        <w:jc w:val="both"/>
        <w:rPr>
          <w:rFonts w:ascii="Times New Roman" w:hAnsi="Times New Roman" w:cs="Times New Roman"/>
          <w:sz w:val="28"/>
        </w:rPr>
      </w:pPr>
      <w:r w:rsidRPr="00A81BE8">
        <w:rPr>
          <w:rFonts w:ascii="Times New Roman" w:hAnsi="Times New Roman" w:cs="Times New Roman"/>
          <w:sz w:val="28"/>
        </w:rPr>
        <w:t>Расширение и обновление основных средств на новой технической и технологической основе - это процесс расширенного воспроизводства, основным источником которого является прибыль.</w:t>
      </w:r>
    </w:p>
    <w:p w:rsidR="008C2803" w:rsidRPr="00A81BE8" w:rsidRDefault="008C2803" w:rsidP="008C2803">
      <w:pPr>
        <w:widowControl w:val="0"/>
        <w:shd w:val="clear" w:color="auto" w:fill="FFFFFF"/>
        <w:autoSpaceDE w:val="0"/>
        <w:autoSpaceDN w:val="0"/>
        <w:adjustRightInd w:val="0"/>
        <w:spacing w:after="0" w:line="240" w:lineRule="auto"/>
        <w:ind w:left="43" w:right="11" w:firstLine="709"/>
        <w:jc w:val="both"/>
        <w:rPr>
          <w:rFonts w:ascii="Times New Roman" w:hAnsi="Times New Roman" w:cs="Times New Roman"/>
          <w:sz w:val="28"/>
        </w:rPr>
      </w:pPr>
      <w:r w:rsidRPr="00A81BE8">
        <w:rPr>
          <w:rFonts w:ascii="Times New Roman" w:hAnsi="Times New Roman" w:cs="Times New Roman"/>
          <w:sz w:val="28"/>
        </w:rPr>
        <w:t>Результаты расширения воспроизводства оцениваются следующими показателями: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коэффициент обновления, характеризующий долю новых фондов в их общей стоимости на конец года, рассчитывается по следующей формуле:</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position w:val="-28"/>
          <w:sz w:val="28"/>
          <w:szCs w:val="28"/>
        </w:rPr>
        <w:object w:dxaOrig="6140" w:dyaOrig="660">
          <v:shape id="_x0000_i1027" type="#_x0000_t75" style="width:307.25pt;height:32.65pt" o:ole="">
            <v:imagedata r:id="rId5" o:title=""/>
          </v:shape>
          <o:OLEObject Type="Embed" ProgID="Equation.3" ShapeID="_x0000_i1027" DrawAspect="Content" ObjectID="_1603546980" r:id="rId6"/>
        </w:object>
      </w:r>
      <w:r w:rsidRPr="00A81BE8">
        <w:rPr>
          <w:rFonts w:ascii="Times New Roman" w:hAnsi="Times New Roman" w:cs="Times New Roman"/>
          <w:sz w:val="28"/>
          <w:szCs w:val="28"/>
        </w:rPr>
        <w:t>;                 (3.1)</w:t>
      </w:r>
    </w:p>
    <w:p w:rsidR="008C2803" w:rsidRPr="00A81BE8" w:rsidRDefault="008C2803" w:rsidP="008C2803">
      <w:pPr>
        <w:spacing w:after="0" w:line="240" w:lineRule="auto"/>
        <w:ind w:firstLine="709"/>
        <w:jc w:val="center"/>
        <w:rPr>
          <w:rFonts w:ascii="Times New Roman" w:hAnsi="Times New Roman" w:cs="Times New Roman"/>
          <w:sz w:val="28"/>
          <w:szCs w:val="28"/>
        </w:rPr>
      </w:pP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срок обновления основных фондов, рассчитывается по следующей формуле:</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position w:val="-28"/>
          <w:sz w:val="28"/>
          <w:szCs w:val="28"/>
        </w:rPr>
        <w:object w:dxaOrig="6220" w:dyaOrig="660">
          <v:shape id="_x0000_i1028" type="#_x0000_t75" style="width:310.6pt;height:32.65pt" o:ole="">
            <v:imagedata r:id="rId7" o:title=""/>
          </v:shape>
          <o:OLEObject Type="Embed" ProgID="Equation.3" ShapeID="_x0000_i1028" DrawAspect="Content" ObjectID="_1603546981" r:id="rId8"/>
        </w:object>
      </w:r>
      <w:r w:rsidRPr="00A81BE8">
        <w:rPr>
          <w:rFonts w:ascii="Times New Roman" w:hAnsi="Times New Roman" w:cs="Times New Roman"/>
          <w:sz w:val="28"/>
          <w:szCs w:val="28"/>
        </w:rPr>
        <w:t>;                 (3.2)</w:t>
      </w:r>
    </w:p>
    <w:p w:rsidR="008C2803" w:rsidRPr="00A81BE8" w:rsidRDefault="008C2803" w:rsidP="008C2803">
      <w:pPr>
        <w:spacing w:after="0" w:line="240" w:lineRule="auto"/>
        <w:ind w:firstLine="709"/>
        <w:jc w:val="center"/>
        <w:rPr>
          <w:rFonts w:ascii="Times New Roman" w:hAnsi="Times New Roman" w:cs="Times New Roman"/>
          <w:sz w:val="28"/>
          <w:szCs w:val="28"/>
        </w:rPr>
      </w:pP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коэффициент выбытия, характеризующий долю выбывших фондов в их общей стоимости на начало периода, рассчитывается по следующей формуле:</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position w:val="-28"/>
          <w:sz w:val="28"/>
          <w:szCs w:val="28"/>
        </w:rPr>
        <w:object w:dxaOrig="6120" w:dyaOrig="660">
          <v:shape id="_x0000_i1029" type="#_x0000_t75" style="width:306.4pt;height:32.65pt" o:ole="">
            <v:imagedata r:id="rId9" o:title=""/>
          </v:shape>
          <o:OLEObject Type="Embed" ProgID="Equation.3" ShapeID="_x0000_i1029" DrawAspect="Content" ObjectID="_1603546982" r:id="rId10"/>
        </w:object>
      </w:r>
      <w:r w:rsidRPr="00A81BE8">
        <w:rPr>
          <w:rFonts w:ascii="Times New Roman" w:hAnsi="Times New Roman" w:cs="Times New Roman"/>
          <w:sz w:val="28"/>
          <w:szCs w:val="28"/>
        </w:rPr>
        <w:t>;                    (3.3)</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 коэффициент износа, рассчитывается по следующей формуле:</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position w:val="-28"/>
          <w:sz w:val="28"/>
          <w:szCs w:val="28"/>
        </w:rPr>
        <w:object w:dxaOrig="7540" w:dyaOrig="660">
          <v:shape id="_x0000_i1030" type="#_x0000_t75" style="width:376.75pt;height:32.65pt" o:ole="">
            <v:imagedata r:id="rId11" o:title=""/>
          </v:shape>
          <o:OLEObject Type="Embed" ProgID="Equation.3" ShapeID="_x0000_i1030" DrawAspect="Content" ObjectID="_1603546983" r:id="rId12"/>
        </w:object>
      </w:r>
      <w:r w:rsidRPr="00A81BE8">
        <w:rPr>
          <w:rFonts w:ascii="Times New Roman" w:hAnsi="Times New Roman" w:cs="Times New Roman"/>
          <w:sz w:val="28"/>
          <w:szCs w:val="28"/>
        </w:rPr>
        <w:t>;   (3.4)</w:t>
      </w:r>
    </w:p>
    <w:p w:rsidR="008C2803" w:rsidRPr="00A81BE8" w:rsidRDefault="008C2803" w:rsidP="008C2803">
      <w:pPr>
        <w:spacing w:after="0" w:line="240" w:lineRule="auto"/>
        <w:ind w:firstLine="709"/>
        <w:jc w:val="center"/>
        <w:rPr>
          <w:rFonts w:ascii="Times New Roman" w:hAnsi="Times New Roman" w:cs="Times New Roman"/>
          <w:sz w:val="28"/>
          <w:szCs w:val="28"/>
        </w:rPr>
      </w:pP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коэффициент годности, рассчитывается по следующей формуле:</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position w:val="-28"/>
          <w:sz w:val="28"/>
          <w:szCs w:val="28"/>
        </w:rPr>
        <w:object w:dxaOrig="7400" w:dyaOrig="660">
          <v:shape id="_x0000_i1031" type="#_x0000_t75" style="width:370.05pt;height:32.65pt" o:ole="">
            <v:imagedata r:id="rId13" o:title=""/>
          </v:shape>
          <o:OLEObject Type="Embed" ProgID="Equation.3" ShapeID="_x0000_i1031" DrawAspect="Content" ObjectID="_1603546984" r:id="rId14"/>
        </w:object>
      </w:r>
      <w:r w:rsidRPr="00A81BE8">
        <w:rPr>
          <w:rFonts w:ascii="Times New Roman" w:hAnsi="Times New Roman" w:cs="Times New Roman"/>
          <w:sz w:val="28"/>
          <w:szCs w:val="28"/>
        </w:rPr>
        <w:t>.      (3.5)</w:t>
      </w:r>
    </w:p>
    <w:p w:rsidR="008C2803" w:rsidRPr="00A81BE8" w:rsidRDefault="008C2803" w:rsidP="008C2803">
      <w:pPr>
        <w:widowControl w:val="0"/>
        <w:shd w:val="clear" w:color="auto" w:fill="FFFFFF"/>
        <w:autoSpaceDE w:val="0"/>
        <w:autoSpaceDN w:val="0"/>
        <w:adjustRightInd w:val="0"/>
        <w:spacing w:after="0" w:line="240" w:lineRule="auto"/>
        <w:ind w:left="24" w:right="14" w:firstLine="685"/>
        <w:jc w:val="both"/>
        <w:rPr>
          <w:rFonts w:ascii="Times New Roman" w:hAnsi="Times New Roman" w:cs="Times New Roman"/>
          <w:sz w:val="28"/>
        </w:rPr>
      </w:pPr>
      <w:r w:rsidRPr="00A81BE8">
        <w:rPr>
          <w:rFonts w:ascii="Times New Roman" w:hAnsi="Times New Roman" w:cs="Times New Roman"/>
          <w:sz w:val="28"/>
        </w:rPr>
        <w:t>Все возможные источники финансирования капитальных вложений предприятия-инвестора могут быть сформированы за счет:</w:t>
      </w:r>
    </w:p>
    <w:p w:rsidR="008C2803" w:rsidRPr="00A81BE8" w:rsidRDefault="008C2803" w:rsidP="008C2803">
      <w:pPr>
        <w:widowControl w:val="0"/>
        <w:shd w:val="clear" w:color="auto" w:fill="FFFFFF"/>
        <w:autoSpaceDE w:val="0"/>
        <w:autoSpaceDN w:val="0"/>
        <w:adjustRightInd w:val="0"/>
        <w:spacing w:after="0" w:line="240" w:lineRule="auto"/>
        <w:ind w:left="24" w:firstLine="685"/>
        <w:jc w:val="both"/>
        <w:rPr>
          <w:rFonts w:ascii="Times New Roman" w:hAnsi="Times New Roman" w:cs="Times New Roman"/>
          <w:sz w:val="28"/>
        </w:rPr>
      </w:pPr>
      <w:r w:rsidRPr="00A81BE8">
        <w:rPr>
          <w:rFonts w:ascii="Times New Roman" w:hAnsi="Times New Roman" w:cs="Times New Roman"/>
          <w:sz w:val="28"/>
        </w:rPr>
        <w:t>- собственных финансовых ресурсов и внутрихозяйственных резервов;</w:t>
      </w:r>
    </w:p>
    <w:p w:rsidR="008C2803" w:rsidRPr="00A81BE8" w:rsidRDefault="008C2803" w:rsidP="008C2803">
      <w:pPr>
        <w:widowControl w:val="0"/>
        <w:shd w:val="clear" w:color="auto" w:fill="FFFFFF"/>
        <w:autoSpaceDE w:val="0"/>
        <w:autoSpaceDN w:val="0"/>
        <w:adjustRightInd w:val="0"/>
        <w:spacing w:after="0" w:line="240" w:lineRule="auto"/>
        <w:ind w:left="24" w:firstLine="685"/>
        <w:jc w:val="both"/>
        <w:rPr>
          <w:rFonts w:ascii="Times New Roman" w:hAnsi="Times New Roman" w:cs="Times New Roman"/>
          <w:sz w:val="28"/>
        </w:rPr>
      </w:pPr>
      <w:r w:rsidRPr="00A81BE8">
        <w:rPr>
          <w:rFonts w:ascii="Times New Roman" w:hAnsi="Times New Roman" w:cs="Times New Roman"/>
          <w:sz w:val="28"/>
        </w:rPr>
        <w:t>- заемных финансовых средств;</w:t>
      </w:r>
    </w:p>
    <w:p w:rsidR="008C2803" w:rsidRPr="00A81BE8" w:rsidRDefault="008C2803" w:rsidP="008C2803">
      <w:pPr>
        <w:widowControl w:val="0"/>
        <w:shd w:val="clear" w:color="auto" w:fill="FFFFFF"/>
        <w:autoSpaceDE w:val="0"/>
        <w:autoSpaceDN w:val="0"/>
        <w:adjustRightInd w:val="0"/>
        <w:spacing w:after="0" w:line="240" w:lineRule="auto"/>
        <w:ind w:left="24" w:right="5" w:firstLine="685"/>
        <w:jc w:val="both"/>
        <w:rPr>
          <w:rFonts w:ascii="Times New Roman" w:hAnsi="Times New Roman" w:cs="Times New Roman"/>
          <w:sz w:val="28"/>
        </w:rPr>
      </w:pPr>
      <w:r w:rsidRPr="00A81BE8">
        <w:rPr>
          <w:rFonts w:ascii="Times New Roman" w:hAnsi="Times New Roman" w:cs="Times New Roman"/>
          <w:sz w:val="28"/>
        </w:rPr>
        <w:t>- привлеченных финансовых средств, получаемых от продажи акций, паевых и иных взносов членов трудовых коллективов, граждан, юридических лиц;</w:t>
      </w:r>
    </w:p>
    <w:p w:rsidR="008C2803" w:rsidRPr="00A81BE8" w:rsidRDefault="008C2803" w:rsidP="008C2803">
      <w:pPr>
        <w:widowControl w:val="0"/>
        <w:shd w:val="clear" w:color="auto" w:fill="FFFFFF"/>
        <w:autoSpaceDE w:val="0"/>
        <w:autoSpaceDN w:val="0"/>
        <w:adjustRightInd w:val="0"/>
        <w:spacing w:after="0" w:line="240" w:lineRule="auto"/>
        <w:ind w:left="24" w:firstLine="685"/>
        <w:jc w:val="both"/>
        <w:rPr>
          <w:rFonts w:ascii="Times New Roman" w:hAnsi="Times New Roman" w:cs="Times New Roman"/>
          <w:sz w:val="28"/>
        </w:rPr>
      </w:pPr>
      <w:r w:rsidRPr="00A81BE8">
        <w:rPr>
          <w:rFonts w:ascii="Times New Roman" w:hAnsi="Times New Roman" w:cs="Times New Roman"/>
          <w:sz w:val="28"/>
        </w:rPr>
        <w:t>- средств внебюджетных фондов;</w:t>
      </w:r>
    </w:p>
    <w:p w:rsidR="008C2803" w:rsidRPr="00A81BE8" w:rsidRDefault="008C2803" w:rsidP="008C2803">
      <w:pPr>
        <w:widowControl w:val="0"/>
        <w:shd w:val="clear" w:color="auto" w:fill="FFFFFF"/>
        <w:autoSpaceDE w:val="0"/>
        <w:autoSpaceDN w:val="0"/>
        <w:adjustRightInd w:val="0"/>
        <w:spacing w:after="0" w:line="240" w:lineRule="auto"/>
        <w:ind w:left="24" w:right="10" w:firstLine="685"/>
        <w:jc w:val="both"/>
        <w:rPr>
          <w:rFonts w:ascii="Times New Roman" w:hAnsi="Times New Roman" w:cs="Times New Roman"/>
          <w:sz w:val="28"/>
        </w:rPr>
      </w:pPr>
      <w:r w:rsidRPr="00A81BE8">
        <w:rPr>
          <w:rFonts w:ascii="Times New Roman" w:hAnsi="Times New Roman" w:cs="Times New Roman"/>
          <w:sz w:val="28"/>
        </w:rPr>
        <w:t>- средств федерального бюджета, предоставляемых на безвозвратной и возвратной основе, средств бюджетов субъектов РФ;</w:t>
      </w:r>
    </w:p>
    <w:p w:rsidR="008C2803" w:rsidRPr="00A81BE8" w:rsidRDefault="008C2803" w:rsidP="008C2803">
      <w:pPr>
        <w:widowControl w:val="0"/>
        <w:shd w:val="clear" w:color="auto" w:fill="FFFFFF"/>
        <w:autoSpaceDE w:val="0"/>
        <w:autoSpaceDN w:val="0"/>
        <w:adjustRightInd w:val="0"/>
        <w:spacing w:after="0" w:line="240" w:lineRule="auto"/>
        <w:ind w:left="24" w:firstLine="685"/>
        <w:jc w:val="both"/>
        <w:rPr>
          <w:rFonts w:ascii="Times New Roman" w:hAnsi="Times New Roman" w:cs="Times New Roman"/>
          <w:sz w:val="28"/>
        </w:rPr>
      </w:pPr>
      <w:r w:rsidRPr="00A81BE8">
        <w:rPr>
          <w:rFonts w:ascii="Times New Roman" w:hAnsi="Times New Roman" w:cs="Times New Roman"/>
          <w:sz w:val="28"/>
        </w:rPr>
        <w:t>- средств иностранных инвесторов.</w:t>
      </w:r>
    </w:p>
    <w:p w:rsidR="008C2803" w:rsidRPr="00A81BE8" w:rsidRDefault="008C2803" w:rsidP="008C2803">
      <w:pPr>
        <w:spacing w:after="0" w:line="240" w:lineRule="auto"/>
        <w:jc w:val="center"/>
        <w:rPr>
          <w:rFonts w:ascii="Times New Roman" w:hAnsi="Times New Roman" w:cs="Times New Roman"/>
          <w:b/>
          <w:sz w:val="28"/>
        </w:rPr>
      </w:pPr>
    </w:p>
    <w:p w:rsidR="008C2803" w:rsidRPr="00A81BE8" w:rsidRDefault="008C2803" w:rsidP="008C2803">
      <w:pPr>
        <w:spacing w:after="0" w:line="240" w:lineRule="auto"/>
        <w:jc w:val="center"/>
        <w:rPr>
          <w:rFonts w:ascii="Times New Roman" w:hAnsi="Times New Roman" w:cs="Times New Roman"/>
          <w:b/>
          <w:sz w:val="28"/>
        </w:rPr>
      </w:pPr>
      <w:r w:rsidRPr="00A81BE8">
        <w:rPr>
          <w:rFonts w:ascii="Times New Roman" w:hAnsi="Times New Roman" w:cs="Times New Roman"/>
          <w:b/>
          <w:sz w:val="28"/>
        </w:rPr>
        <w:t>3.3. Эффективность использования основных фондов</w:t>
      </w:r>
    </w:p>
    <w:p w:rsidR="008C2803" w:rsidRPr="00A81BE8" w:rsidRDefault="008C2803" w:rsidP="008C2803">
      <w:pPr>
        <w:spacing w:after="0" w:line="240" w:lineRule="auto"/>
        <w:jc w:val="center"/>
        <w:rPr>
          <w:rFonts w:ascii="Times New Roman" w:hAnsi="Times New Roman" w:cs="Times New Roman"/>
          <w:b/>
          <w:sz w:val="28"/>
        </w:rPr>
      </w:pP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Показателями, характеризующими эффективность использования основных фондов, являются:</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1) Фондоотдача, определяемая по формуле:</w:t>
      </w:r>
    </w:p>
    <w:p w:rsidR="008C2803" w:rsidRPr="00A81BE8" w:rsidRDefault="008C2803" w:rsidP="008C2803">
      <w:pPr>
        <w:widowControl w:val="0"/>
        <w:shd w:val="clear" w:color="auto" w:fill="FFFFFF"/>
        <w:autoSpaceDE w:val="0"/>
        <w:autoSpaceDN w:val="0"/>
        <w:adjustRightInd w:val="0"/>
        <w:spacing w:after="0" w:line="240" w:lineRule="auto"/>
        <w:ind w:left="43" w:firstLine="2225"/>
        <w:jc w:val="center"/>
        <w:rPr>
          <w:rFonts w:ascii="Times New Roman" w:hAnsi="Times New Roman" w:cs="Times New Roman"/>
          <w:sz w:val="28"/>
        </w:rPr>
      </w:pPr>
      <w:r w:rsidRPr="00A81BE8">
        <w:rPr>
          <w:rFonts w:ascii="Times New Roman" w:hAnsi="Times New Roman" w:cs="Times New Roman"/>
          <w:sz w:val="28"/>
        </w:rPr>
        <w:t xml:space="preserve">      Фо = </w:t>
      </w:r>
      <w:r w:rsidRPr="00A81BE8">
        <w:rPr>
          <w:rFonts w:ascii="Times New Roman" w:hAnsi="Times New Roman" w:cs="Times New Roman"/>
          <w:sz w:val="28"/>
          <w:lang w:val="en-US"/>
        </w:rPr>
        <w:t>V</w:t>
      </w:r>
      <w:r w:rsidRPr="00A81BE8">
        <w:rPr>
          <w:rFonts w:ascii="Times New Roman" w:hAnsi="Times New Roman" w:cs="Times New Roman"/>
          <w:sz w:val="28"/>
        </w:rPr>
        <w:t>ВП / СГС</w:t>
      </w:r>
      <w:r w:rsidRPr="00A81BE8">
        <w:rPr>
          <w:rFonts w:ascii="Times New Roman" w:hAnsi="Times New Roman" w:cs="Times New Roman"/>
          <w:sz w:val="28"/>
          <w:vertAlign w:val="subscript"/>
        </w:rPr>
        <w:t>опф</w:t>
      </w:r>
      <w:r w:rsidRPr="00A81BE8">
        <w:rPr>
          <w:rFonts w:ascii="Times New Roman" w:hAnsi="Times New Roman" w:cs="Times New Roman"/>
          <w:sz w:val="28"/>
        </w:rPr>
        <w:t>,</w:t>
      </w:r>
      <w:r w:rsidRPr="00A81BE8">
        <w:rPr>
          <w:rFonts w:ascii="Times New Roman" w:hAnsi="Times New Roman" w:cs="Times New Roman"/>
          <w:sz w:val="28"/>
          <w:szCs w:val="28"/>
        </w:rPr>
        <w:t xml:space="preserve">                               (3.6)</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 xml:space="preserve">где  </w:t>
      </w:r>
      <w:r w:rsidRPr="00A81BE8">
        <w:rPr>
          <w:rFonts w:ascii="Times New Roman" w:hAnsi="Times New Roman" w:cs="Times New Roman"/>
          <w:sz w:val="28"/>
          <w:lang w:val="en-US"/>
        </w:rPr>
        <w:t>V</w:t>
      </w:r>
      <w:r w:rsidRPr="00A81BE8">
        <w:rPr>
          <w:rFonts w:ascii="Times New Roman" w:hAnsi="Times New Roman" w:cs="Times New Roman"/>
          <w:sz w:val="28"/>
        </w:rPr>
        <w:t>ВП - объем производства (продажи),</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 xml:space="preserve">       СГС</w:t>
      </w:r>
      <w:r w:rsidRPr="00A81BE8">
        <w:rPr>
          <w:rFonts w:ascii="Times New Roman" w:hAnsi="Times New Roman" w:cs="Times New Roman"/>
          <w:sz w:val="28"/>
          <w:vertAlign w:val="subscript"/>
        </w:rPr>
        <w:t>опф</w:t>
      </w:r>
      <w:r w:rsidRPr="00A81BE8">
        <w:rPr>
          <w:rFonts w:ascii="Times New Roman" w:hAnsi="Times New Roman" w:cs="Times New Roman"/>
          <w:sz w:val="28"/>
        </w:rPr>
        <w:t xml:space="preserve"> – среднегодовая стоимость основных производственных фондов.</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2) Фондоемкость (обратный показатель фондоотдачи), определяемая по формуле:</w:t>
      </w:r>
    </w:p>
    <w:p w:rsidR="008C2803" w:rsidRPr="00A81BE8" w:rsidRDefault="008C2803" w:rsidP="008C2803">
      <w:pPr>
        <w:widowControl w:val="0"/>
        <w:shd w:val="clear" w:color="auto" w:fill="FFFFFF"/>
        <w:autoSpaceDE w:val="0"/>
        <w:autoSpaceDN w:val="0"/>
        <w:adjustRightInd w:val="0"/>
        <w:spacing w:after="0" w:line="240" w:lineRule="auto"/>
        <w:ind w:left="43" w:firstLine="2225"/>
        <w:jc w:val="center"/>
        <w:rPr>
          <w:rFonts w:ascii="Times New Roman" w:hAnsi="Times New Roman" w:cs="Times New Roman"/>
          <w:sz w:val="28"/>
        </w:rPr>
      </w:pPr>
      <w:r w:rsidRPr="00A81BE8">
        <w:rPr>
          <w:rFonts w:ascii="Times New Roman" w:hAnsi="Times New Roman" w:cs="Times New Roman"/>
          <w:sz w:val="28"/>
        </w:rPr>
        <w:t xml:space="preserve">    Фе = СГС</w:t>
      </w:r>
      <w:r w:rsidRPr="00A81BE8">
        <w:rPr>
          <w:rFonts w:ascii="Times New Roman" w:hAnsi="Times New Roman" w:cs="Times New Roman"/>
          <w:sz w:val="28"/>
          <w:vertAlign w:val="subscript"/>
        </w:rPr>
        <w:t>опф</w:t>
      </w:r>
      <w:r w:rsidRPr="00A81BE8">
        <w:rPr>
          <w:rFonts w:ascii="Times New Roman" w:hAnsi="Times New Roman" w:cs="Times New Roman"/>
          <w:sz w:val="28"/>
        </w:rPr>
        <w:t xml:space="preserve"> / </w:t>
      </w:r>
      <w:r w:rsidRPr="00A81BE8">
        <w:rPr>
          <w:rFonts w:ascii="Times New Roman" w:hAnsi="Times New Roman" w:cs="Times New Roman"/>
          <w:sz w:val="28"/>
          <w:lang w:val="en-US"/>
        </w:rPr>
        <w:t>V</w:t>
      </w:r>
      <w:r w:rsidRPr="00A81BE8">
        <w:rPr>
          <w:rFonts w:ascii="Times New Roman" w:hAnsi="Times New Roman" w:cs="Times New Roman"/>
          <w:sz w:val="28"/>
        </w:rPr>
        <w:t xml:space="preserve">ВП.                               </w:t>
      </w:r>
      <w:r w:rsidRPr="00A81BE8">
        <w:rPr>
          <w:rFonts w:ascii="Times New Roman" w:hAnsi="Times New Roman" w:cs="Times New Roman"/>
          <w:sz w:val="28"/>
          <w:szCs w:val="28"/>
        </w:rPr>
        <w:t xml:space="preserve"> (3.7)</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3) Фондорентабельность, определяемая по формуле:</w:t>
      </w:r>
    </w:p>
    <w:p w:rsidR="008C2803" w:rsidRPr="00A81BE8" w:rsidRDefault="008C2803" w:rsidP="008C2803">
      <w:pPr>
        <w:widowControl w:val="0"/>
        <w:shd w:val="clear" w:color="auto" w:fill="FFFFFF"/>
        <w:autoSpaceDE w:val="0"/>
        <w:autoSpaceDN w:val="0"/>
        <w:adjustRightInd w:val="0"/>
        <w:spacing w:after="0" w:line="240" w:lineRule="auto"/>
        <w:ind w:left="43" w:firstLine="2225"/>
        <w:jc w:val="center"/>
        <w:rPr>
          <w:rFonts w:ascii="Times New Roman" w:hAnsi="Times New Roman" w:cs="Times New Roman"/>
          <w:sz w:val="28"/>
        </w:rPr>
      </w:pPr>
      <w:r w:rsidRPr="00A81BE8">
        <w:rPr>
          <w:rFonts w:ascii="Times New Roman" w:hAnsi="Times New Roman" w:cs="Times New Roman"/>
          <w:sz w:val="28"/>
        </w:rPr>
        <w:t xml:space="preserve">     Ф</w:t>
      </w:r>
      <w:r w:rsidRPr="00A81BE8">
        <w:rPr>
          <w:rFonts w:ascii="Times New Roman" w:hAnsi="Times New Roman" w:cs="Times New Roman"/>
          <w:sz w:val="28"/>
          <w:lang w:val="en-US"/>
        </w:rPr>
        <w:t>R</w:t>
      </w:r>
      <w:r w:rsidRPr="00A81BE8">
        <w:rPr>
          <w:rFonts w:ascii="Times New Roman" w:hAnsi="Times New Roman" w:cs="Times New Roman"/>
          <w:sz w:val="28"/>
        </w:rPr>
        <w:t xml:space="preserve"> = П /  СГС</w:t>
      </w:r>
      <w:r w:rsidRPr="00A81BE8">
        <w:rPr>
          <w:rFonts w:ascii="Times New Roman" w:hAnsi="Times New Roman" w:cs="Times New Roman"/>
          <w:sz w:val="28"/>
          <w:vertAlign w:val="subscript"/>
        </w:rPr>
        <w:t>опф</w:t>
      </w:r>
      <w:r w:rsidRPr="00A81BE8">
        <w:rPr>
          <w:rFonts w:ascii="Times New Roman" w:hAnsi="Times New Roman" w:cs="Times New Roman"/>
          <w:sz w:val="28"/>
        </w:rPr>
        <w:t xml:space="preserve"> ,</w:t>
      </w:r>
      <w:r w:rsidRPr="00A81BE8">
        <w:rPr>
          <w:rFonts w:ascii="Times New Roman" w:hAnsi="Times New Roman" w:cs="Times New Roman"/>
          <w:sz w:val="28"/>
          <w:szCs w:val="28"/>
        </w:rPr>
        <w:t xml:space="preserve">                                 (3.8)</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где П – прибыль от реализации продукции.</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3) Фондовооруженность, определяемая по формуле:</w:t>
      </w:r>
    </w:p>
    <w:p w:rsidR="008C2803" w:rsidRPr="00A81BE8" w:rsidRDefault="008C2803" w:rsidP="008C2803">
      <w:pPr>
        <w:widowControl w:val="0"/>
        <w:shd w:val="clear" w:color="auto" w:fill="FFFFFF"/>
        <w:autoSpaceDE w:val="0"/>
        <w:autoSpaceDN w:val="0"/>
        <w:adjustRightInd w:val="0"/>
        <w:spacing w:after="0" w:line="240" w:lineRule="auto"/>
        <w:ind w:left="43" w:firstLine="2225"/>
        <w:jc w:val="center"/>
        <w:rPr>
          <w:rFonts w:ascii="Times New Roman" w:hAnsi="Times New Roman" w:cs="Times New Roman"/>
          <w:sz w:val="28"/>
        </w:rPr>
      </w:pPr>
      <w:r w:rsidRPr="00A81BE8">
        <w:rPr>
          <w:rFonts w:ascii="Times New Roman" w:hAnsi="Times New Roman" w:cs="Times New Roman"/>
          <w:sz w:val="28"/>
        </w:rPr>
        <w:t xml:space="preserve">     Фв = СГС</w:t>
      </w:r>
      <w:r w:rsidRPr="00A81BE8">
        <w:rPr>
          <w:rFonts w:ascii="Times New Roman" w:hAnsi="Times New Roman" w:cs="Times New Roman"/>
          <w:sz w:val="28"/>
          <w:vertAlign w:val="subscript"/>
        </w:rPr>
        <w:t>опф</w:t>
      </w:r>
      <w:r w:rsidRPr="00A81BE8">
        <w:rPr>
          <w:rFonts w:ascii="Times New Roman" w:hAnsi="Times New Roman" w:cs="Times New Roman"/>
          <w:sz w:val="28"/>
        </w:rPr>
        <w:t xml:space="preserve"> / ЧР,</w:t>
      </w:r>
      <w:r w:rsidRPr="00A81BE8">
        <w:rPr>
          <w:rFonts w:ascii="Times New Roman" w:hAnsi="Times New Roman" w:cs="Times New Roman"/>
          <w:sz w:val="28"/>
          <w:szCs w:val="28"/>
        </w:rPr>
        <w:t xml:space="preserve">                                    (3.9)</w:t>
      </w:r>
    </w:p>
    <w:p w:rsidR="008C2803" w:rsidRPr="00A81BE8" w:rsidRDefault="008C2803" w:rsidP="008C2803">
      <w:pPr>
        <w:widowControl w:val="0"/>
        <w:shd w:val="clear" w:color="auto" w:fill="FFFFFF"/>
        <w:autoSpaceDE w:val="0"/>
        <w:autoSpaceDN w:val="0"/>
        <w:adjustRightInd w:val="0"/>
        <w:spacing w:after="0" w:line="240" w:lineRule="auto"/>
        <w:ind w:left="43" w:firstLine="808"/>
        <w:jc w:val="both"/>
        <w:rPr>
          <w:rFonts w:ascii="Times New Roman" w:hAnsi="Times New Roman" w:cs="Times New Roman"/>
          <w:sz w:val="28"/>
        </w:rPr>
      </w:pPr>
      <w:r w:rsidRPr="00A81BE8">
        <w:rPr>
          <w:rFonts w:ascii="Times New Roman" w:hAnsi="Times New Roman" w:cs="Times New Roman"/>
          <w:sz w:val="28"/>
        </w:rPr>
        <w:t>где ЧР - численность работников.</w:t>
      </w:r>
    </w:p>
    <w:p w:rsidR="008C2803" w:rsidRPr="00A81BE8" w:rsidRDefault="008C2803" w:rsidP="008C2803">
      <w:pPr>
        <w:widowControl w:val="0"/>
        <w:shd w:val="clear" w:color="auto" w:fill="FFFFFF"/>
        <w:autoSpaceDE w:val="0"/>
        <w:autoSpaceDN w:val="0"/>
        <w:adjustRightInd w:val="0"/>
        <w:spacing w:after="0"/>
        <w:ind w:left="45" w:firstLine="805"/>
        <w:jc w:val="both"/>
        <w:rPr>
          <w:rFonts w:ascii="Times New Roman" w:hAnsi="Times New Roman" w:cs="Times New Roman"/>
          <w:sz w:val="28"/>
        </w:rPr>
      </w:pPr>
    </w:p>
    <w:p w:rsidR="008C2803" w:rsidRPr="00A81BE8" w:rsidRDefault="008C2803" w:rsidP="008C2803">
      <w:pPr>
        <w:pStyle w:val="1"/>
        <w:spacing w:before="0" w:line="240" w:lineRule="auto"/>
        <w:ind w:left="45" w:firstLine="805"/>
        <w:jc w:val="center"/>
        <w:rPr>
          <w:rFonts w:ascii="Times New Roman" w:hAnsi="Times New Roman" w:cs="Times New Roman"/>
          <w:color w:val="auto"/>
        </w:rPr>
      </w:pPr>
      <w:r w:rsidRPr="00A81BE8">
        <w:rPr>
          <w:rFonts w:ascii="Times New Roman" w:hAnsi="Times New Roman" w:cs="Times New Roman"/>
          <w:color w:val="auto"/>
        </w:rPr>
        <w:t>4. ОБОРОТНЫЕ СРЕДСТВА ПРЕДПРИЯТИЙ, СИСТЕМА ИХ ФИНАНСИРОВАНИЯ И КРЕДИТОВАНИЯ, ЭФФЕКТИВНОСТЬ ИСПОЛЬЗОВАНИЯ</w:t>
      </w:r>
    </w:p>
    <w:p w:rsidR="008C2803" w:rsidRPr="00A81BE8" w:rsidRDefault="008C2803" w:rsidP="008C2803">
      <w:pPr>
        <w:spacing w:after="0" w:line="240" w:lineRule="auto"/>
        <w:ind w:left="45" w:firstLine="805"/>
        <w:jc w:val="both"/>
        <w:rPr>
          <w:rFonts w:ascii="Times New Roman" w:hAnsi="Times New Roman" w:cs="Times New Roman"/>
          <w:b/>
          <w:sz w:val="28"/>
        </w:rPr>
      </w:pPr>
      <w:r w:rsidRPr="00A81BE8">
        <w:rPr>
          <w:rFonts w:ascii="Times New Roman" w:hAnsi="Times New Roman" w:cs="Times New Roman"/>
          <w:b/>
          <w:sz w:val="28"/>
        </w:rPr>
        <w:t>4.1. Экономическая сущность оборотных средств предприятий</w:t>
      </w:r>
    </w:p>
    <w:p w:rsidR="008C2803" w:rsidRPr="00A81BE8" w:rsidRDefault="008C2803" w:rsidP="008C2803">
      <w:pPr>
        <w:widowControl w:val="0"/>
        <w:shd w:val="clear" w:color="auto" w:fill="FFFFFF"/>
        <w:autoSpaceDE w:val="0"/>
        <w:autoSpaceDN w:val="0"/>
        <w:adjustRightInd w:val="0"/>
        <w:spacing w:after="0" w:line="240" w:lineRule="auto"/>
        <w:ind w:left="45" w:firstLine="805"/>
        <w:jc w:val="both"/>
        <w:rPr>
          <w:rFonts w:ascii="Times New Roman" w:hAnsi="Times New Roman" w:cs="Times New Roman"/>
          <w:b/>
          <w:i/>
          <w:sz w:val="28"/>
        </w:rPr>
      </w:pPr>
    </w:p>
    <w:p w:rsidR="008C2803" w:rsidRPr="00A81BE8" w:rsidRDefault="008C2803" w:rsidP="008C2803">
      <w:pPr>
        <w:widowControl w:val="0"/>
        <w:shd w:val="clear" w:color="auto" w:fill="FFFFFF"/>
        <w:autoSpaceDE w:val="0"/>
        <w:autoSpaceDN w:val="0"/>
        <w:adjustRightInd w:val="0"/>
        <w:spacing w:after="0" w:line="240" w:lineRule="auto"/>
        <w:ind w:left="45" w:firstLine="805"/>
        <w:jc w:val="both"/>
        <w:rPr>
          <w:rFonts w:ascii="Times New Roman" w:hAnsi="Times New Roman" w:cs="Times New Roman"/>
          <w:sz w:val="28"/>
        </w:rPr>
      </w:pPr>
      <w:r w:rsidRPr="00A81BE8">
        <w:rPr>
          <w:rFonts w:ascii="Times New Roman" w:hAnsi="Times New Roman" w:cs="Times New Roman"/>
          <w:b/>
          <w:i/>
          <w:sz w:val="28"/>
        </w:rPr>
        <w:lastRenderedPageBreak/>
        <w:t>Оборотные средства</w:t>
      </w:r>
      <w:r w:rsidRPr="00A81BE8">
        <w:rPr>
          <w:rFonts w:ascii="Times New Roman" w:hAnsi="Times New Roman" w:cs="Times New Roman"/>
          <w:sz w:val="28"/>
        </w:rPr>
        <w:t xml:space="preserve"> являются одной из составных частей имущества предприятия. Состояние и эффективное их использование - одно из главных условий успешной деятельности предприятия.</w:t>
      </w:r>
    </w:p>
    <w:p w:rsidR="008C2803" w:rsidRPr="00A81BE8" w:rsidRDefault="008C2803" w:rsidP="008C2803">
      <w:pPr>
        <w:widowControl w:val="0"/>
        <w:shd w:val="clear" w:color="auto" w:fill="FFFFFF"/>
        <w:autoSpaceDE w:val="0"/>
        <w:autoSpaceDN w:val="0"/>
        <w:adjustRightInd w:val="0"/>
        <w:spacing w:after="0" w:line="240" w:lineRule="auto"/>
        <w:ind w:left="45" w:right="5" w:firstLine="805"/>
        <w:jc w:val="both"/>
        <w:rPr>
          <w:rFonts w:ascii="Times New Roman" w:hAnsi="Times New Roman" w:cs="Times New Roman"/>
          <w:sz w:val="28"/>
        </w:rPr>
      </w:pPr>
      <w:r w:rsidRPr="00A81BE8">
        <w:rPr>
          <w:rFonts w:ascii="Times New Roman" w:hAnsi="Times New Roman" w:cs="Times New Roman"/>
          <w:sz w:val="28"/>
        </w:rPr>
        <w:t>Одним из условий непрерывности производства является постоянное возобновление его материальной основы - средств производства. В свою очередь, это предопределяет непрерывность движения самих средств производства, происходящего в виде кругооборота.</w:t>
      </w:r>
    </w:p>
    <w:p w:rsidR="008C2803" w:rsidRPr="00A81BE8" w:rsidRDefault="008C2803" w:rsidP="008C2803">
      <w:pPr>
        <w:widowControl w:val="0"/>
        <w:shd w:val="clear" w:color="auto" w:fill="FFFFFF"/>
        <w:autoSpaceDE w:val="0"/>
        <w:autoSpaceDN w:val="0"/>
        <w:adjustRightInd w:val="0"/>
        <w:spacing w:after="0" w:line="240" w:lineRule="auto"/>
        <w:ind w:left="45" w:firstLine="805"/>
        <w:jc w:val="both"/>
        <w:rPr>
          <w:rFonts w:ascii="Times New Roman" w:hAnsi="Times New Roman" w:cs="Times New Roman"/>
          <w:sz w:val="28"/>
        </w:rPr>
      </w:pPr>
      <w:r w:rsidRPr="00A81BE8">
        <w:rPr>
          <w:rFonts w:ascii="Times New Roman" w:hAnsi="Times New Roman" w:cs="Times New Roman"/>
          <w:sz w:val="28"/>
        </w:rPr>
        <w:t xml:space="preserve">В своем обороте </w:t>
      </w:r>
      <w:r w:rsidRPr="00A81BE8">
        <w:rPr>
          <w:rFonts w:ascii="Times New Roman" w:hAnsi="Times New Roman" w:cs="Times New Roman"/>
          <w:b/>
          <w:i/>
          <w:sz w:val="28"/>
        </w:rPr>
        <w:t>оборотные фонды</w:t>
      </w:r>
      <w:r w:rsidRPr="00A81BE8">
        <w:rPr>
          <w:rFonts w:ascii="Times New Roman" w:hAnsi="Times New Roman" w:cs="Times New Roman"/>
          <w:sz w:val="28"/>
        </w:rPr>
        <w:t xml:space="preserve"> последовательно принимают денежную, производительную и товарную форму, что соответствует их делению на </w:t>
      </w:r>
      <w:r w:rsidRPr="00A81BE8">
        <w:rPr>
          <w:rFonts w:ascii="Times New Roman" w:hAnsi="Times New Roman" w:cs="Times New Roman"/>
          <w:b/>
          <w:i/>
          <w:sz w:val="28"/>
        </w:rPr>
        <w:t>производственные фонды и фонды обращения</w:t>
      </w:r>
      <w:r w:rsidRPr="00A81BE8">
        <w:rPr>
          <w:rFonts w:ascii="Times New Roman" w:hAnsi="Times New Roman" w:cs="Times New Roman"/>
          <w:sz w:val="28"/>
        </w:rPr>
        <w:t>. Материальным носителем производственных фондов являются средства производства, которые подразделяются на предметы труда и орудия труда. Готовая продукция вместе с денежными средствами и средствами в расчетах отражают фонды обращения.</w:t>
      </w:r>
    </w:p>
    <w:p w:rsidR="008C2803" w:rsidRPr="00A81BE8" w:rsidRDefault="008C2803" w:rsidP="008C2803">
      <w:pPr>
        <w:widowControl w:val="0"/>
        <w:shd w:val="clear" w:color="auto" w:fill="FFFFFF"/>
        <w:autoSpaceDE w:val="0"/>
        <w:autoSpaceDN w:val="0"/>
        <w:adjustRightInd w:val="0"/>
        <w:spacing w:after="0" w:line="240" w:lineRule="auto"/>
        <w:ind w:left="45" w:firstLine="805"/>
        <w:jc w:val="both"/>
        <w:rPr>
          <w:rFonts w:ascii="Times New Roman" w:hAnsi="Times New Roman" w:cs="Times New Roman"/>
          <w:b/>
          <w:i/>
          <w:sz w:val="28"/>
        </w:rPr>
      </w:pPr>
      <w:r w:rsidRPr="00A81BE8">
        <w:rPr>
          <w:rFonts w:ascii="Times New Roman" w:hAnsi="Times New Roman" w:cs="Times New Roman"/>
          <w:b/>
          <w:i/>
          <w:sz w:val="28"/>
        </w:rPr>
        <w:t>Кругооборот оборотных фондов предприятий.</w:t>
      </w:r>
    </w:p>
    <w:p w:rsidR="008C2803" w:rsidRPr="00A81BE8" w:rsidRDefault="008C2803" w:rsidP="008C2803">
      <w:pPr>
        <w:widowControl w:val="0"/>
        <w:shd w:val="clear" w:color="auto" w:fill="FFFFFF"/>
        <w:autoSpaceDE w:val="0"/>
        <w:autoSpaceDN w:val="0"/>
        <w:adjustRightInd w:val="0"/>
        <w:spacing w:after="0" w:line="240" w:lineRule="auto"/>
        <w:ind w:left="45" w:firstLine="805"/>
        <w:jc w:val="both"/>
        <w:rPr>
          <w:rFonts w:ascii="Times New Roman" w:hAnsi="Times New Roman" w:cs="Times New Roman"/>
          <w:sz w:val="28"/>
        </w:rPr>
      </w:pPr>
      <w:r w:rsidRPr="00A81BE8">
        <w:rPr>
          <w:rFonts w:ascii="Times New Roman" w:hAnsi="Times New Roman" w:cs="Times New Roman"/>
          <w:sz w:val="28"/>
        </w:rPr>
        <w:t>1) Первая стадия кругооборота состоит в авансировании стоимости в денежной форме на приобретение сырья, материалов, топлива и других средств производства. В результате денежные средства принимают форму производственных запасов, выражая переход из сферы обращения в сферу производства. Стоимость при этом не расходуется, а авансируется, так как после завершения кругооборота она возвращается. Завершением первой стадии прерывается товарное обращение, но не кругооборот.</w:t>
      </w:r>
    </w:p>
    <w:p w:rsidR="008C2803" w:rsidRPr="00A81BE8" w:rsidRDefault="008C2803" w:rsidP="008C2803">
      <w:pPr>
        <w:widowControl w:val="0"/>
        <w:shd w:val="clear" w:color="auto" w:fill="FFFFFF"/>
        <w:autoSpaceDE w:val="0"/>
        <w:autoSpaceDN w:val="0"/>
        <w:adjustRightInd w:val="0"/>
        <w:spacing w:after="0" w:line="240" w:lineRule="auto"/>
        <w:ind w:left="45" w:right="5" w:firstLine="805"/>
        <w:jc w:val="both"/>
        <w:rPr>
          <w:rFonts w:ascii="Times New Roman" w:hAnsi="Times New Roman" w:cs="Times New Roman"/>
          <w:sz w:val="28"/>
        </w:rPr>
      </w:pPr>
      <w:r w:rsidRPr="00A81BE8">
        <w:rPr>
          <w:rFonts w:ascii="Times New Roman" w:hAnsi="Times New Roman" w:cs="Times New Roman"/>
          <w:sz w:val="28"/>
        </w:rPr>
        <w:t>2) Вторая стадия кругооборота совершается в процессе производства, где рабочая сила осуществляет производительное потребление средств производства, создавая новый продукт, несущий в себе перенесенную и вновь созданную стоимость. Авансированная стоимость снова меняет свою форму - из производительной в товарную.</w:t>
      </w:r>
    </w:p>
    <w:p w:rsidR="008C2803" w:rsidRPr="00A81BE8" w:rsidRDefault="008C2803" w:rsidP="008C2803">
      <w:pPr>
        <w:widowControl w:val="0"/>
        <w:shd w:val="clear" w:color="auto" w:fill="FFFFFF"/>
        <w:autoSpaceDE w:val="0"/>
        <w:autoSpaceDN w:val="0"/>
        <w:adjustRightInd w:val="0"/>
        <w:spacing w:after="0" w:line="240" w:lineRule="auto"/>
        <w:ind w:left="45" w:right="19" w:firstLine="805"/>
        <w:jc w:val="both"/>
        <w:rPr>
          <w:rFonts w:ascii="Times New Roman" w:hAnsi="Times New Roman" w:cs="Times New Roman"/>
          <w:sz w:val="28"/>
        </w:rPr>
      </w:pPr>
      <w:r w:rsidRPr="00A81BE8">
        <w:rPr>
          <w:rFonts w:ascii="Times New Roman" w:hAnsi="Times New Roman" w:cs="Times New Roman"/>
          <w:sz w:val="28"/>
        </w:rPr>
        <w:t>3) Третья стадия кругооборота заключается в реализации произведенной готовой продукции (работ, услуг) и получении денежных средств. На этой стадии оборотные средства вновь переходят из сферы производства в сферу обращения. Прерванное товарообращение возобновляется, и стоимость из товарной формы переходит в денежную. Разница между суммой денежных средств, затраченных на изготовление и реализацию произведенной продукции (работ, услуг), составляет денежные накопления предприятия.</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Закончив один кругооборот, оборотные средства вступают в новый, тем самым осуществляется их непрерывный оборот. Именно постоянное движение оборотных средств является основой бесперебойного процесса производства и обращения.</w:t>
      </w:r>
    </w:p>
    <w:p w:rsidR="008C2803" w:rsidRPr="00A81BE8" w:rsidRDefault="008C2803" w:rsidP="008C2803">
      <w:pPr>
        <w:widowControl w:val="0"/>
        <w:shd w:val="clear" w:color="auto" w:fill="FFFFFF"/>
        <w:autoSpaceDE w:val="0"/>
        <w:autoSpaceDN w:val="0"/>
        <w:adjustRightInd w:val="0"/>
        <w:spacing w:after="0" w:line="240" w:lineRule="auto"/>
        <w:ind w:left="134" w:right="19" w:firstLine="442"/>
        <w:jc w:val="both"/>
        <w:rPr>
          <w:rFonts w:ascii="Times New Roman" w:hAnsi="Times New Roman" w:cs="Times New Roman"/>
          <w:sz w:val="28"/>
        </w:rPr>
      </w:pPr>
      <w:r>
        <w:rPr>
          <w:rFonts w:ascii="Times New Roman" w:hAnsi="Times New Roman" w:cs="Times New Roman"/>
          <w:noProof/>
          <w:sz w:val="28"/>
        </w:rPr>
        <w:pict>
          <v:shape id="_x0000_s1107" type="#_x0000_t202" style="position:absolute;left:0;text-align:left;margin-left:341.6pt;margin-top:11.35pt;width:140.8pt;height:21.2pt;z-index:251682816" strokecolor="white">
            <v:textbox>
              <w:txbxContent>
                <w:p w:rsidR="008C2803" w:rsidRDefault="008C2803" w:rsidP="008C2803">
                  <w:pPr>
                    <w:jc w:val="center"/>
                  </w:pPr>
                  <w:r>
                    <w:t>3 стадия</w:t>
                  </w:r>
                </w:p>
              </w:txbxContent>
            </v:textbox>
          </v:shape>
        </w:pict>
      </w:r>
      <w:r>
        <w:rPr>
          <w:rFonts w:ascii="Times New Roman" w:hAnsi="Times New Roman" w:cs="Times New Roman"/>
          <w:noProof/>
          <w:sz w:val="28"/>
        </w:rPr>
        <w:pict>
          <v:shape id="_x0000_s1106" type="#_x0000_t202" style="position:absolute;left:0;text-align:left;margin-left:122.4pt;margin-top:11.35pt;width:200.2pt;height:21.2pt;z-index:251681792" strokecolor="white">
            <v:textbox>
              <w:txbxContent>
                <w:p w:rsidR="008C2803" w:rsidRDefault="008C2803" w:rsidP="008C2803">
                  <w:pPr>
                    <w:jc w:val="center"/>
                  </w:pPr>
                  <w:r>
                    <w:t>2 стадия</w:t>
                  </w:r>
                </w:p>
              </w:txbxContent>
            </v:textbox>
          </v:shape>
        </w:pict>
      </w:r>
      <w:r>
        <w:rPr>
          <w:rFonts w:ascii="Times New Roman" w:hAnsi="Times New Roman" w:cs="Times New Roman"/>
          <w:noProof/>
          <w:sz w:val="28"/>
        </w:rPr>
        <w:pict>
          <v:shape id="_x0000_s1105" type="#_x0000_t202" style="position:absolute;left:0;text-align:left;margin-left:37.25pt;margin-top:11.35pt;width:65pt;height:21.2pt;z-index:251680768" strokecolor="white">
            <v:textbox>
              <w:txbxContent>
                <w:p w:rsidR="008C2803" w:rsidRDefault="008C2803" w:rsidP="008C2803">
                  <w:pPr>
                    <w:jc w:val="center"/>
                  </w:pPr>
                  <w:r>
                    <w:t>1 стадия</w:t>
                  </w:r>
                </w:p>
              </w:txbxContent>
            </v:textbox>
          </v:shape>
        </w:pict>
      </w:r>
    </w:p>
    <w:p w:rsidR="008C2803" w:rsidRPr="00A81BE8" w:rsidRDefault="008C2803" w:rsidP="008C2803">
      <w:pPr>
        <w:widowControl w:val="0"/>
        <w:shd w:val="clear" w:color="auto" w:fill="FFFFFF"/>
        <w:autoSpaceDE w:val="0"/>
        <w:autoSpaceDN w:val="0"/>
        <w:adjustRightInd w:val="0"/>
        <w:spacing w:after="0" w:line="240" w:lineRule="auto"/>
        <w:ind w:left="134" w:right="19" w:firstLine="442"/>
        <w:jc w:val="both"/>
        <w:rPr>
          <w:rFonts w:ascii="Times New Roman" w:hAnsi="Times New Roman" w:cs="Times New Roman"/>
          <w:sz w:val="28"/>
        </w:rPr>
      </w:pPr>
    </w:p>
    <w:p w:rsidR="008C2803" w:rsidRPr="00A81BE8" w:rsidRDefault="008C2803" w:rsidP="008C2803">
      <w:pPr>
        <w:widowControl w:val="0"/>
        <w:shd w:val="clear" w:color="auto" w:fill="FFFFFF"/>
        <w:autoSpaceDE w:val="0"/>
        <w:autoSpaceDN w:val="0"/>
        <w:adjustRightInd w:val="0"/>
        <w:spacing w:after="0" w:line="240" w:lineRule="auto"/>
        <w:ind w:left="134" w:right="19" w:firstLine="442"/>
        <w:jc w:val="both"/>
        <w:rPr>
          <w:rFonts w:ascii="Times New Roman" w:hAnsi="Times New Roman" w:cs="Times New Roman"/>
          <w:sz w:val="28"/>
        </w:rPr>
      </w:pPr>
      <w:r>
        <w:rPr>
          <w:rFonts w:ascii="Times New Roman" w:hAnsi="Times New Roman" w:cs="Times New Roman"/>
          <w:noProof/>
          <w:sz w:val="28"/>
        </w:rPr>
        <w:pict>
          <v:shapetype id="_x0000_t32" coordsize="21600,21600" o:spt="32" o:oned="t" path="m,l21600,21600e" filled="f">
            <v:path arrowok="t" fillok="f" o:connecttype="none"/>
            <o:lock v:ext="edit" shapetype="t"/>
          </v:shapetype>
          <v:shape id="_x0000_s1103" type="#_x0000_t32" style="position:absolute;left:0;text-align:left;margin-left:482.4pt;margin-top:5.1pt;width:0;height:20.4pt;z-index:251678720" o:connectortype="straight"/>
        </w:pict>
      </w:r>
      <w:r>
        <w:rPr>
          <w:rFonts w:ascii="Times New Roman" w:hAnsi="Times New Roman" w:cs="Times New Roman"/>
          <w:noProof/>
          <w:sz w:val="28"/>
        </w:rPr>
        <w:pict>
          <v:shape id="_x0000_s1100" type="#_x0000_t32" style="position:absolute;left:0;text-align:left;margin-left:102.25pt;margin-top:5.1pt;width:0;height:20.4pt;z-index:251675648" o:connectortype="straight"/>
        </w:pict>
      </w:r>
      <w:r>
        <w:rPr>
          <w:rFonts w:ascii="Times New Roman" w:hAnsi="Times New Roman" w:cs="Times New Roman"/>
          <w:noProof/>
          <w:sz w:val="28"/>
        </w:rPr>
        <w:pict>
          <v:shape id="_x0000_s1104" type="#_x0000_t32" style="position:absolute;left:0;text-align:left;margin-left:341.6pt;margin-top:5.1pt;width:0;height:20.4pt;z-index:251679744" o:connectortype="straight"/>
        </w:pict>
      </w:r>
      <w:r>
        <w:rPr>
          <w:rFonts w:ascii="Times New Roman" w:hAnsi="Times New Roman" w:cs="Times New Roman"/>
          <w:noProof/>
          <w:sz w:val="28"/>
        </w:rPr>
        <w:pict>
          <v:shape id="_x0000_s1102" type="#_x0000_t32" style="position:absolute;left:0;text-align:left;margin-left:322.6pt;margin-top:5.1pt;width:0;height:20.4pt;z-index:251677696" o:connectortype="straight"/>
        </w:pict>
      </w:r>
      <w:r>
        <w:rPr>
          <w:rFonts w:ascii="Times New Roman" w:hAnsi="Times New Roman" w:cs="Times New Roman"/>
          <w:noProof/>
          <w:sz w:val="28"/>
        </w:rPr>
        <w:pict>
          <v:shape id="_x0000_s1101" type="#_x0000_t32" style="position:absolute;left:0;text-align:left;margin-left:122.7pt;margin-top:5.1pt;width:0;height:20.4pt;z-index:251676672" o:connectortype="straight"/>
        </w:pict>
      </w:r>
      <w:r>
        <w:rPr>
          <w:rFonts w:ascii="Times New Roman" w:hAnsi="Times New Roman" w:cs="Times New Roman"/>
          <w:noProof/>
          <w:sz w:val="28"/>
        </w:rPr>
        <w:pict>
          <v:shape id="_x0000_s1099" type="#_x0000_t32" style="position:absolute;left:0;text-align:left;margin-left:37.25pt;margin-top:5.1pt;width:0;height:20.4pt;z-index:251674624" o:connectortype="straight"/>
        </w:pict>
      </w:r>
      <w:r>
        <w:rPr>
          <w:rFonts w:ascii="Times New Roman" w:hAnsi="Times New Roman" w:cs="Times New Roman"/>
          <w:noProof/>
          <w:sz w:val="28"/>
        </w:rPr>
        <w:pict>
          <v:shape id="_x0000_s1098" type="#_x0000_t32" style="position:absolute;left:0;text-align:left;margin-left:341.6pt;margin-top:5.1pt;width:140.8pt;height:0;z-index:251673600" o:connectortype="straight"/>
        </w:pict>
      </w:r>
      <w:r>
        <w:rPr>
          <w:rFonts w:ascii="Times New Roman" w:hAnsi="Times New Roman" w:cs="Times New Roman"/>
          <w:noProof/>
          <w:sz w:val="28"/>
        </w:rPr>
        <w:pict>
          <v:shape id="_x0000_s1097" type="#_x0000_t32" style="position:absolute;left:0;text-align:left;margin-left:122.4pt;margin-top:5.1pt;width:200.2pt;height:0;z-index:251672576" o:connectortype="straight"/>
        </w:pict>
      </w:r>
      <w:r>
        <w:rPr>
          <w:rFonts w:ascii="Times New Roman" w:hAnsi="Times New Roman" w:cs="Times New Roman"/>
          <w:noProof/>
          <w:sz w:val="28"/>
        </w:rPr>
        <w:pict>
          <v:shape id="_x0000_s1096" type="#_x0000_t32" style="position:absolute;left:0;text-align:left;margin-left:37.25pt;margin-top:5.1pt;width:65pt;height:0;z-index:251671552" o:connectortype="straight"/>
        </w:pict>
      </w:r>
    </w:p>
    <w:p w:rsidR="008C2803" w:rsidRPr="00A81BE8" w:rsidRDefault="008C2803" w:rsidP="008C2803">
      <w:pPr>
        <w:widowControl w:val="0"/>
        <w:shd w:val="clear" w:color="auto" w:fill="FFFFFF"/>
        <w:autoSpaceDE w:val="0"/>
        <w:autoSpaceDN w:val="0"/>
        <w:adjustRightInd w:val="0"/>
        <w:spacing w:after="0" w:line="240" w:lineRule="auto"/>
        <w:ind w:left="134" w:right="19" w:firstLine="442"/>
        <w:jc w:val="both"/>
        <w:rPr>
          <w:rFonts w:ascii="Times New Roman" w:hAnsi="Times New Roman" w:cs="Times New Roman"/>
          <w:sz w:val="28"/>
        </w:rPr>
      </w:pPr>
      <w:r w:rsidRPr="00BA20CB">
        <w:rPr>
          <w:rFonts w:ascii="Times New Roman" w:hAnsi="Times New Roman" w:cs="Times New Roman"/>
          <w:noProof/>
          <w:sz w:val="28"/>
          <w:szCs w:val="28"/>
        </w:rPr>
        <w:pict>
          <v:shape id="_x0000_s1094" type="#_x0000_t202" style="position:absolute;left:0;text-align:left;margin-left:459.9pt;margin-top:8.7pt;width:43.9pt;height:27.25pt;z-index:251669504" strokecolor="white">
            <v:textbox>
              <w:txbxContent>
                <w:p w:rsidR="008C2803" w:rsidRPr="0061686D" w:rsidRDefault="008C2803" w:rsidP="008C2803">
                  <w:pPr>
                    <w:jc w:val="center"/>
                    <w:rPr>
                      <w:b/>
                      <w:sz w:val="28"/>
                      <w:szCs w:val="28"/>
                    </w:rPr>
                  </w:pPr>
                  <w:r w:rsidRPr="0061686D">
                    <w:rPr>
                      <w:b/>
                      <w:sz w:val="28"/>
                      <w:szCs w:val="28"/>
                    </w:rPr>
                    <w:t>ДСʹ</w:t>
                  </w:r>
                </w:p>
              </w:txbxContent>
            </v:textbox>
          </v:shape>
        </w:pict>
      </w:r>
      <w:r w:rsidRPr="00BA20CB">
        <w:rPr>
          <w:rFonts w:ascii="Times New Roman" w:hAnsi="Times New Roman" w:cs="Times New Roman"/>
          <w:noProof/>
          <w:sz w:val="28"/>
          <w:szCs w:val="28"/>
        </w:rPr>
        <w:pict>
          <v:shape id="_x0000_s1092" type="#_x0000_t202" style="position:absolute;left:0;text-align:left;margin-left:385.85pt;margin-top:8.7pt;width:43.9pt;height:27.25pt;z-index:251667456" strokecolor="white">
            <v:textbox>
              <w:txbxContent>
                <w:p w:rsidR="008C2803" w:rsidRPr="0061686D" w:rsidRDefault="008C2803" w:rsidP="008C2803">
                  <w:pPr>
                    <w:jc w:val="center"/>
                    <w:rPr>
                      <w:b/>
                      <w:sz w:val="28"/>
                      <w:szCs w:val="28"/>
                    </w:rPr>
                  </w:pPr>
                  <w:r w:rsidRPr="0061686D">
                    <w:rPr>
                      <w:b/>
                      <w:sz w:val="28"/>
                      <w:szCs w:val="28"/>
                    </w:rPr>
                    <w:t>ДЗ</w:t>
                  </w:r>
                </w:p>
              </w:txbxContent>
            </v:textbox>
          </v:shape>
        </w:pict>
      </w:r>
      <w:r w:rsidRPr="00BA20CB">
        <w:rPr>
          <w:rFonts w:ascii="Times New Roman" w:hAnsi="Times New Roman" w:cs="Times New Roman"/>
          <w:noProof/>
          <w:sz w:val="28"/>
          <w:szCs w:val="28"/>
        </w:rPr>
        <w:pict>
          <v:shape id="_x0000_s1090" type="#_x0000_t202" style="position:absolute;left:0;text-align:left;margin-left:311.8pt;margin-top:8.7pt;width:43.9pt;height:27.25pt;z-index:251665408" strokecolor="white">
            <v:textbox>
              <w:txbxContent>
                <w:p w:rsidR="008C2803" w:rsidRPr="0061686D" w:rsidRDefault="008C2803" w:rsidP="008C2803">
                  <w:pPr>
                    <w:jc w:val="center"/>
                    <w:rPr>
                      <w:b/>
                      <w:sz w:val="28"/>
                      <w:szCs w:val="28"/>
                    </w:rPr>
                  </w:pPr>
                  <w:r w:rsidRPr="0061686D">
                    <w:rPr>
                      <w:b/>
                      <w:sz w:val="28"/>
                      <w:szCs w:val="28"/>
                    </w:rPr>
                    <w:t>ГП</w:t>
                  </w:r>
                </w:p>
              </w:txbxContent>
            </v:textbox>
          </v:shape>
        </w:pict>
      </w:r>
      <w:r w:rsidRPr="00BA20CB">
        <w:rPr>
          <w:rFonts w:ascii="Times New Roman" w:hAnsi="Times New Roman" w:cs="Times New Roman"/>
          <w:noProof/>
          <w:sz w:val="28"/>
          <w:szCs w:val="28"/>
        </w:rPr>
        <w:pict>
          <v:shape id="_x0000_s1089" type="#_x0000_t202" style="position:absolute;left:0;text-align:left;margin-left:161.65pt;margin-top:4.2pt;width:120pt;height:39.65pt;z-index:251664384" strokecolor="white">
            <v:textbox>
              <w:txbxContent>
                <w:p w:rsidR="008C2803" w:rsidRPr="0061686D" w:rsidRDefault="008C2803" w:rsidP="008C2803">
                  <w:pPr>
                    <w:jc w:val="center"/>
                    <w:rPr>
                      <w:b/>
                      <w:sz w:val="28"/>
                      <w:szCs w:val="28"/>
                    </w:rPr>
                  </w:pPr>
                  <w:r w:rsidRPr="0061686D">
                    <w:rPr>
                      <w:b/>
                      <w:sz w:val="28"/>
                      <w:szCs w:val="28"/>
                    </w:rPr>
                    <w:t>Производство</w:t>
                  </w:r>
                </w:p>
                <w:p w:rsidR="008C2803" w:rsidRPr="0061686D" w:rsidRDefault="008C2803" w:rsidP="008C2803">
                  <w:pPr>
                    <w:jc w:val="center"/>
                    <w:rPr>
                      <w:b/>
                      <w:sz w:val="28"/>
                      <w:szCs w:val="28"/>
                    </w:rPr>
                  </w:pPr>
                  <w:r w:rsidRPr="0061686D">
                    <w:rPr>
                      <w:b/>
                      <w:sz w:val="28"/>
                      <w:szCs w:val="28"/>
                    </w:rPr>
                    <w:t>(РС + СП)</w:t>
                  </w:r>
                </w:p>
              </w:txbxContent>
            </v:textbox>
          </v:shape>
        </w:pict>
      </w:r>
      <w:r w:rsidRPr="00BA20CB">
        <w:rPr>
          <w:rFonts w:ascii="Times New Roman" w:hAnsi="Times New Roman" w:cs="Times New Roman"/>
          <w:noProof/>
          <w:sz w:val="28"/>
          <w:szCs w:val="28"/>
        </w:rPr>
        <w:pict>
          <v:shape id="_x0000_s1088" type="#_x0000_t202" style="position:absolute;left:0;text-align:left;margin-left:88.2pt;margin-top:8.7pt;width:43.3pt;height:27.25pt;z-index:251663360" strokecolor="white">
            <v:textbox>
              <w:txbxContent>
                <w:p w:rsidR="008C2803" w:rsidRPr="0061686D" w:rsidRDefault="008C2803" w:rsidP="008C2803">
                  <w:pPr>
                    <w:jc w:val="center"/>
                    <w:rPr>
                      <w:b/>
                      <w:sz w:val="28"/>
                      <w:szCs w:val="28"/>
                    </w:rPr>
                  </w:pPr>
                  <w:r w:rsidRPr="0061686D">
                    <w:rPr>
                      <w:b/>
                      <w:sz w:val="28"/>
                      <w:szCs w:val="28"/>
                    </w:rPr>
                    <w:t>ПЗ</w:t>
                  </w:r>
                </w:p>
              </w:txbxContent>
            </v:textbox>
          </v:shape>
        </w:pict>
      </w:r>
      <w:r>
        <w:rPr>
          <w:rFonts w:ascii="Times New Roman" w:hAnsi="Times New Roman" w:cs="Times New Roman"/>
          <w:noProof/>
          <w:sz w:val="28"/>
        </w:rPr>
        <w:pict>
          <v:shape id="_x0000_s1087" type="#_x0000_t202" style="position:absolute;left:0;text-align:left;margin-left:17.95pt;margin-top:8.7pt;width:43pt;height:27.25pt;z-index:251662336" strokecolor="white">
            <v:textbox>
              <w:txbxContent>
                <w:p w:rsidR="008C2803" w:rsidRPr="0061686D" w:rsidRDefault="008C2803" w:rsidP="008C2803">
                  <w:pPr>
                    <w:jc w:val="center"/>
                    <w:rPr>
                      <w:b/>
                      <w:sz w:val="28"/>
                      <w:szCs w:val="28"/>
                    </w:rPr>
                  </w:pPr>
                  <w:r w:rsidRPr="0061686D">
                    <w:rPr>
                      <w:b/>
                      <w:sz w:val="28"/>
                      <w:szCs w:val="28"/>
                    </w:rPr>
                    <w:t>ДС</w:t>
                  </w:r>
                </w:p>
              </w:txbxContent>
            </v:textbox>
          </v:shape>
        </w:pict>
      </w:r>
    </w:p>
    <w:p w:rsidR="008C2803" w:rsidRPr="00A81BE8" w:rsidRDefault="008C2803" w:rsidP="008C2803">
      <w:pPr>
        <w:spacing w:after="0" w:line="240" w:lineRule="auto"/>
        <w:ind w:firstLine="540"/>
        <w:jc w:val="both"/>
        <w:rPr>
          <w:rFonts w:ascii="Times New Roman" w:hAnsi="Times New Roman" w:cs="Times New Roman"/>
          <w:sz w:val="28"/>
          <w:szCs w:val="28"/>
        </w:rPr>
      </w:pPr>
      <w:r w:rsidRPr="00BA20CB">
        <w:rPr>
          <w:rFonts w:ascii="Times New Roman" w:hAnsi="Times New Roman" w:cs="Times New Roman"/>
          <w:noProof/>
          <w:sz w:val="28"/>
        </w:rPr>
        <w:pict>
          <v:shape id="_x0000_s1122" type="#_x0000_t32" style="position:absolute;left:0;text-align:left;margin-left:439.4pt;margin-top:13pt;width:42.95pt;height:11.65pt;flip:x;z-index:251698176" o:connectortype="straight">
            <v:stroke endarrow="block"/>
          </v:shape>
        </w:pict>
      </w:r>
      <w:r>
        <w:rPr>
          <w:rFonts w:ascii="Times New Roman" w:hAnsi="Times New Roman" w:cs="Times New Roman"/>
          <w:noProof/>
          <w:sz w:val="28"/>
          <w:szCs w:val="28"/>
        </w:rPr>
        <w:pict>
          <v:shape id="_x0000_s1121" type="#_x0000_t32" style="position:absolute;left:0;text-align:left;margin-left:408.65pt;margin-top:13pt;width:.05pt;height:11.65pt;z-index:251697152" o:connectortype="straight">
            <v:stroke endarrow="block"/>
          </v:shape>
        </w:pict>
      </w:r>
      <w:r>
        <w:rPr>
          <w:rFonts w:ascii="Times New Roman" w:hAnsi="Times New Roman" w:cs="Times New Roman"/>
          <w:noProof/>
          <w:sz w:val="28"/>
          <w:szCs w:val="28"/>
        </w:rPr>
        <w:pict>
          <v:shape id="_x0000_s1119" type="#_x0000_t32" style="position:absolute;left:0;text-align:left;margin-left:334.65pt;margin-top:13.35pt;width:43.95pt;height:13.7pt;z-index:251695104" o:connectortype="straight">
            <v:stroke endarrow="block"/>
          </v:shape>
        </w:pict>
      </w:r>
      <w:r>
        <w:rPr>
          <w:rFonts w:ascii="Times New Roman" w:hAnsi="Times New Roman" w:cs="Times New Roman"/>
          <w:noProof/>
          <w:sz w:val="28"/>
          <w:szCs w:val="28"/>
        </w:rPr>
        <w:pict>
          <v:shape id="_x0000_s1118" type="#_x0000_t32" style="position:absolute;left:0;text-align:left;margin-left:109.25pt;margin-top:13.35pt;width:43.95pt;height:13.7pt;z-index:251694080" o:connectortype="straight">
            <v:stroke endarrow="block"/>
          </v:shape>
        </w:pict>
      </w:r>
      <w:r>
        <w:rPr>
          <w:rFonts w:ascii="Times New Roman" w:hAnsi="Times New Roman" w:cs="Times New Roman"/>
          <w:noProof/>
          <w:sz w:val="28"/>
          <w:szCs w:val="28"/>
        </w:rPr>
        <w:pict>
          <v:shape id="_x0000_s1117" type="#_x0000_t32" style="position:absolute;left:0;text-align:left;margin-left:37.25pt;margin-top:13pt;width:.05pt;height:11.65pt;z-index:251693056" o:connectortype="straight">
            <v:stroke endarrow="block"/>
          </v:shape>
        </w:pict>
      </w:r>
      <w:r>
        <w:rPr>
          <w:rFonts w:ascii="Times New Roman" w:hAnsi="Times New Roman" w:cs="Times New Roman"/>
          <w:noProof/>
          <w:sz w:val="28"/>
          <w:szCs w:val="28"/>
        </w:rPr>
        <w:pict>
          <v:line id="_x0000_s1095" style="position:absolute;left:0;text-align:left;z-index:251670528" from="429.75pt,1.95pt" to="459.9pt,1.95pt" strokeweight="4.5pt">
            <v:stroke endarrow="block"/>
          </v:line>
        </w:pict>
      </w:r>
      <w:r>
        <w:rPr>
          <w:rFonts w:ascii="Times New Roman" w:hAnsi="Times New Roman" w:cs="Times New Roman"/>
          <w:noProof/>
          <w:sz w:val="28"/>
          <w:szCs w:val="28"/>
        </w:rPr>
        <w:pict>
          <v:line id="_x0000_s1093" style="position:absolute;left:0;text-align:left;z-index:251668480" from="355.7pt,4.55pt" to="385.85pt,4.55pt" strokeweight="4.5pt">
            <v:stroke endarrow="block"/>
          </v:line>
        </w:pict>
      </w:r>
      <w:r>
        <w:rPr>
          <w:rFonts w:ascii="Times New Roman" w:hAnsi="Times New Roman" w:cs="Times New Roman"/>
          <w:noProof/>
          <w:sz w:val="28"/>
          <w:szCs w:val="28"/>
        </w:rPr>
        <w:pict>
          <v:line id="_x0000_s1091" style="position:absolute;left:0;text-align:left;z-index:251666432" from="281.65pt,4.55pt" to="311.8pt,4.55pt" strokeweight="4.5pt">
            <v:stroke endarrow="block"/>
          </v:line>
        </w:pict>
      </w:r>
      <w:r>
        <w:rPr>
          <w:rFonts w:ascii="Times New Roman" w:hAnsi="Times New Roman" w:cs="Times New Roman"/>
          <w:noProof/>
          <w:sz w:val="28"/>
          <w:szCs w:val="28"/>
        </w:rPr>
        <w:pict>
          <v:line id="_x0000_s1086" style="position:absolute;left:0;text-align:left;z-index:251661312" from="131.5pt,7.15pt" to="161.65pt,7.15pt" strokeweight="4.5pt">
            <v:stroke endarrow="block"/>
          </v:line>
        </w:pict>
      </w:r>
      <w:r>
        <w:rPr>
          <w:rFonts w:ascii="Times New Roman" w:hAnsi="Times New Roman" w:cs="Times New Roman"/>
          <w:noProof/>
          <w:sz w:val="28"/>
          <w:szCs w:val="28"/>
        </w:rPr>
        <w:pict>
          <v:line id="_x0000_s1085" style="position:absolute;left:0;text-align:left;z-index:251660288" from="60.95pt,5.85pt" to="88.2pt,5.85pt" strokeweight="4.5pt">
            <v:stroke dashstyle="dash" endarrow="block"/>
          </v:line>
        </w:pict>
      </w:r>
    </w:p>
    <w:p w:rsidR="008C2803" w:rsidRPr="00A81BE8" w:rsidRDefault="008C2803" w:rsidP="008C2803">
      <w:pPr>
        <w:spacing w:after="0" w:line="240" w:lineRule="auto"/>
        <w:ind w:firstLine="540"/>
        <w:jc w:val="both"/>
        <w:rPr>
          <w:rFonts w:ascii="Times New Roman" w:hAnsi="Times New Roman" w:cs="Times New Roman"/>
          <w:sz w:val="28"/>
          <w:szCs w:val="28"/>
        </w:rPr>
      </w:pPr>
      <w:r w:rsidRPr="00BA20CB">
        <w:rPr>
          <w:rFonts w:ascii="Times New Roman" w:hAnsi="Times New Roman" w:cs="Times New Roman"/>
          <w:noProof/>
          <w:sz w:val="28"/>
        </w:rPr>
        <w:pict>
          <v:shape id="_x0000_s1120" type="#_x0000_t32" style="position:absolute;left:0;text-align:left;margin-left:219.85pt;margin-top:3.05pt;width:.05pt;height:11.65pt;z-index:251696128" o:connectortype="straight">
            <v:stroke endarrow="block"/>
          </v:shape>
        </w:pict>
      </w:r>
      <w:r>
        <w:rPr>
          <w:rFonts w:ascii="Times New Roman" w:hAnsi="Times New Roman" w:cs="Times New Roman"/>
          <w:noProof/>
          <w:sz w:val="28"/>
          <w:szCs w:val="28"/>
        </w:rPr>
        <w:pict>
          <v:shape id="_x0000_s1116" type="#_x0000_t202" style="position:absolute;left:0;text-align:left;margin-left:327pt;margin-top:8.55pt;width:155.4pt;height:38.65pt;z-index:251692032" strokecolor="white">
            <v:textbox>
              <w:txbxContent>
                <w:p w:rsidR="008C2803" w:rsidRDefault="008C2803" w:rsidP="008C2803">
                  <w:pPr>
                    <w:spacing w:after="0"/>
                    <w:jc w:val="center"/>
                  </w:pPr>
                  <w:r>
                    <w:t xml:space="preserve">Фонды </w:t>
                  </w:r>
                </w:p>
                <w:p w:rsidR="008C2803" w:rsidRDefault="008C2803" w:rsidP="008C2803">
                  <w:pPr>
                    <w:spacing w:after="0"/>
                    <w:jc w:val="center"/>
                  </w:pPr>
                  <w:r>
                    <w:t>обращения</w:t>
                  </w:r>
                </w:p>
              </w:txbxContent>
            </v:textbox>
          </v:shape>
        </w:pict>
      </w:r>
      <w:r>
        <w:rPr>
          <w:rFonts w:ascii="Times New Roman" w:hAnsi="Times New Roman" w:cs="Times New Roman"/>
          <w:noProof/>
          <w:sz w:val="28"/>
          <w:szCs w:val="28"/>
        </w:rPr>
        <w:pict>
          <v:shape id="_x0000_s1115" type="#_x0000_t202" style="position:absolute;left:0;text-align:left;margin-left:97.85pt;margin-top:8.55pt;width:179.1pt;height:38.65pt;z-index:251691008" strokecolor="white">
            <v:textbox>
              <w:txbxContent>
                <w:p w:rsidR="008C2803" w:rsidRDefault="008C2803" w:rsidP="008C2803">
                  <w:pPr>
                    <w:spacing w:after="0"/>
                    <w:jc w:val="center"/>
                  </w:pPr>
                  <w:r>
                    <w:t>Оборотные производственные фонды</w:t>
                  </w:r>
                </w:p>
              </w:txbxContent>
            </v:textbox>
          </v:shape>
        </w:pict>
      </w:r>
      <w:r>
        <w:rPr>
          <w:rFonts w:ascii="Times New Roman" w:hAnsi="Times New Roman" w:cs="Times New Roman"/>
          <w:noProof/>
          <w:sz w:val="28"/>
          <w:szCs w:val="28"/>
        </w:rPr>
        <w:pict>
          <v:shape id="_x0000_s1114" type="#_x0000_t202" style="position:absolute;left:0;text-align:left;margin-left:-4pt;margin-top:8.55pt;width:83.4pt;height:38.65pt;z-index:251689984" strokecolor="white">
            <v:textbox>
              <w:txbxContent>
                <w:p w:rsidR="008C2803" w:rsidRDefault="008C2803" w:rsidP="008C2803">
                  <w:pPr>
                    <w:spacing w:after="0" w:line="240" w:lineRule="auto"/>
                    <w:jc w:val="center"/>
                  </w:pPr>
                  <w:r>
                    <w:t xml:space="preserve">Фонды </w:t>
                  </w:r>
                </w:p>
                <w:p w:rsidR="008C2803" w:rsidRDefault="008C2803" w:rsidP="008C2803">
                  <w:pPr>
                    <w:spacing w:after="0" w:line="240" w:lineRule="auto"/>
                    <w:jc w:val="center"/>
                  </w:pPr>
                  <w:r>
                    <w:t>обращения</w:t>
                  </w:r>
                </w:p>
              </w:txbxContent>
            </v:textbox>
          </v:shape>
        </w:pict>
      </w:r>
    </w:p>
    <w:p w:rsidR="008C2803" w:rsidRPr="00A81BE8" w:rsidRDefault="008C2803" w:rsidP="008C2803">
      <w:pPr>
        <w:spacing w:after="0" w:line="240" w:lineRule="auto"/>
        <w:ind w:firstLine="540"/>
        <w:jc w:val="both"/>
        <w:rPr>
          <w:rFonts w:ascii="Times New Roman" w:hAnsi="Times New Roman" w:cs="Times New Roman"/>
          <w:sz w:val="28"/>
          <w:szCs w:val="28"/>
        </w:rPr>
      </w:pPr>
    </w:p>
    <w:p w:rsidR="008C2803" w:rsidRPr="00A81BE8" w:rsidRDefault="008C2803" w:rsidP="008C2803">
      <w:pPr>
        <w:widowControl w:val="0"/>
        <w:shd w:val="clear" w:color="auto" w:fill="FFFFFF"/>
        <w:autoSpaceDE w:val="0"/>
        <w:autoSpaceDN w:val="0"/>
        <w:adjustRightInd w:val="0"/>
        <w:spacing w:after="0" w:line="240" w:lineRule="auto"/>
        <w:ind w:left="115" w:right="38" w:firstLine="456"/>
        <w:jc w:val="both"/>
        <w:rPr>
          <w:rFonts w:ascii="Times New Roman" w:hAnsi="Times New Roman" w:cs="Times New Roman"/>
          <w:sz w:val="28"/>
        </w:rPr>
      </w:pPr>
    </w:p>
    <w:p w:rsidR="008C2803" w:rsidRPr="00A81BE8" w:rsidRDefault="008C2803" w:rsidP="008C2803">
      <w:pPr>
        <w:widowControl w:val="0"/>
        <w:shd w:val="clear" w:color="auto" w:fill="FFFFFF"/>
        <w:tabs>
          <w:tab w:val="left" w:pos="2002"/>
        </w:tabs>
        <w:autoSpaceDE w:val="0"/>
        <w:autoSpaceDN w:val="0"/>
        <w:adjustRightInd w:val="0"/>
        <w:spacing w:after="0" w:line="240" w:lineRule="auto"/>
        <w:ind w:left="115" w:right="38" w:firstLine="456"/>
        <w:jc w:val="both"/>
        <w:rPr>
          <w:rFonts w:ascii="Times New Roman" w:hAnsi="Times New Roman" w:cs="Times New Roman"/>
          <w:sz w:val="28"/>
        </w:rPr>
      </w:pPr>
      <w:r>
        <w:rPr>
          <w:rFonts w:ascii="Times New Roman" w:hAnsi="Times New Roman" w:cs="Times New Roman"/>
          <w:noProof/>
          <w:sz w:val="28"/>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10" type="#_x0000_t87" style="position:absolute;left:0;text-align:left;margin-left:428.6pt;margin-top:-29.1pt;width:19.2pt;height:78.4pt;rotation:270;z-index:251685888" adj="5400" filled="t" strokeweight="1pt">
            <v:stroke dashstyle="dash"/>
            <v:shadow color="#868686"/>
          </v:shape>
        </w:pict>
      </w:r>
      <w:r>
        <w:rPr>
          <w:rFonts w:ascii="Times New Roman" w:hAnsi="Times New Roman" w:cs="Times New Roman"/>
          <w:noProof/>
          <w:sz w:val="28"/>
        </w:rPr>
        <w:pict>
          <v:shape id="_x0000_s1108" type="#_x0000_t87" style="position:absolute;left:0;text-align:left;margin-left:211.6pt;margin-top:-95.7pt;width:19.2pt;height:211.6pt;rotation:270;z-index:251683840" filled="t" strokeweight="1pt">
            <v:stroke dashstyle="dash"/>
            <v:shadow color="#868686"/>
          </v:shape>
        </w:pict>
      </w:r>
      <w:r>
        <w:rPr>
          <w:rFonts w:ascii="Times New Roman" w:hAnsi="Times New Roman" w:cs="Times New Roman"/>
          <w:noProof/>
          <w:sz w:val="28"/>
        </w:rPr>
        <w:pict>
          <v:shape id="_x0000_s1109" type="#_x0000_t87" style="position:absolute;left:0;text-align:left;margin-left:27.25pt;margin-top:-8.8pt;width:19.2pt;height:37.75pt;rotation:270;z-index:251684864" adj="5400" filled="t" strokeweight="1pt">
            <v:stroke dashstyle="dash"/>
            <v:shadow color="#868686"/>
          </v:shape>
        </w:pict>
      </w:r>
      <w:r w:rsidRPr="00A81BE8">
        <w:rPr>
          <w:rFonts w:ascii="Times New Roman" w:hAnsi="Times New Roman" w:cs="Times New Roman"/>
          <w:sz w:val="28"/>
        </w:rPr>
        <w:tab/>
      </w:r>
    </w:p>
    <w:p w:rsidR="008C2803" w:rsidRPr="00A81BE8" w:rsidRDefault="008C2803" w:rsidP="008C2803">
      <w:pPr>
        <w:widowControl w:val="0"/>
        <w:shd w:val="clear" w:color="auto" w:fill="FFFFFF"/>
        <w:autoSpaceDE w:val="0"/>
        <w:autoSpaceDN w:val="0"/>
        <w:adjustRightInd w:val="0"/>
        <w:spacing w:after="0" w:line="240" w:lineRule="auto"/>
        <w:ind w:left="115" w:right="38" w:firstLine="456"/>
        <w:jc w:val="both"/>
        <w:rPr>
          <w:rFonts w:ascii="Times New Roman" w:hAnsi="Times New Roman" w:cs="Times New Roman"/>
          <w:sz w:val="28"/>
        </w:rPr>
      </w:pPr>
      <w:r>
        <w:rPr>
          <w:rFonts w:ascii="Times New Roman" w:hAnsi="Times New Roman" w:cs="Times New Roman"/>
          <w:noProof/>
          <w:sz w:val="28"/>
        </w:rPr>
        <w:pict>
          <v:shape id="_x0000_s1112" type="#_x0000_t202" style="position:absolute;left:0;text-align:left;margin-left:399pt;margin-top:1.9pt;width:83.4pt;height:36pt;z-index:251687936" strokecolor="white">
            <v:textbox>
              <w:txbxContent>
                <w:p w:rsidR="008C2803" w:rsidRDefault="008C2803" w:rsidP="008C2803">
                  <w:pPr>
                    <w:spacing w:after="0"/>
                    <w:jc w:val="center"/>
                  </w:pPr>
                  <w:r>
                    <w:t xml:space="preserve">Сфера </w:t>
                  </w:r>
                </w:p>
                <w:p w:rsidR="008C2803" w:rsidRDefault="008C2803" w:rsidP="008C2803">
                  <w:pPr>
                    <w:spacing w:after="0"/>
                    <w:jc w:val="center"/>
                  </w:pPr>
                  <w:r>
                    <w:t>обращения</w:t>
                  </w:r>
                </w:p>
              </w:txbxContent>
            </v:textbox>
          </v:shape>
        </w:pict>
      </w:r>
      <w:r>
        <w:rPr>
          <w:rFonts w:ascii="Times New Roman" w:hAnsi="Times New Roman" w:cs="Times New Roman"/>
          <w:noProof/>
          <w:sz w:val="28"/>
        </w:rPr>
        <w:pict>
          <v:shape id="_x0000_s1113" type="#_x0000_t202" style="position:absolute;left:0;text-align:left;margin-left:131.5pt;margin-top:1.9pt;width:180.3pt;height:36pt;z-index:251688960" strokecolor="white">
            <v:textbox>
              <w:txbxContent>
                <w:p w:rsidR="008C2803" w:rsidRDefault="008C2803" w:rsidP="008C2803">
                  <w:pPr>
                    <w:spacing w:after="0"/>
                    <w:jc w:val="center"/>
                  </w:pPr>
                  <w:r>
                    <w:t xml:space="preserve">Сфера </w:t>
                  </w:r>
                </w:p>
                <w:p w:rsidR="008C2803" w:rsidRDefault="008C2803" w:rsidP="008C2803">
                  <w:pPr>
                    <w:spacing w:after="0"/>
                    <w:jc w:val="center"/>
                  </w:pPr>
                  <w:r>
                    <w:t>производства</w:t>
                  </w:r>
                </w:p>
              </w:txbxContent>
            </v:textbox>
          </v:shape>
        </w:pict>
      </w:r>
      <w:r>
        <w:rPr>
          <w:rFonts w:ascii="Times New Roman" w:hAnsi="Times New Roman" w:cs="Times New Roman"/>
          <w:noProof/>
          <w:sz w:val="28"/>
        </w:rPr>
        <w:pict>
          <v:shape id="_x0000_s1111" type="#_x0000_t202" style="position:absolute;left:0;text-align:left;margin-left:-4pt;margin-top:7.75pt;width:83.4pt;height:41.85pt;z-index:251686912" strokecolor="white">
            <v:textbox>
              <w:txbxContent>
                <w:p w:rsidR="008C2803" w:rsidRDefault="008C2803" w:rsidP="008C2803">
                  <w:pPr>
                    <w:spacing w:after="0"/>
                    <w:jc w:val="center"/>
                  </w:pPr>
                  <w:r>
                    <w:t xml:space="preserve">Сфера </w:t>
                  </w:r>
                </w:p>
                <w:p w:rsidR="008C2803" w:rsidRDefault="008C2803" w:rsidP="008C2803">
                  <w:pPr>
                    <w:spacing w:after="0"/>
                    <w:jc w:val="center"/>
                  </w:pPr>
                  <w:r>
                    <w:t>обращения</w:t>
                  </w:r>
                </w:p>
              </w:txbxContent>
            </v:textbox>
          </v:shape>
        </w:pict>
      </w:r>
    </w:p>
    <w:p w:rsidR="008C2803" w:rsidRPr="00A81BE8" w:rsidRDefault="008C2803" w:rsidP="008C2803">
      <w:pPr>
        <w:widowControl w:val="0"/>
        <w:shd w:val="clear" w:color="auto" w:fill="FFFFFF"/>
        <w:autoSpaceDE w:val="0"/>
        <w:autoSpaceDN w:val="0"/>
        <w:adjustRightInd w:val="0"/>
        <w:spacing w:after="0" w:line="240" w:lineRule="auto"/>
        <w:ind w:left="115" w:right="38" w:firstLine="456"/>
        <w:jc w:val="both"/>
        <w:rPr>
          <w:rFonts w:ascii="Times New Roman" w:hAnsi="Times New Roman" w:cs="Times New Roman"/>
          <w:sz w:val="28"/>
        </w:rPr>
      </w:pPr>
    </w:p>
    <w:p w:rsidR="008C2803" w:rsidRPr="00A81BE8" w:rsidRDefault="008C2803" w:rsidP="008C2803">
      <w:pPr>
        <w:spacing w:after="0" w:line="240" w:lineRule="auto"/>
        <w:jc w:val="center"/>
        <w:rPr>
          <w:rFonts w:ascii="Times New Roman" w:hAnsi="Times New Roman" w:cs="Times New Roman"/>
          <w:b/>
          <w:sz w:val="28"/>
          <w:szCs w:val="28"/>
        </w:rPr>
      </w:pPr>
    </w:p>
    <w:p w:rsidR="008C2803" w:rsidRPr="00A81BE8" w:rsidRDefault="008C2803" w:rsidP="008C2803">
      <w:pPr>
        <w:spacing w:after="0" w:line="240" w:lineRule="auto"/>
        <w:ind w:firstLine="709"/>
        <w:jc w:val="center"/>
        <w:rPr>
          <w:rFonts w:ascii="Times New Roman" w:hAnsi="Times New Roman" w:cs="Times New Roman"/>
          <w:b/>
          <w:sz w:val="28"/>
          <w:szCs w:val="28"/>
        </w:rPr>
      </w:pPr>
      <w:r w:rsidRPr="00A81BE8">
        <w:rPr>
          <w:rFonts w:ascii="Times New Roman" w:hAnsi="Times New Roman" w:cs="Times New Roman"/>
          <w:b/>
          <w:sz w:val="28"/>
          <w:szCs w:val="28"/>
        </w:rPr>
        <w:t xml:space="preserve">(ДСʹ -  ДС) - </w:t>
      </w:r>
      <w:r w:rsidRPr="00A81BE8">
        <w:rPr>
          <w:rFonts w:ascii="Times New Roman" w:hAnsi="Times New Roman" w:cs="Times New Roman"/>
          <w:sz w:val="28"/>
          <w:szCs w:val="28"/>
        </w:rPr>
        <w:t>денежные накопления предприятия</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ДС - денежные средства;</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ПЗ - производственные запасы;</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РС - рабочая сила;</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СП - средства производства;</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ГП - готовая продукция;</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ДЗ - дебиторская задолженность.</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center"/>
        <w:rPr>
          <w:rFonts w:ascii="Times New Roman" w:hAnsi="Times New Roman" w:cs="Times New Roman"/>
          <w:sz w:val="28"/>
          <w:szCs w:val="28"/>
        </w:rPr>
      </w:pPr>
      <w:r w:rsidRPr="00A81BE8">
        <w:rPr>
          <w:rFonts w:ascii="Times New Roman" w:hAnsi="Times New Roman" w:cs="Times New Roman"/>
          <w:sz w:val="28"/>
          <w:szCs w:val="28"/>
        </w:rPr>
        <w:t>Рис. 4.1. Кругооборот оборотных фондов предприятия</w:t>
      </w:r>
    </w:p>
    <w:p w:rsidR="008C2803" w:rsidRPr="00A81BE8" w:rsidRDefault="008C2803" w:rsidP="008C2803">
      <w:pPr>
        <w:widowControl w:val="0"/>
        <w:shd w:val="clear" w:color="auto" w:fill="FFFFFF"/>
        <w:autoSpaceDE w:val="0"/>
        <w:autoSpaceDN w:val="0"/>
        <w:adjustRightInd w:val="0"/>
        <w:spacing w:after="0" w:line="240" w:lineRule="auto"/>
        <w:ind w:right="53" w:firstLine="709"/>
        <w:jc w:val="both"/>
        <w:rPr>
          <w:rFonts w:ascii="Times New Roman" w:hAnsi="Times New Roman" w:cs="Times New Roman"/>
          <w:sz w:val="28"/>
          <w:szCs w:val="28"/>
        </w:rPr>
      </w:pPr>
      <w:r w:rsidRPr="00A81BE8">
        <w:rPr>
          <w:rFonts w:ascii="Times New Roman" w:hAnsi="Times New Roman" w:cs="Times New Roman"/>
          <w:sz w:val="28"/>
          <w:szCs w:val="28"/>
        </w:rPr>
        <w:t>Кругооборот фондов предприятий может совершаться только при наличии определенной авансированной стоимости в денежной форме. Вступая в кругооборот, она уже не покидает его, последовательно меняя свои функциональные формы. Указанная стоимость в денежной форме представляет собой оборотные средства предприятия.</w:t>
      </w:r>
    </w:p>
    <w:p w:rsidR="008C2803" w:rsidRPr="00A81BE8" w:rsidRDefault="008C2803" w:rsidP="008C2803">
      <w:pPr>
        <w:widowControl w:val="0"/>
        <w:shd w:val="clear" w:color="auto" w:fill="FFFFFF"/>
        <w:autoSpaceDE w:val="0"/>
        <w:autoSpaceDN w:val="0"/>
        <w:adjustRightInd w:val="0"/>
        <w:spacing w:after="0" w:line="240" w:lineRule="auto"/>
        <w:ind w:right="67" w:firstLine="709"/>
        <w:jc w:val="both"/>
        <w:rPr>
          <w:rFonts w:ascii="Times New Roman" w:hAnsi="Times New Roman" w:cs="Times New Roman"/>
          <w:sz w:val="28"/>
          <w:szCs w:val="28"/>
        </w:rPr>
      </w:pPr>
      <w:r w:rsidRPr="00A81BE8">
        <w:rPr>
          <w:rFonts w:ascii="Times New Roman" w:hAnsi="Times New Roman" w:cs="Times New Roman"/>
          <w:sz w:val="28"/>
          <w:szCs w:val="28"/>
        </w:rPr>
        <w:t>Оборотные средства выступают прежде всего как стоимостная категория. Они не являются материальными ценностями, так как из них нельзя производить готовую продукцию. Являясь же стоимостью в денежной форме, оборотные средства уже в процессе кругооборота принимают форму производственных запасов, незавершенного производства, готовой продукции. В отличие от товарно-материальных ценностей оборотные средства не расходуются, не затрачиваются, не потребляются, а авансируются, возвращаясь после одного кругооборота и вступая в следующий.</w:t>
      </w:r>
    </w:p>
    <w:p w:rsidR="008C2803" w:rsidRPr="00A81BE8" w:rsidRDefault="008C2803" w:rsidP="008C2803">
      <w:pPr>
        <w:widowControl w:val="0"/>
        <w:shd w:val="clear" w:color="auto" w:fill="FFFFFF"/>
        <w:autoSpaceDE w:val="0"/>
        <w:autoSpaceDN w:val="0"/>
        <w:adjustRightInd w:val="0"/>
        <w:spacing w:after="0" w:line="240" w:lineRule="auto"/>
        <w:ind w:right="86" w:firstLine="709"/>
        <w:jc w:val="both"/>
        <w:rPr>
          <w:rFonts w:ascii="Times New Roman" w:hAnsi="Times New Roman" w:cs="Times New Roman"/>
          <w:sz w:val="28"/>
          <w:szCs w:val="28"/>
        </w:rPr>
      </w:pPr>
      <w:r w:rsidRPr="00A81BE8">
        <w:rPr>
          <w:rFonts w:ascii="Times New Roman" w:hAnsi="Times New Roman" w:cs="Times New Roman"/>
          <w:sz w:val="28"/>
          <w:szCs w:val="28"/>
        </w:rPr>
        <w:t>Изучение сущности оборотных средств предполагает рассмотрение оборотных фондов и фондов обращения.</w:t>
      </w:r>
    </w:p>
    <w:p w:rsidR="008C2803" w:rsidRPr="00A81BE8" w:rsidRDefault="008C2803" w:rsidP="008C2803">
      <w:pPr>
        <w:widowControl w:val="0"/>
        <w:shd w:val="clear" w:color="auto" w:fill="FFFFFF"/>
        <w:autoSpaceDE w:val="0"/>
        <w:autoSpaceDN w:val="0"/>
        <w:adjustRightInd w:val="0"/>
        <w:spacing w:after="0" w:line="240" w:lineRule="auto"/>
        <w:ind w:right="86" w:firstLine="709"/>
        <w:jc w:val="both"/>
        <w:rPr>
          <w:rFonts w:ascii="Times New Roman" w:hAnsi="Times New Roman" w:cs="Times New Roman"/>
          <w:sz w:val="28"/>
          <w:szCs w:val="28"/>
        </w:rPr>
      </w:pPr>
      <w:r w:rsidRPr="00A81BE8">
        <w:rPr>
          <w:rFonts w:ascii="Times New Roman" w:hAnsi="Times New Roman" w:cs="Times New Roman"/>
          <w:sz w:val="28"/>
          <w:szCs w:val="28"/>
        </w:rPr>
        <w:t>Оборотные средства, оборотные фонды и фонды обращения существуют в единстве и взаимосвязи, но между ними имеются существенные различия.</w:t>
      </w:r>
    </w:p>
    <w:p w:rsidR="008C2803" w:rsidRPr="00A81BE8" w:rsidRDefault="008C2803" w:rsidP="008C2803">
      <w:pPr>
        <w:widowControl w:val="0"/>
        <w:shd w:val="clear" w:color="auto" w:fill="FFFFFF"/>
        <w:autoSpaceDE w:val="0"/>
        <w:autoSpaceDN w:val="0"/>
        <w:adjustRightInd w:val="0"/>
        <w:spacing w:after="0" w:line="240" w:lineRule="auto"/>
        <w:ind w:right="101" w:firstLine="709"/>
        <w:jc w:val="both"/>
        <w:rPr>
          <w:rFonts w:ascii="Times New Roman" w:hAnsi="Times New Roman" w:cs="Times New Roman"/>
          <w:sz w:val="28"/>
          <w:szCs w:val="28"/>
        </w:rPr>
      </w:pPr>
      <w:r w:rsidRPr="00A81BE8">
        <w:rPr>
          <w:rFonts w:ascii="Times New Roman" w:hAnsi="Times New Roman" w:cs="Times New Roman"/>
          <w:sz w:val="28"/>
          <w:szCs w:val="28"/>
        </w:rPr>
        <w:t>Оборотные средства постоянно находятся во всех стадиях деятельности предприятия, в то время как оборотные фонды проходят производственный процесс, заменяясь все новыми партиями сырья, топлива, основных и вспомогательных материалов. Производственные запасы, являясь частью оборотных фондов, переходят в процесс производства, превращаются в готовую продукцию и покидают предприятие. Оборотные фонды полностью потребляются в процессе производства, перенося свою стоимость на готовый продукт. Их сумма за год может в десятки раз превышать сумму оборотных средств, обеспечивающих при совершении каждого кругооборота переработку либо потребление новой партии предметов труда и остающихся в хозяйстве, совершая замкнутый кругооборот.</w:t>
      </w:r>
    </w:p>
    <w:p w:rsidR="008C2803" w:rsidRPr="00A81BE8" w:rsidRDefault="008C2803" w:rsidP="008C2803">
      <w:pPr>
        <w:widowControl w:val="0"/>
        <w:shd w:val="clear" w:color="auto" w:fill="FFFFFF"/>
        <w:autoSpaceDE w:val="0"/>
        <w:autoSpaceDN w:val="0"/>
        <w:adjustRightInd w:val="0"/>
        <w:spacing w:after="0" w:line="240" w:lineRule="auto"/>
        <w:ind w:right="130"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Оборотные фонды непосредственно участвуют в создании новой стоимости, а оборотные средства - косвенно, через оборотные фонды.</w:t>
      </w:r>
    </w:p>
    <w:p w:rsidR="008C2803" w:rsidRPr="00A81BE8" w:rsidRDefault="008C2803" w:rsidP="008C2803">
      <w:pPr>
        <w:widowControl w:val="0"/>
        <w:shd w:val="clear" w:color="auto" w:fill="FFFFFF"/>
        <w:autoSpaceDE w:val="0"/>
        <w:autoSpaceDN w:val="0"/>
        <w:adjustRightInd w:val="0"/>
        <w:spacing w:after="0" w:line="240" w:lineRule="auto"/>
        <w:ind w:right="134" w:firstLine="709"/>
        <w:jc w:val="both"/>
        <w:rPr>
          <w:rFonts w:ascii="Times New Roman" w:hAnsi="Times New Roman" w:cs="Times New Roman"/>
          <w:sz w:val="28"/>
          <w:szCs w:val="28"/>
        </w:rPr>
      </w:pPr>
      <w:r w:rsidRPr="00A81BE8">
        <w:rPr>
          <w:rFonts w:ascii="Times New Roman" w:hAnsi="Times New Roman" w:cs="Times New Roman"/>
          <w:sz w:val="28"/>
          <w:szCs w:val="28"/>
        </w:rPr>
        <w:t>Кругооборот фондов предприятий завершается процессом реализации продукции (работ, услуг). Для нормального осуществления этого процесса предприятия наряду с основными и оборотными фондами должны располагать и фондами обращения. Оборот фондов обращения неразрывно связан с оборотом оборотных производственных фондов и является его продолжением и завершением.</w:t>
      </w:r>
    </w:p>
    <w:p w:rsidR="008C2803" w:rsidRPr="00A81BE8" w:rsidRDefault="008C2803" w:rsidP="008C2803">
      <w:pPr>
        <w:widowControl w:val="0"/>
        <w:shd w:val="clear" w:color="auto" w:fill="FFFFFF"/>
        <w:autoSpaceDE w:val="0"/>
        <w:autoSpaceDN w:val="0"/>
        <w:adjustRightInd w:val="0"/>
        <w:spacing w:after="0" w:line="240" w:lineRule="auto"/>
        <w:ind w:right="34"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Оборотные средства, совершая кругооборот, из сферы производства, где они функционируют как оборотные фонды, переходят в сферу обращения, где функционируют как фонды обращения. </w:t>
      </w:r>
      <w:r w:rsidRPr="008C2803">
        <w:rPr>
          <w:rFonts w:ascii="Times New Roman" w:hAnsi="Times New Roman" w:cs="Times New Roman"/>
          <w:sz w:val="28"/>
          <w:szCs w:val="20"/>
        </w:rPr>
        <w:t>[</w:t>
      </w:r>
      <w:r w:rsidRPr="00A81BE8">
        <w:rPr>
          <w:rFonts w:ascii="Times New Roman" w:hAnsi="Times New Roman" w:cs="Times New Roman"/>
          <w:sz w:val="28"/>
          <w:szCs w:val="20"/>
        </w:rPr>
        <w:t>27</w:t>
      </w:r>
      <w:r w:rsidRPr="008C2803">
        <w:rPr>
          <w:rFonts w:ascii="Times New Roman" w:hAnsi="Times New Roman" w:cs="Times New Roman"/>
          <w:sz w:val="28"/>
          <w:szCs w:val="20"/>
        </w:rPr>
        <w:t>]</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center"/>
        <w:rPr>
          <w:rFonts w:ascii="Times New Roman" w:hAnsi="Times New Roman" w:cs="Times New Roman"/>
          <w:b/>
          <w:sz w:val="28"/>
          <w:szCs w:val="28"/>
        </w:rPr>
      </w:pPr>
      <w:r w:rsidRPr="00A81BE8">
        <w:rPr>
          <w:rFonts w:ascii="Times New Roman" w:hAnsi="Times New Roman" w:cs="Times New Roman"/>
          <w:b/>
          <w:sz w:val="28"/>
          <w:szCs w:val="28"/>
        </w:rPr>
        <w:t>4.2. Состав оборотных средств</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widowControl w:val="0"/>
        <w:shd w:val="clear" w:color="auto" w:fill="FFFFFF"/>
        <w:autoSpaceDE w:val="0"/>
        <w:autoSpaceDN w:val="0"/>
        <w:adjustRightInd w:val="0"/>
        <w:spacing w:after="0" w:line="240" w:lineRule="auto"/>
        <w:ind w:right="34" w:firstLine="709"/>
        <w:jc w:val="both"/>
        <w:rPr>
          <w:rFonts w:ascii="Times New Roman" w:hAnsi="Times New Roman" w:cs="Times New Roman"/>
          <w:sz w:val="28"/>
          <w:szCs w:val="28"/>
        </w:rPr>
      </w:pPr>
      <w:r w:rsidRPr="00A81BE8">
        <w:rPr>
          <w:rFonts w:ascii="Times New Roman" w:hAnsi="Times New Roman" w:cs="Times New Roman"/>
          <w:sz w:val="28"/>
          <w:szCs w:val="28"/>
        </w:rPr>
        <w:t>Под составом оборотных средств понимается совокупность элементов, образующих оборотные производственные фонды и фонды обращения, т.е. их размещение по отдельным элементам.</w:t>
      </w:r>
    </w:p>
    <w:p w:rsidR="008C2803" w:rsidRPr="00A81BE8" w:rsidRDefault="008C2803" w:rsidP="008C2803">
      <w:pPr>
        <w:widowControl w:val="0"/>
        <w:shd w:val="clear" w:color="auto" w:fill="FFFFFF"/>
        <w:autoSpaceDE w:val="0"/>
        <w:autoSpaceDN w:val="0"/>
        <w:adjustRightInd w:val="0"/>
        <w:spacing w:after="0" w:line="240" w:lineRule="auto"/>
        <w:ind w:right="24" w:firstLine="709"/>
        <w:jc w:val="both"/>
        <w:rPr>
          <w:rFonts w:ascii="Times New Roman" w:hAnsi="Times New Roman" w:cs="Times New Roman"/>
          <w:sz w:val="28"/>
          <w:szCs w:val="28"/>
        </w:rPr>
      </w:pPr>
      <w:r w:rsidRPr="00A81BE8">
        <w:rPr>
          <w:rFonts w:ascii="Times New Roman" w:hAnsi="Times New Roman" w:cs="Times New Roman"/>
          <w:b/>
          <w:i/>
          <w:sz w:val="28"/>
          <w:szCs w:val="28"/>
        </w:rPr>
        <w:t>Структура оборотных средств</w:t>
      </w:r>
      <w:r w:rsidRPr="00A81BE8">
        <w:rPr>
          <w:rFonts w:ascii="Times New Roman" w:hAnsi="Times New Roman" w:cs="Times New Roman"/>
          <w:sz w:val="28"/>
          <w:szCs w:val="28"/>
        </w:rPr>
        <w:t xml:space="preserve"> представляет собой соотношение отдельных элементов оборотных производственных фондов и фондов обращения, т.е. характеризует долю каждого элемента в общей сумме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center"/>
        <w:rPr>
          <w:rFonts w:ascii="Times New Roman" w:hAnsi="Times New Roman" w:cs="Times New Roman"/>
          <w:b/>
          <w:sz w:val="28"/>
          <w:szCs w:val="28"/>
        </w:rPr>
      </w:pPr>
      <w:r w:rsidRPr="00A81BE8">
        <w:rPr>
          <w:rFonts w:ascii="Times New Roman" w:hAnsi="Times New Roman" w:cs="Times New Roman"/>
          <w:b/>
          <w:sz w:val="28"/>
          <w:szCs w:val="28"/>
        </w:rPr>
        <w:t>Состав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b/>
          <w:i/>
          <w:sz w:val="28"/>
          <w:szCs w:val="28"/>
        </w:rPr>
      </w:pPr>
      <w:r w:rsidRPr="00A81BE8">
        <w:rPr>
          <w:rFonts w:ascii="Times New Roman" w:hAnsi="Times New Roman" w:cs="Times New Roman"/>
          <w:b/>
          <w:i/>
          <w:sz w:val="28"/>
          <w:szCs w:val="28"/>
        </w:rPr>
        <w:t>1) Оборотные производственные фонды</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 производственные запасы – предметы и орудия труда;</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Предметы труда - сырье, основные и вспомогательные материалы, покупные полуфабрикаты, топливо и горючее, тара и тарные материалы. Орудия труда - инструменты, специальные приспособления, смешанное оборудование, инвентарь, запасные части для текущего ремонта, специальная одежда и обувь, функционирующие менее года.</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 незавершенное производство;</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 расходы будущих периодов.</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Основное назначение средств, авансированных в оборотные производст</w:t>
      </w:r>
      <w:r w:rsidRPr="00A81BE8">
        <w:rPr>
          <w:rFonts w:ascii="Times New Roman" w:hAnsi="Times New Roman" w:cs="Times New Roman"/>
          <w:sz w:val="28"/>
          <w:szCs w:val="28"/>
        </w:rPr>
        <w:softHyphen/>
        <w:t>венные фонды, заключается в обеспечении непрерывного и ритмичного процесса производства.</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b/>
          <w:i/>
          <w:sz w:val="28"/>
          <w:szCs w:val="28"/>
        </w:rPr>
      </w:pPr>
      <w:r w:rsidRPr="00A81BE8">
        <w:rPr>
          <w:rFonts w:ascii="Times New Roman" w:hAnsi="Times New Roman" w:cs="Times New Roman"/>
          <w:b/>
          <w:i/>
          <w:sz w:val="28"/>
          <w:szCs w:val="28"/>
        </w:rPr>
        <w:t>2) Фонды обращения</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готовая продукция на складе;</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товары отгруженные;</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денежные средства в кассе предприятия и на счетах в банке;</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дебиторская задолженность; </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средства в прочих расчетах. </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Основное назначение фондов обращения состоит в обеспечении ресурсами процесса обращения. </w:t>
      </w:r>
      <w:r w:rsidRPr="008C2803">
        <w:rPr>
          <w:rFonts w:ascii="Times New Roman" w:hAnsi="Times New Roman" w:cs="Times New Roman"/>
          <w:sz w:val="28"/>
          <w:szCs w:val="20"/>
        </w:rPr>
        <w:t>[</w:t>
      </w:r>
      <w:r w:rsidRPr="00A81BE8">
        <w:rPr>
          <w:rFonts w:ascii="Times New Roman" w:hAnsi="Times New Roman" w:cs="Times New Roman"/>
          <w:sz w:val="28"/>
          <w:szCs w:val="20"/>
        </w:rPr>
        <w:t>22</w:t>
      </w:r>
      <w:r w:rsidRPr="008C2803">
        <w:rPr>
          <w:rFonts w:ascii="Times New Roman" w:hAnsi="Times New Roman" w:cs="Times New Roman"/>
          <w:sz w:val="28"/>
          <w:szCs w:val="20"/>
        </w:rPr>
        <w:t>]</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По месту и роли в процессе воспроизводства различают оборотные средства в сфере производства и сфере обращения.</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Установление  оптимального соотношения  оборотных средств в </w:t>
      </w:r>
      <w:r w:rsidRPr="00A81BE8">
        <w:rPr>
          <w:rFonts w:ascii="Times New Roman" w:hAnsi="Times New Roman" w:cs="Times New Roman"/>
          <w:sz w:val="28"/>
          <w:szCs w:val="28"/>
        </w:rPr>
        <w:lastRenderedPageBreak/>
        <w:t>производстве и обращении имеет важное значение для обеспечения денежными средствами выполнения производственной программы, а также является одним из основных факторов повышения эффективности использования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По степени планирования оборотные средства подразделяются на нормируемые и ненормируемые. </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Нормирование предполагает установление плановых норм запаса и нормативов по элементам оборотных средств, за исключением товаров отгруженных, денежных средств и средств в расчетах. Размер ненормируемых оборотных средств определяется в оперативном порядке.</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По источникам формирования оборотные средства делятся на собственные, заемные и привлеченные.</w:t>
      </w:r>
    </w:p>
    <w:p w:rsidR="008C2803" w:rsidRPr="00A81BE8" w:rsidRDefault="008C2803" w:rsidP="008C2803">
      <w:pPr>
        <w:widowControl w:val="0"/>
        <w:shd w:val="clear" w:color="auto" w:fill="FFFFFF"/>
        <w:autoSpaceDE w:val="0"/>
        <w:autoSpaceDN w:val="0"/>
        <w:adjustRightInd w:val="0"/>
        <w:spacing w:after="0" w:line="240" w:lineRule="auto"/>
        <w:ind w:right="43"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both"/>
        <w:rPr>
          <w:rFonts w:ascii="Times New Roman" w:hAnsi="Times New Roman" w:cs="Times New Roman"/>
          <w:b/>
          <w:sz w:val="28"/>
          <w:szCs w:val="28"/>
        </w:rPr>
      </w:pPr>
      <w:r w:rsidRPr="00A81BE8">
        <w:rPr>
          <w:rFonts w:ascii="Times New Roman" w:hAnsi="Times New Roman" w:cs="Times New Roman"/>
          <w:b/>
          <w:sz w:val="28"/>
          <w:szCs w:val="28"/>
        </w:rPr>
        <w:t>4.3. Определение потребности предприятий в оборотных средствах</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Определение потребности предприятия в собственных оборотных средствах осуществляется в процессе нормирования, т.е. определения норматива оборотных средств. </w:t>
      </w:r>
      <w:r w:rsidRPr="00A81BE8">
        <w:rPr>
          <w:rFonts w:ascii="Times New Roman" w:hAnsi="Times New Roman" w:cs="Times New Roman"/>
          <w:b/>
          <w:i/>
          <w:sz w:val="28"/>
          <w:szCs w:val="28"/>
        </w:rPr>
        <w:t>Целью нормирования</w:t>
      </w:r>
      <w:r w:rsidRPr="00A81BE8">
        <w:rPr>
          <w:rFonts w:ascii="Times New Roman" w:hAnsi="Times New Roman" w:cs="Times New Roman"/>
          <w:sz w:val="28"/>
          <w:szCs w:val="28"/>
        </w:rPr>
        <w:t xml:space="preserve"> является определение рационального размера оборотных средств, отвлекаемых на определенный срок в сферу производства и сферу обращения.</w:t>
      </w:r>
    </w:p>
    <w:p w:rsidR="008C2803" w:rsidRPr="00A81BE8" w:rsidRDefault="008C2803" w:rsidP="008C2803">
      <w:pPr>
        <w:widowControl w:val="0"/>
        <w:shd w:val="clear" w:color="auto" w:fill="FFFFFF"/>
        <w:autoSpaceDE w:val="0"/>
        <w:autoSpaceDN w:val="0"/>
        <w:adjustRightInd w:val="0"/>
        <w:spacing w:after="0" w:line="240" w:lineRule="auto"/>
        <w:ind w:right="29" w:firstLine="709"/>
        <w:jc w:val="both"/>
        <w:rPr>
          <w:rFonts w:ascii="Times New Roman" w:hAnsi="Times New Roman" w:cs="Times New Roman"/>
          <w:sz w:val="28"/>
          <w:szCs w:val="28"/>
        </w:rPr>
      </w:pPr>
      <w:r w:rsidRPr="00A81BE8">
        <w:rPr>
          <w:rFonts w:ascii="Times New Roman" w:hAnsi="Times New Roman" w:cs="Times New Roman"/>
          <w:sz w:val="28"/>
          <w:szCs w:val="28"/>
        </w:rPr>
        <w:t>Потребность в собственных оборотных средствах для каждого предприятия определяется при составлении финансового плана. Величина норматива не является постоянной. Размер собственных оборотных средств зависит от объема производства, условий снабжения и сбыта, ассортимента производимой продукции, применяемых форм расчетов.</w:t>
      </w:r>
    </w:p>
    <w:p w:rsidR="008C2803" w:rsidRPr="00A81BE8" w:rsidRDefault="008C2803" w:rsidP="008C2803">
      <w:pPr>
        <w:widowControl w:val="0"/>
        <w:shd w:val="clear" w:color="auto" w:fill="FFFFFF"/>
        <w:autoSpaceDE w:val="0"/>
        <w:autoSpaceDN w:val="0"/>
        <w:adjustRightInd w:val="0"/>
        <w:spacing w:after="0" w:line="240" w:lineRule="auto"/>
        <w:ind w:right="29" w:firstLine="709"/>
        <w:jc w:val="both"/>
        <w:rPr>
          <w:rFonts w:ascii="Times New Roman" w:hAnsi="Times New Roman" w:cs="Times New Roman"/>
          <w:sz w:val="28"/>
          <w:szCs w:val="28"/>
        </w:rPr>
      </w:pPr>
      <w:r w:rsidRPr="00A81BE8">
        <w:rPr>
          <w:rFonts w:ascii="Times New Roman" w:hAnsi="Times New Roman" w:cs="Times New Roman"/>
          <w:sz w:val="28"/>
          <w:szCs w:val="28"/>
        </w:rPr>
        <w:t>Нормирование оборотных средств осуществляется в денежном выражении. В основу определения потребности в них положена смета затрат на производство продукции (работ, услуг) на планируемый период.</w:t>
      </w:r>
    </w:p>
    <w:p w:rsidR="008C2803" w:rsidRPr="00A81BE8" w:rsidRDefault="008C2803" w:rsidP="008C2803">
      <w:pPr>
        <w:widowControl w:val="0"/>
        <w:shd w:val="clear" w:color="auto" w:fill="FFFFFF"/>
        <w:autoSpaceDE w:val="0"/>
        <w:autoSpaceDN w:val="0"/>
        <w:adjustRightInd w:val="0"/>
        <w:spacing w:after="0" w:line="240" w:lineRule="auto"/>
        <w:ind w:right="29" w:firstLine="709"/>
        <w:jc w:val="both"/>
        <w:rPr>
          <w:rFonts w:ascii="Times New Roman" w:hAnsi="Times New Roman" w:cs="Times New Roman"/>
          <w:sz w:val="28"/>
          <w:szCs w:val="28"/>
        </w:rPr>
      </w:pPr>
      <w:r w:rsidRPr="00A81BE8">
        <w:rPr>
          <w:rFonts w:ascii="Times New Roman" w:hAnsi="Times New Roman" w:cs="Times New Roman"/>
          <w:sz w:val="28"/>
          <w:szCs w:val="28"/>
        </w:rPr>
        <w:t>Для определения норматива принимается во внимание среднесуточный расход нормируемых элементов в денежном выражении.</w:t>
      </w:r>
    </w:p>
    <w:p w:rsidR="008C2803" w:rsidRPr="00A81BE8" w:rsidRDefault="008C2803" w:rsidP="008C2803">
      <w:pPr>
        <w:widowControl w:val="0"/>
        <w:shd w:val="clear" w:color="auto" w:fill="FFFFFF"/>
        <w:autoSpaceDE w:val="0"/>
        <w:autoSpaceDN w:val="0"/>
        <w:adjustRightInd w:val="0"/>
        <w:spacing w:after="0" w:line="240" w:lineRule="auto"/>
        <w:ind w:right="29" w:firstLine="709"/>
        <w:jc w:val="both"/>
        <w:rPr>
          <w:rFonts w:ascii="Times New Roman" w:hAnsi="Times New Roman" w:cs="Times New Roman"/>
          <w:b/>
          <w:i/>
          <w:sz w:val="28"/>
          <w:szCs w:val="28"/>
        </w:rPr>
      </w:pPr>
      <w:r w:rsidRPr="00A81BE8">
        <w:rPr>
          <w:rFonts w:ascii="Times New Roman" w:hAnsi="Times New Roman" w:cs="Times New Roman"/>
          <w:b/>
          <w:i/>
          <w:sz w:val="28"/>
          <w:szCs w:val="28"/>
        </w:rPr>
        <w:t>Процесс нормирования включает несколько последовательных этапов.</w:t>
      </w:r>
    </w:p>
    <w:p w:rsidR="008C2803" w:rsidRPr="00A81BE8" w:rsidRDefault="008C2803" w:rsidP="008C2803">
      <w:pPr>
        <w:widowControl w:val="0"/>
        <w:shd w:val="clear" w:color="auto" w:fill="FFFFFF"/>
        <w:autoSpaceDE w:val="0"/>
        <w:autoSpaceDN w:val="0"/>
        <w:adjustRightInd w:val="0"/>
        <w:spacing w:after="0" w:line="240" w:lineRule="auto"/>
        <w:ind w:right="19" w:firstLine="709"/>
        <w:jc w:val="both"/>
        <w:rPr>
          <w:rFonts w:ascii="Times New Roman" w:hAnsi="Times New Roman" w:cs="Times New Roman"/>
          <w:sz w:val="28"/>
          <w:szCs w:val="28"/>
        </w:rPr>
      </w:pPr>
      <w:r w:rsidRPr="00A81BE8">
        <w:rPr>
          <w:rFonts w:ascii="Times New Roman" w:hAnsi="Times New Roman" w:cs="Times New Roman"/>
          <w:b/>
          <w:sz w:val="28"/>
          <w:szCs w:val="28"/>
        </w:rPr>
        <w:t>1 этап.</w:t>
      </w:r>
      <w:r w:rsidRPr="00A81BE8">
        <w:rPr>
          <w:rFonts w:ascii="Times New Roman" w:hAnsi="Times New Roman" w:cs="Times New Roman"/>
          <w:sz w:val="28"/>
          <w:szCs w:val="28"/>
        </w:rPr>
        <w:t xml:space="preserve"> Разрабатываются нормы запаса по каждому элементу нормируемых оборотных средств. Норма - это относительная величина, соответствующая объему запаса каждого элемента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right="19" w:firstLine="709"/>
        <w:jc w:val="both"/>
        <w:rPr>
          <w:rFonts w:ascii="Times New Roman" w:hAnsi="Times New Roman" w:cs="Times New Roman"/>
          <w:sz w:val="28"/>
          <w:szCs w:val="28"/>
        </w:rPr>
      </w:pPr>
      <w:r w:rsidRPr="00A81BE8">
        <w:rPr>
          <w:rFonts w:ascii="Times New Roman" w:hAnsi="Times New Roman" w:cs="Times New Roman"/>
          <w:sz w:val="28"/>
          <w:szCs w:val="28"/>
        </w:rPr>
        <w:t>Как правило, нормы устанавливаются в днях запаса и означают длительность периода, обеспечиваемого данным видом материальных ценностей. Например, норма запаса составляет 24 дня, следовательно запас должен обеспечить производство в течение 24 дней. Норма запаса может устанавливаться в процентах, в денежном выражении к определенной базе.</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b/>
          <w:sz w:val="28"/>
          <w:szCs w:val="28"/>
        </w:rPr>
        <w:t>2 этап.</w:t>
      </w:r>
      <w:r w:rsidRPr="00A81BE8">
        <w:rPr>
          <w:rFonts w:ascii="Times New Roman" w:hAnsi="Times New Roman" w:cs="Times New Roman"/>
          <w:sz w:val="28"/>
          <w:szCs w:val="28"/>
        </w:rPr>
        <w:t xml:space="preserve"> Исходя из нормы запаса и расхода данного вида товарно-материальных ценностей, определяется сумма оборотных средств, необходимых для создания нормируемых запасов по каждому виду оборотных средств. Так определяются частные нормативы.</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b/>
          <w:sz w:val="28"/>
          <w:szCs w:val="28"/>
        </w:rPr>
        <w:t>3 этап.</w:t>
      </w:r>
      <w:r w:rsidRPr="00A81BE8">
        <w:rPr>
          <w:rFonts w:ascii="Times New Roman" w:hAnsi="Times New Roman" w:cs="Times New Roman"/>
          <w:sz w:val="28"/>
          <w:szCs w:val="28"/>
        </w:rPr>
        <w:t xml:space="preserve"> Определяется совокупный норматив путем сложения частных </w:t>
      </w:r>
      <w:r w:rsidRPr="00A81BE8">
        <w:rPr>
          <w:rFonts w:ascii="Times New Roman" w:hAnsi="Times New Roman" w:cs="Times New Roman"/>
          <w:sz w:val="28"/>
          <w:szCs w:val="28"/>
        </w:rPr>
        <w:lastRenderedPageBreak/>
        <w:t>нормативов.</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К частным относятся нормативы оборотных средств в производственных запасах: сырья, основных и вспомогательных материалов, покупных полуфабрикатов, комплектующих изделий, топлива, тары, запасных частей; в незавершенном производстве и полуфабрикатах собственного производства; в расходах будущих периодов; готовых изделиях. Особенность каждого элемента определяет специфику нормирования.</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1) Норматив оборотных средств, авансируемых в сырье, основные материалы и покупные полуфабрикаты, определяются по формуле (Н):</w:t>
      </w:r>
    </w:p>
    <w:p w:rsidR="008C2803" w:rsidRPr="00A81BE8" w:rsidRDefault="008C2803" w:rsidP="008C2803">
      <w:pPr>
        <w:widowControl w:val="0"/>
        <w:shd w:val="clear" w:color="auto" w:fill="FFFFFF"/>
        <w:autoSpaceDE w:val="0"/>
        <w:autoSpaceDN w:val="0"/>
        <w:adjustRightInd w:val="0"/>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Н = Р х Д,                                    (4.1)</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где Р - среднесуточный расход сырья, материалов и покупных полуфабрикатов;</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Д - норма запаса в днях.</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Среднесуточный расход по номенклатуре потребляемого сырья, основных материалов и покупных полуфабрикатов исчисляется путем деления суммы затрат за соответствующий квартал на количество дней в квартале.</w:t>
      </w:r>
    </w:p>
    <w:p w:rsidR="008C2803" w:rsidRPr="00A81BE8" w:rsidRDefault="008C2803" w:rsidP="008C2803">
      <w:pPr>
        <w:widowControl w:val="0"/>
        <w:shd w:val="clear" w:color="auto" w:fill="FFFFFF"/>
        <w:autoSpaceDE w:val="0"/>
        <w:autoSpaceDN w:val="0"/>
        <w:adjustRightInd w:val="0"/>
        <w:spacing w:after="0" w:line="240" w:lineRule="auto"/>
        <w:ind w:right="24" w:firstLine="709"/>
        <w:jc w:val="both"/>
        <w:rPr>
          <w:rFonts w:ascii="Times New Roman" w:hAnsi="Times New Roman" w:cs="Times New Roman"/>
          <w:sz w:val="28"/>
          <w:szCs w:val="28"/>
        </w:rPr>
      </w:pPr>
      <w:r w:rsidRPr="00A81BE8">
        <w:rPr>
          <w:rFonts w:ascii="Times New Roman" w:hAnsi="Times New Roman" w:cs="Times New Roman"/>
          <w:sz w:val="28"/>
          <w:szCs w:val="28"/>
        </w:rPr>
        <w:t>Норма запаса устанавливается по каждому виду или группе материалов. Если потребляется много видов сырья и материалов, то норма устанав</w:t>
      </w:r>
      <w:r w:rsidRPr="00A81BE8">
        <w:rPr>
          <w:rFonts w:ascii="Times New Roman" w:hAnsi="Times New Roman" w:cs="Times New Roman"/>
          <w:sz w:val="28"/>
          <w:szCs w:val="28"/>
        </w:rPr>
        <w:softHyphen/>
        <w:t>ливается по основным видам, занимающим не менее 70-80% общей стоимости.</w:t>
      </w:r>
    </w:p>
    <w:p w:rsidR="008C2803" w:rsidRPr="00A81BE8" w:rsidRDefault="008C2803" w:rsidP="008C2803">
      <w:pPr>
        <w:widowControl w:val="0"/>
        <w:shd w:val="clear" w:color="auto" w:fill="FFFFFF"/>
        <w:autoSpaceDE w:val="0"/>
        <w:autoSpaceDN w:val="0"/>
        <w:adjustRightInd w:val="0"/>
        <w:spacing w:after="0" w:line="240" w:lineRule="auto"/>
        <w:ind w:right="19" w:firstLine="709"/>
        <w:jc w:val="both"/>
        <w:rPr>
          <w:rFonts w:ascii="Times New Roman" w:hAnsi="Times New Roman" w:cs="Times New Roman"/>
          <w:sz w:val="28"/>
          <w:szCs w:val="28"/>
        </w:rPr>
      </w:pPr>
      <w:r w:rsidRPr="00A81BE8">
        <w:rPr>
          <w:rFonts w:ascii="Times New Roman" w:hAnsi="Times New Roman" w:cs="Times New Roman"/>
          <w:sz w:val="28"/>
          <w:szCs w:val="28"/>
        </w:rPr>
        <w:t>Норма запаса в днях по отдельным видам сырья, материалов и полуфабрикатов устанавливается исходя из времени, необходимого для создания транспортного, подготовительного, технологического, текущего складского и страхового запасов.</w:t>
      </w:r>
    </w:p>
    <w:p w:rsidR="008C2803" w:rsidRPr="00A81BE8" w:rsidRDefault="008C2803" w:rsidP="008C2803">
      <w:pPr>
        <w:widowControl w:val="0"/>
        <w:shd w:val="clear" w:color="auto" w:fill="FFFFFF"/>
        <w:autoSpaceDE w:val="0"/>
        <w:autoSpaceDN w:val="0"/>
        <w:adjustRightInd w:val="0"/>
        <w:spacing w:after="0" w:line="240" w:lineRule="auto"/>
        <w:ind w:right="34" w:firstLine="709"/>
        <w:jc w:val="both"/>
        <w:rPr>
          <w:rFonts w:ascii="Times New Roman" w:hAnsi="Times New Roman" w:cs="Times New Roman"/>
          <w:sz w:val="28"/>
          <w:szCs w:val="28"/>
        </w:rPr>
      </w:pPr>
      <w:r w:rsidRPr="00A81BE8">
        <w:rPr>
          <w:rFonts w:ascii="Times New Roman" w:hAnsi="Times New Roman" w:cs="Times New Roman"/>
          <w:sz w:val="28"/>
          <w:szCs w:val="28"/>
        </w:rPr>
        <w:t>Транспортный запас необходим в тех случаях, когда время движения груза в пути превышает время движения документов на его оплату (в случае расчетов за материалы на условиях предварительной оплаты). Транспортный запас в днях определяется как разность между количеством дней пробега груза и количеством дней движения и оплаты документов на этот груз.</w:t>
      </w:r>
    </w:p>
    <w:p w:rsidR="008C2803" w:rsidRPr="00A81BE8" w:rsidRDefault="008C2803" w:rsidP="008C2803">
      <w:pPr>
        <w:widowControl w:val="0"/>
        <w:shd w:val="clear" w:color="auto" w:fill="FFFFFF"/>
        <w:autoSpaceDE w:val="0"/>
        <w:autoSpaceDN w:val="0"/>
        <w:adjustRightInd w:val="0"/>
        <w:spacing w:after="0" w:line="240" w:lineRule="auto"/>
        <w:ind w:right="38" w:firstLine="709"/>
        <w:jc w:val="both"/>
        <w:rPr>
          <w:rFonts w:ascii="Times New Roman" w:hAnsi="Times New Roman" w:cs="Times New Roman"/>
          <w:sz w:val="28"/>
          <w:szCs w:val="28"/>
        </w:rPr>
      </w:pPr>
      <w:r w:rsidRPr="00A81BE8">
        <w:rPr>
          <w:rFonts w:ascii="Times New Roman" w:hAnsi="Times New Roman" w:cs="Times New Roman"/>
          <w:sz w:val="28"/>
          <w:szCs w:val="28"/>
        </w:rPr>
        <w:t>Подготовительный запас предусматривается в связи с затратами на приемку, разгрузку и складирование сырья. Он устанавливается на основе установленных норм или фактически затраченного времени.</w:t>
      </w:r>
    </w:p>
    <w:p w:rsidR="008C2803" w:rsidRPr="00A81BE8" w:rsidRDefault="008C2803" w:rsidP="008C2803">
      <w:pPr>
        <w:widowControl w:val="0"/>
        <w:shd w:val="clear" w:color="auto" w:fill="FFFFFF"/>
        <w:autoSpaceDE w:val="0"/>
        <w:autoSpaceDN w:val="0"/>
        <w:adjustRightInd w:val="0"/>
        <w:spacing w:after="0" w:line="240" w:lineRule="auto"/>
        <w:ind w:right="58" w:firstLine="709"/>
        <w:jc w:val="both"/>
        <w:rPr>
          <w:rFonts w:ascii="Times New Roman" w:hAnsi="Times New Roman" w:cs="Times New Roman"/>
          <w:sz w:val="28"/>
          <w:szCs w:val="28"/>
        </w:rPr>
      </w:pPr>
      <w:r w:rsidRPr="00A81BE8">
        <w:rPr>
          <w:rFonts w:ascii="Times New Roman" w:hAnsi="Times New Roman" w:cs="Times New Roman"/>
          <w:sz w:val="28"/>
          <w:szCs w:val="28"/>
        </w:rPr>
        <w:t>Технологический запас учитывается лишь по тем видам сырья и материалов, по которым в соответствии с технологией производства необходима предварительная подготовка производства (сушка, выдержка сырья, разогрев, отстой и другие подготовительные операции). Его величина рассчитывается по установленным технологическим нормам.</w:t>
      </w:r>
    </w:p>
    <w:p w:rsidR="008C2803" w:rsidRPr="00A81BE8" w:rsidRDefault="008C2803" w:rsidP="008C2803">
      <w:pPr>
        <w:widowControl w:val="0"/>
        <w:shd w:val="clear" w:color="auto" w:fill="FFFFFF"/>
        <w:autoSpaceDE w:val="0"/>
        <w:autoSpaceDN w:val="0"/>
        <w:adjustRightInd w:val="0"/>
        <w:spacing w:after="0" w:line="240" w:lineRule="auto"/>
        <w:ind w:right="62" w:firstLine="709"/>
        <w:jc w:val="both"/>
        <w:rPr>
          <w:rFonts w:ascii="Times New Roman" w:hAnsi="Times New Roman" w:cs="Times New Roman"/>
          <w:sz w:val="28"/>
          <w:szCs w:val="28"/>
        </w:rPr>
      </w:pPr>
      <w:r w:rsidRPr="00A81BE8">
        <w:rPr>
          <w:rFonts w:ascii="Times New Roman" w:hAnsi="Times New Roman" w:cs="Times New Roman"/>
          <w:sz w:val="28"/>
          <w:szCs w:val="28"/>
        </w:rPr>
        <w:t>Текущий складской запас должен обеспечить бесперебойность процесса производства между поставками материалов. Основой для исчисления складского запаса служит средняя длительность интервала между двумя смежными поставками данного вида сырья и материалов. Длительность интервала между поставками определяется на основе договор графиков</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 xml:space="preserve">Страховой запас создается в качестве резерва, гарантирующего бесперебойный процесс производства в случае нарушения договорных условий поставок материалов (некомплектности полученной партии, нарушения сроков поставки, ненадлежащего качества полученных материалов). Величина страхового запаса принимается, как правило, в пределах 50% текущего складского запаса. </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2) Норматив оборотных средств в незавершенном производстве определяется по формуле:</w:t>
      </w:r>
    </w:p>
    <w:p w:rsidR="008C2803" w:rsidRPr="00A81BE8" w:rsidRDefault="008C2803" w:rsidP="008C2803">
      <w:pPr>
        <w:widowControl w:val="0"/>
        <w:shd w:val="clear" w:color="auto" w:fill="FFFFFF"/>
        <w:autoSpaceDE w:val="0"/>
        <w:autoSpaceDN w:val="0"/>
        <w:adjustRightInd w:val="0"/>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Н = Р х Т х К,                                              (4.2)</w:t>
      </w:r>
    </w:p>
    <w:p w:rsidR="008C2803" w:rsidRPr="00A81BE8" w:rsidRDefault="008C2803" w:rsidP="008C2803">
      <w:pPr>
        <w:widowControl w:val="0"/>
        <w:shd w:val="clear" w:color="auto" w:fill="FFFFFF"/>
        <w:autoSpaceDE w:val="0"/>
        <w:autoSpaceDN w:val="0"/>
        <w:adjustRightInd w:val="0"/>
        <w:spacing w:after="0" w:line="240" w:lineRule="auto"/>
        <w:ind w:right="1613" w:firstLine="709"/>
        <w:jc w:val="both"/>
        <w:rPr>
          <w:rFonts w:ascii="Times New Roman" w:hAnsi="Times New Roman" w:cs="Times New Roman"/>
          <w:sz w:val="28"/>
          <w:szCs w:val="28"/>
        </w:rPr>
      </w:pPr>
      <w:r w:rsidRPr="00A81BE8">
        <w:rPr>
          <w:rFonts w:ascii="Times New Roman" w:hAnsi="Times New Roman" w:cs="Times New Roman"/>
          <w:sz w:val="28"/>
          <w:szCs w:val="28"/>
        </w:rPr>
        <w:t>где Р - однодневные затраты на производство продукции;</w:t>
      </w:r>
    </w:p>
    <w:p w:rsidR="008C2803" w:rsidRPr="00A81BE8" w:rsidRDefault="008C2803" w:rsidP="008C2803">
      <w:pPr>
        <w:widowControl w:val="0"/>
        <w:shd w:val="clear" w:color="auto" w:fill="FFFFFF"/>
        <w:autoSpaceDE w:val="0"/>
        <w:autoSpaceDN w:val="0"/>
        <w:adjustRightInd w:val="0"/>
        <w:spacing w:after="0" w:line="240" w:lineRule="auto"/>
        <w:ind w:right="1613"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Т - длительность производственного цикла в днях;</w:t>
      </w:r>
    </w:p>
    <w:p w:rsidR="008C2803" w:rsidRPr="00A81BE8" w:rsidRDefault="008C2803" w:rsidP="008C2803">
      <w:pPr>
        <w:widowControl w:val="0"/>
        <w:shd w:val="clear" w:color="auto" w:fill="FFFFFF"/>
        <w:autoSpaceDE w:val="0"/>
        <w:autoSpaceDN w:val="0"/>
        <w:adjustRightInd w:val="0"/>
        <w:spacing w:after="0" w:line="240" w:lineRule="auto"/>
        <w:ind w:right="1613"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К - коэффициент нарастания затрат.</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Однодневные затраты определяются путем деления затрат на выпуск валовой (товарной) продукции соответствующего квартала на 90.</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Произведение длительности производственного цикла на коэффициент нарастания затрат представляет собой норму запаса в днях по статье "Незавершенное производство".</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Все затраты в производстве подразделяются на единовременные и нарастающие. К единовременным относятся затраты, производимые в начале производственного цикла (затраты сырья, основных материалов и покупных полуфабрикатов). Остальные затраты считаются нарастающими (амортизация основных фондов, затраты электроэнергии, оплата труда и др.).</w:t>
      </w:r>
    </w:p>
    <w:p w:rsidR="008C2803" w:rsidRPr="00A81BE8" w:rsidRDefault="008C2803" w:rsidP="008C2803">
      <w:pPr>
        <w:widowControl w:val="0"/>
        <w:shd w:val="clear" w:color="auto" w:fill="FFFFFF"/>
        <w:autoSpaceDE w:val="0"/>
        <w:autoSpaceDN w:val="0"/>
        <w:adjustRightInd w:val="0"/>
        <w:spacing w:after="0" w:line="240" w:lineRule="auto"/>
        <w:ind w:right="10"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Коэффициент нарастания затрат определяется отношением средней себестоимости изделия в незавершенном производстве к общей сумме затрат на производство. </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3) Норматив по статье "Расходы будущих периодов" исчисляется по формуле:</w:t>
      </w:r>
    </w:p>
    <w:p w:rsidR="008C2803" w:rsidRPr="00A81BE8" w:rsidRDefault="008C2803" w:rsidP="008C2803">
      <w:pPr>
        <w:widowControl w:val="0"/>
        <w:shd w:val="clear" w:color="auto" w:fill="FFFFFF"/>
        <w:autoSpaceDE w:val="0"/>
        <w:autoSpaceDN w:val="0"/>
        <w:adjustRightInd w:val="0"/>
        <w:spacing w:after="0" w:line="240" w:lineRule="auto"/>
        <w:ind w:right="19"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Н = Ро + Ри - Рс,                                                        (4.3)</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Р</w:t>
      </w:r>
      <w:r w:rsidRPr="00A81BE8">
        <w:rPr>
          <w:rFonts w:ascii="Times New Roman" w:hAnsi="Times New Roman" w:cs="Times New Roman"/>
          <w:sz w:val="28"/>
          <w:szCs w:val="28"/>
          <w:vertAlign w:val="subscript"/>
        </w:rPr>
        <w:t>о</w:t>
      </w:r>
      <w:r w:rsidRPr="00A81BE8">
        <w:rPr>
          <w:rFonts w:ascii="Times New Roman" w:hAnsi="Times New Roman" w:cs="Times New Roman"/>
          <w:sz w:val="28"/>
          <w:szCs w:val="28"/>
        </w:rPr>
        <w:t xml:space="preserve"> - сумма расходов будущих периодов на начало планируемого периода;</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Р</w:t>
      </w:r>
      <w:r w:rsidRPr="00A81BE8">
        <w:rPr>
          <w:rFonts w:ascii="Times New Roman" w:hAnsi="Times New Roman" w:cs="Times New Roman"/>
          <w:sz w:val="28"/>
          <w:szCs w:val="28"/>
          <w:vertAlign w:val="subscript"/>
        </w:rPr>
        <w:t>и</w:t>
      </w:r>
      <w:r w:rsidRPr="00A81BE8">
        <w:rPr>
          <w:rFonts w:ascii="Times New Roman" w:hAnsi="Times New Roman" w:cs="Times New Roman"/>
          <w:sz w:val="28"/>
          <w:szCs w:val="28"/>
        </w:rPr>
        <w:t xml:space="preserve"> - расходы, производимые в плановом периоде по смете;</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Р</w:t>
      </w:r>
      <w:r w:rsidRPr="00A81BE8">
        <w:rPr>
          <w:rFonts w:ascii="Times New Roman" w:hAnsi="Times New Roman" w:cs="Times New Roman"/>
          <w:sz w:val="28"/>
          <w:szCs w:val="28"/>
          <w:vertAlign w:val="subscript"/>
        </w:rPr>
        <w:t>с</w:t>
      </w:r>
      <w:r w:rsidRPr="00A81BE8">
        <w:rPr>
          <w:rFonts w:ascii="Times New Roman" w:hAnsi="Times New Roman" w:cs="Times New Roman"/>
          <w:sz w:val="28"/>
          <w:szCs w:val="28"/>
        </w:rPr>
        <w:t xml:space="preserve"> - расходы, включаемые в себестоимость продукции планируемого периода.</w:t>
      </w:r>
    </w:p>
    <w:p w:rsidR="008C2803" w:rsidRPr="00A81BE8" w:rsidRDefault="008C2803" w:rsidP="008C2803">
      <w:pPr>
        <w:widowControl w:val="0"/>
        <w:shd w:val="clear" w:color="auto" w:fill="FFFFFF"/>
        <w:autoSpaceDE w:val="0"/>
        <w:autoSpaceDN w:val="0"/>
        <w:adjustRightInd w:val="0"/>
        <w:spacing w:after="0" w:line="240" w:lineRule="auto"/>
        <w:ind w:right="86"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4) Норматив оборотных средств на готовую продукцию определяется по формуле: </w:t>
      </w:r>
    </w:p>
    <w:p w:rsidR="008C2803" w:rsidRPr="00A81BE8" w:rsidRDefault="008C2803" w:rsidP="008C2803">
      <w:pPr>
        <w:widowControl w:val="0"/>
        <w:shd w:val="clear" w:color="auto" w:fill="FFFFFF"/>
        <w:autoSpaceDE w:val="0"/>
        <w:autoSpaceDN w:val="0"/>
        <w:adjustRightInd w:val="0"/>
        <w:spacing w:after="0" w:line="240" w:lineRule="auto"/>
        <w:ind w:right="86"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Н = Р х Д,                                                           (4.4)</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где Р - однодневный выпуск товарной продукции по производственной себестоимости; </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Д - норма запаса в днях.</w:t>
      </w:r>
    </w:p>
    <w:p w:rsidR="008C2803" w:rsidRPr="00A81BE8" w:rsidRDefault="008C2803" w:rsidP="008C2803">
      <w:pPr>
        <w:widowControl w:val="0"/>
        <w:shd w:val="clear" w:color="auto" w:fill="FFFFFF"/>
        <w:autoSpaceDE w:val="0"/>
        <w:autoSpaceDN w:val="0"/>
        <w:adjustRightInd w:val="0"/>
        <w:spacing w:after="0" w:line="240" w:lineRule="auto"/>
        <w:ind w:right="67"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Таким образом устанавливаются частные нормативы по каждому элементу нормируемых оборотных средств. Затем определяется совокупный норматив оборотных средств, отражающий общую потребность предприятия в собственных оборотных средствах в планируемом периоде, путем сложения частных нормативов. </w:t>
      </w:r>
    </w:p>
    <w:p w:rsidR="008C2803" w:rsidRPr="00A81BE8" w:rsidRDefault="008C2803" w:rsidP="008C2803">
      <w:pPr>
        <w:widowControl w:val="0"/>
        <w:shd w:val="clear" w:color="auto" w:fill="FFFFFF"/>
        <w:autoSpaceDE w:val="0"/>
        <w:autoSpaceDN w:val="0"/>
        <w:adjustRightInd w:val="0"/>
        <w:spacing w:after="0" w:line="240" w:lineRule="auto"/>
        <w:ind w:right="67"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Сопоставление полученного норматива с совокупным нормативом </w:t>
      </w:r>
      <w:r w:rsidRPr="00A81BE8">
        <w:rPr>
          <w:rFonts w:ascii="Times New Roman" w:hAnsi="Times New Roman" w:cs="Times New Roman"/>
          <w:sz w:val="28"/>
          <w:szCs w:val="28"/>
        </w:rPr>
        <w:lastRenderedPageBreak/>
        <w:t xml:space="preserve">предыдущего периода позволяет определить прирост или уменьшение норматива оборотных средств, что находит отражение в финансовом плане предприятия. </w:t>
      </w:r>
      <w:r w:rsidRPr="008C2803">
        <w:rPr>
          <w:rFonts w:ascii="Times New Roman" w:hAnsi="Times New Roman" w:cs="Times New Roman"/>
          <w:sz w:val="28"/>
          <w:szCs w:val="20"/>
        </w:rPr>
        <w:t>[</w:t>
      </w:r>
      <w:r w:rsidRPr="00A81BE8">
        <w:rPr>
          <w:rFonts w:ascii="Times New Roman" w:hAnsi="Times New Roman" w:cs="Times New Roman"/>
          <w:sz w:val="28"/>
          <w:szCs w:val="20"/>
        </w:rPr>
        <w:t>30</w:t>
      </w:r>
      <w:r w:rsidRPr="008C2803">
        <w:rPr>
          <w:rFonts w:ascii="Times New Roman" w:hAnsi="Times New Roman" w:cs="Times New Roman"/>
          <w:sz w:val="28"/>
          <w:szCs w:val="20"/>
        </w:rPr>
        <w:t>]</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Если плановая потребность превышает сумму собственных оборотных средств предприятия, возникает недостаток собственных оборотных средств. Предприятия восполняют образование недостатка оборотных средств за счет собственных и временно за счет заемных средств. Если соотношение обратное, возникает излишек собственных оборотных средств, который может служить источником финансирования прироста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right="67"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center"/>
        <w:rPr>
          <w:rFonts w:ascii="Times New Roman" w:hAnsi="Times New Roman" w:cs="Times New Roman"/>
          <w:b/>
          <w:sz w:val="28"/>
          <w:szCs w:val="28"/>
        </w:rPr>
      </w:pPr>
      <w:r w:rsidRPr="00A81BE8">
        <w:rPr>
          <w:rFonts w:ascii="Times New Roman" w:hAnsi="Times New Roman" w:cs="Times New Roman"/>
          <w:b/>
          <w:sz w:val="28"/>
          <w:szCs w:val="28"/>
        </w:rPr>
        <w:t>4.4. Эффективность использования оборотных средств</w:t>
      </w:r>
    </w:p>
    <w:p w:rsidR="008C2803" w:rsidRPr="00A81BE8" w:rsidRDefault="008C2803" w:rsidP="008C2803">
      <w:pPr>
        <w:spacing w:after="0" w:line="240" w:lineRule="auto"/>
        <w:ind w:firstLine="709"/>
        <w:jc w:val="both"/>
        <w:rPr>
          <w:rFonts w:ascii="Times New Roman" w:hAnsi="Times New Roman" w:cs="Times New Roman"/>
          <w:b/>
          <w:sz w:val="28"/>
          <w:szCs w:val="28"/>
        </w:rPr>
      </w:pPr>
    </w:p>
    <w:p w:rsidR="008C2803" w:rsidRPr="00A81BE8" w:rsidRDefault="008C2803" w:rsidP="008C2803">
      <w:pPr>
        <w:widowControl w:val="0"/>
        <w:shd w:val="clear" w:color="auto" w:fill="FFFFFF"/>
        <w:autoSpaceDE w:val="0"/>
        <w:autoSpaceDN w:val="0"/>
        <w:adjustRightInd w:val="0"/>
        <w:spacing w:after="0" w:line="240" w:lineRule="auto"/>
        <w:ind w:right="53" w:firstLine="709"/>
        <w:jc w:val="both"/>
        <w:rPr>
          <w:rFonts w:ascii="Times New Roman" w:hAnsi="Times New Roman" w:cs="Times New Roman"/>
          <w:sz w:val="28"/>
          <w:szCs w:val="28"/>
        </w:rPr>
      </w:pPr>
      <w:r w:rsidRPr="00A81BE8">
        <w:rPr>
          <w:rFonts w:ascii="Times New Roman" w:hAnsi="Times New Roman" w:cs="Times New Roman"/>
          <w:sz w:val="28"/>
          <w:szCs w:val="28"/>
        </w:rPr>
        <w:t>Эффективность использования оборотных средств характеризуется системой экономических показателей, прежде всего, оборачиваемостью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right="43" w:firstLine="709"/>
        <w:jc w:val="both"/>
        <w:rPr>
          <w:rFonts w:ascii="Times New Roman" w:hAnsi="Times New Roman" w:cs="Times New Roman"/>
          <w:sz w:val="28"/>
          <w:szCs w:val="28"/>
        </w:rPr>
      </w:pPr>
      <w:r w:rsidRPr="00A81BE8">
        <w:rPr>
          <w:rFonts w:ascii="Times New Roman" w:hAnsi="Times New Roman" w:cs="Times New Roman"/>
          <w:sz w:val="28"/>
          <w:szCs w:val="28"/>
        </w:rPr>
        <w:t>Под оборачиваемостью оборотных средств понимается длительность одного полного кругооборота средств с момента превращения оборотных средств в денежной форме в производственные запасы и до выхода готовой продукции и ее реализации. Кругооборот средств завершается зачислением выручки на счет предприятия.</w:t>
      </w:r>
    </w:p>
    <w:p w:rsidR="008C2803" w:rsidRPr="00A81BE8" w:rsidRDefault="008C2803" w:rsidP="008C2803">
      <w:pPr>
        <w:widowControl w:val="0"/>
        <w:shd w:val="clear" w:color="auto" w:fill="FFFFFF"/>
        <w:autoSpaceDE w:val="0"/>
        <w:autoSpaceDN w:val="0"/>
        <w:adjustRightInd w:val="0"/>
        <w:spacing w:after="0" w:line="240" w:lineRule="auto"/>
        <w:ind w:right="29" w:firstLine="709"/>
        <w:jc w:val="both"/>
        <w:rPr>
          <w:rFonts w:ascii="Times New Roman" w:hAnsi="Times New Roman" w:cs="Times New Roman"/>
          <w:sz w:val="28"/>
          <w:szCs w:val="28"/>
        </w:rPr>
      </w:pPr>
      <w:r w:rsidRPr="00A81BE8">
        <w:rPr>
          <w:rFonts w:ascii="Times New Roman" w:hAnsi="Times New Roman" w:cs="Times New Roman"/>
          <w:sz w:val="28"/>
          <w:szCs w:val="28"/>
        </w:rPr>
        <w:t>Эффективность использования оборотных средств характеризуется рядом взаимосвя</w:t>
      </w:r>
      <w:r w:rsidRPr="00A81BE8">
        <w:rPr>
          <w:rFonts w:ascii="Times New Roman" w:hAnsi="Times New Roman" w:cs="Times New Roman"/>
          <w:sz w:val="28"/>
          <w:szCs w:val="28"/>
        </w:rPr>
        <w:softHyphen/>
        <w:t>занных показателей:</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1) </w:t>
      </w:r>
      <w:r w:rsidRPr="00A81BE8">
        <w:rPr>
          <w:rFonts w:ascii="Times New Roman" w:hAnsi="Times New Roman" w:cs="Times New Roman"/>
          <w:b/>
          <w:sz w:val="28"/>
          <w:szCs w:val="28"/>
        </w:rPr>
        <w:t>Количество оборотов за определенный период</w:t>
      </w:r>
      <w:r w:rsidRPr="00A81BE8">
        <w:rPr>
          <w:rFonts w:ascii="Times New Roman" w:hAnsi="Times New Roman" w:cs="Times New Roman"/>
          <w:sz w:val="28"/>
          <w:szCs w:val="28"/>
        </w:rPr>
        <w:t xml:space="preserve"> - год, полугодие, квартал (коэффициент оборачиваемости) - (Ко) исчисляется по формуле:</w:t>
      </w:r>
    </w:p>
    <w:p w:rsidR="008C2803" w:rsidRPr="00A81BE8" w:rsidRDefault="008C2803" w:rsidP="008C2803">
      <w:pPr>
        <w:widowControl w:val="0"/>
        <w:shd w:val="clear" w:color="auto" w:fill="FFFFFF"/>
        <w:autoSpaceDE w:val="0"/>
        <w:autoSpaceDN w:val="0"/>
        <w:adjustRightInd w:val="0"/>
        <w:spacing w:after="0" w:line="240" w:lineRule="auto"/>
        <w:ind w:right="5"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Ко = Т/С,                                                          (4.5)</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где С - остатки оборотных средств (средние или на определенную дату); </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Т - объем товарной продукции;</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Чем выше коэффициент оборачиваемости, тем лучше используются оборотные средства.</w:t>
      </w:r>
    </w:p>
    <w:p w:rsidR="008C2803" w:rsidRPr="00A81BE8" w:rsidRDefault="008C2803" w:rsidP="008C2803">
      <w:pPr>
        <w:widowControl w:val="0"/>
        <w:shd w:val="clear" w:color="auto" w:fill="FFFFFF"/>
        <w:autoSpaceDE w:val="0"/>
        <w:autoSpaceDN w:val="0"/>
        <w:adjustRightInd w:val="0"/>
        <w:spacing w:after="0" w:line="240" w:lineRule="auto"/>
        <w:ind w:right="29"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2) </w:t>
      </w:r>
      <w:r w:rsidRPr="00A81BE8">
        <w:rPr>
          <w:rFonts w:ascii="Times New Roman" w:hAnsi="Times New Roman" w:cs="Times New Roman"/>
          <w:b/>
          <w:sz w:val="28"/>
          <w:szCs w:val="28"/>
        </w:rPr>
        <w:t>Длительность одного оборота в днях</w:t>
      </w:r>
      <w:r w:rsidRPr="00A81BE8">
        <w:rPr>
          <w:rFonts w:ascii="Times New Roman" w:hAnsi="Times New Roman" w:cs="Times New Roman"/>
          <w:sz w:val="28"/>
          <w:szCs w:val="28"/>
        </w:rPr>
        <w:t xml:space="preserve"> (О)</w:t>
      </w:r>
    </w:p>
    <w:p w:rsidR="008C2803" w:rsidRPr="00A81BE8" w:rsidRDefault="008C2803" w:rsidP="008C2803">
      <w:pPr>
        <w:widowControl w:val="0"/>
        <w:shd w:val="clear" w:color="auto" w:fill="FFFFFF"/>
        <w:autoSpaceDE w:val="0"/>
        <w:autoSpaceDN w:val="0"/>
        <w:adjustRightInd w:val="0"/>
        <w:spacing w:after="0" w:line="240" w:lineRule="auto"/>
        <w:ind w:right="34"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О = Д / Ко,                                                                (4.6)</w:t>
      </w:r>
    </w:p>
    <w:p w:rsidR="008C2803" w:rsidRPr="00A81BE8" w:rsidRDefault="008C2803" w:rsidP="008C2803">
      <w:pPr>
        <w:widowControl w:val="0"/>
        <w:shd w:val="clear" w:color="auto" w:fill="FFFFFF"/>
        <w:autoSpaceDE w:val="0"/>
        <w:autoSpaceDN w:val="0"/>
        <w:adjustRightInd w:val="0"/>
        <w:spacing w:after="0" w:line="240" w:lineRule="auto"/>
        <w:ind w:right="34" w:firstLine="709"/>
        <w:jc w:val="both"/>
        <w:rPr>
          <w:rFonts w:ascii="Times New Roman" w:hAnsi="Times New Roman" w:cs="Times New Roman"/>
          <w:sz w:val="28"/>
          <w:szCs w:val="28"/>
        </w:rPr>
      </w:pPr>
      <w:r w:rsidRPr="00A81BE8">
        <w:rPr>
          <w:rFonts w:ascii="Times New Roman" w:hAnsi="Times New Roman" w:cs="Times New Roman"/>
          <w:sz w:val="28"/>
          <w:szCs w:val="28"/>
        </w:rPr>
        <w:t>где Д - число дней в рассматриваемом периоде;</w:t>
      </w:r>
    </w:p>
    <w:p w:rsidR="008C2803" w:rsidRPr="00A81BE8" w:rsidRDefault="008C2803" w:rsidP="008C2803">
      <w:pPr>
        <w:widowControl w:val="0"/>
        <w:shd w:val="clear" w:color="auto" w:fill="FFFFFF"/>
        <w:autoSpaceDE w:val="0"/>
        <w:autoSpaceDN w:val="0"/>
        <w:adjustRightInd w:val="0"/>
        <w:spacing w:after="0" w:line="240" w:lineRule="auto"/>
        <w:ind w:right="34"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Ко – коэффициент оборачиваемости.</w:t>
      </w:r>
    </w:p>
    <w:p w:rsidR="008C2803" w:rsidRPr="00A81BE8" w:rsidRDefault="008C2803" w:rsidP="008C2803">
      <w:pPr>
        <w:widowControl w:val="0"/>
        <w:shd w:val="clear" w:color="auto" w:fill="FFFFFF"/>
        <w:autoSpaceDE w:val="0"/>
        <w:autoSpaceDN w:val="0"/>
        <w:adjustRightInd w:val="0"/>
        <w:spacing w:after="0" w:line="240" w:lineRule="auto"/>
        <w:ind w:right="14" w:firstLine="709"/>
        <w:jc w:val="both"/>
        <w:rPr>
          <w:rFonts w:ascii="Times New Roman" w:hAnsi="Times New Roman" w:cs="Times New Roman"/>
          <w:sz w:val="28"/>
          <w:szCs w:val="28"/>
        </w:rPr>
      </w:pPr>
      <w:r w:rsidRPr="00A81BE8">
        <w:rPr>
          <w:rFonts w:ascii="Times New Roman" w:hAnsi="Times New Roman" w:cs="Times New Roman"/>
          <w:sz w:val="28"/>
          <w:szCs w:val="28"/>
        </w:rPr>
        <w:t>Уменьшение длительности одного оборота свидетельствует об улучшении использования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right="5" w:firstLine="709"/>
        <w:jc w:val="both"/>
        <w:rPr>
          <w:rFonts w:ascii="Times New Roman" w:hAnsi="Times New Roman" w:cs="Times New Roman"/>
          <w:sz w:val="28"/>
          <w:szCs w:val="28"/>
        </w:rPr>
      </w:pPr>
      <w:r w:rsidRPr="00A81BE8">
        <w:rPr>
          <w:rFonts w:ascii="Times New Roman" w:hAnsi="Times New Roman" w:cs="Times New Roman"/>
          <w:sz w:val="28"/>
          <w:szCs w:val="28"/>
        </w:rPr>
        <w:t>3) Сумма занятых на предприятии оборотных средств на единицу продукции (</w:t>
      </w:r>
      <w:r w:rsidRPr="00A81BE8">
        <w:rPr>
          <w:rFonts w:ascii="Times New Roman" w:hAnsi="Times New Roman" w:cs="Times New Roman"/>
          <w:b/>
          <w:sz w:val="28"/>
          <w:szCs w:val="28"/>
        </w:rPr>
        <w:t>коэффициент загрузки</w:t>
      </w:r>
      <w:r w:rsidRPr="00A81BE8">
        <w:rPr>
          <w:rFonts w:ascii="Times New Roman" w:hAnsi="Times New Roman" w:cs="Times New Roman"/>
          <w:sz w:val="28"/>
          <w:szCs w:val="28"/>
        </w:rPr>
        <w:t>) - (Кз), обратный коэффициенту оборачиваемости, определяется по формуле:</w:t>
      </w:r>
    </w:p>
    <w:p w:rsidR="008C2803" w:rsidRPr="00A81BE8" w:rsidRDefault="008C2803" w:rsidP="008C2803">
      <w:pPr>
        <w:widowControl w:val="0"/>
        <w:shd w:val="clear" w:color="auto" w:fill="FFFFFF"/>
        <w:autoSpaceDE w:val="0"/>
        <w:autoSpaceDN w:val="0"/>
        <w:adjustRightInd w:val="0"/>
        <w:spacing w:after="0" w:line="240" w:lineRule="auto"/>
        <w:ind w:right="5"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Кз = С/Т.                                                     (4.7)</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Кроме приведенных показателей эффективность использования оборотных средств характеризует показатель отдачи оборотных средств, который определяется отношением прибыли от реализации продукции предприятия к остаткам оборотных средств.</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Изменение оборачиваемости средств выявляется путем сопоставления </w:t>
      </w:r>
      <w:r w:rsidRPr="00A81BE8">
        <w:rPr>
          <w:rFonts w:ascii="Times New Roman" w:hAnsi="Times New Roman" w:cs="Times New Roman"/>
          <w:sz w:val="28"/>
          <w:szCs w:val="28"/>
        </w:rPr>
        <w:lastRenderedPageBreak/>
        <w:t>фактических показателей с плановыми или показателями предшествующего периода.</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результате сравнения показателей оборачиваемости оборотных средств выявляется ее ускорение или замедление. При ускорении оборачиваемости оборотных средств из оборота высвобождаются материальные ресурсы и источники их образования, при замедлении - в оборот вовлекаются дополнительные средства.</w:t>
      </w:r>
    </w:p>
    <w:p w:rsidR="008C2803" w:rsidRPr="00A81BE8" w:rsidRDefault="008C2803" w:rsidP="008C280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Ускорение оборота оборотных средств позволяет высвободить значительные суммы и таким образом увеличить объем производства без дополнительных финансовых ресурсов, а высвободившиеся средства использовать в соответствии с потребностями предприятия.</w:t>
      </w:r>
    </w:p>
    <w:p w:rsidR="008C2803" w:rsidRPr="00A81BE8" w:rsidRDefault="008C2803" w:rsidP="008C2803">
      <w:pPr>
        <w:spacing w:after="0" w:line="240" w:lineRule="auto"/>
        <w:jc w:val="center"/>
        <w:rPr>
          <w:rFonts w:ascii="Times New Roman" w:hAnsi="Times New Roman" w:cs="Times New Roman"/>
          <w:b/>
          <w:bCs/>
          <w:color w:val="333333"/>
          <w:sz w:val="28"/>
          <w:szCs w:val="28"/>
        </w:rPr>
      </w:pPr>
    </w:p>
    <w:p w:rsidR="008C2803" w:rsidRPr="00A81BE8" w:rsidRDefault="008C2803" w:rsidP="008C2803">
      <w:pPr>
        <w:spacing w:after="0" w:line="240" w:lineRule="auto"/>
        <w:jc w:val="center"/>
        <w:rPr>
          <w:rFonts w:ascii="Times New Roman" w:hAnsi="Times New Roman" w:cs="Times New Roman"/>
          <w:b/>
          <w:bCs/>
          <w:sz w:val="28"/>
          <w:szCs w:val="28"/>
        </w:rPr>
      </w:pPr>
      <w:r w:rsidRPr="00A81BE8">
        <w:rPr>
          <w:rFonts w:ascii="Times New Roman" w:hAnsi="Times New Roman" w:cs="Times New Roman"/>
          <w:b/>
          <w:bCs/>
          <w:sz w:val="28"/>
          <w:szCs w:val="28"/>
        </w:rPr>
        <w:t>5. ТРУДОВЫЕ РЕСУРСЫ ПРЕДПРИЯТИЯ, ЭФФЕКТИВНОСТЬ ИХ ИСПОЛЬЗОВАНИЯ</w:t>
      </w:r>
    </w:p>
    <w:p w:rsidR="008C2803" w:rsidRPr="00A81BE8" w:rsidRDefault="008C2803" w:rsidP="008C2803">
      <w:pPr>
        <w:tabs>
          <w:tab w:val="left" w:pos="993"/>
        </w:tabs>
        <w:spacing w:after="0" w:line="240" w:lineRule="auto"/>
        <w:jc w:val="center"/>
        <w:rPr>
          <w:rFonts w:ascii="Times New Roman" w:hAnsi="Times New Roman" w:cs="Times New Roman"/>
          <w:b/>
          <w:bCs/>
          <w:sz w:val="28"/>
          <w:szCs w:val="28"/>
        </w:rPr>
      </w:pPr>
      <w:r w:rsidRPr="00A81BE8">
        <w:rPr>
          <w:rFonts w:ascii="Times New Roman" w:hAnsi="Times New Roman" w:cs="Times New Roman"/>
          <w:b/>
          <w:bCs/>
          <w:sz w:val="28"/>
          <w:szCs w:val="28"/>
        </w:rPr>
        <w:t>5.1. Место и роль трудовых ресурсов в системе ресурсного обеспечения предприятия</w:t>
      </w:r>
    </w:p>
    <w:p w:rsidR="008C2803" w:rsidRPr="00A81BE8" w:rsidRDefault="008C2803" w:rsidP="008C2803">
      <w:pPr>
        <w:tabs>
          <w:tab w:val="left" w:pos="993"/>
        </w:tabs>
        <w:spacing w:after="0" w:line="240" w:lineRule="auto"/>
        <w:ind w:firstLine="709"/>
        <w:jc w:val="both"/>
        <w:rPr>
          <w:rFonts w:ascii="Times New Roman" w:hAnsi="Times New Roman" w:cs="Times New Roman"/>
          <w:b/>
          <w:bCs/>
          <w:i/>
          <w:iCs/>
          <w:sz w:val="28"/>
          <w:szCs w:val="28"/>
        </w:rPr>
      </w:pP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Рабочая сила </w:t>
      </w:r>
      <w:r w:rsidRPr="00A81BE8">
        <w:rPr>
          <w:rFonts w:ascii="Times New Roman" w:hAnsi="Times New Roman" w:cs="Times New Roman"/>
          <w:sz w:val="28"/>
          <w:szCs w:val="28"/>
        </w:rPr>
        <w:t>представляет собой совокупность физических и умственных способностей человека, его способность к труду. В условиях рыночных отношений "способность к труду" делает рабочую силу товаром. </w:t>
      </w:r>
      <w:r w:rsidRPr="00A81BE8">
        <w:rPr>
          <w:rFonts w:ascii="Times New Roman" w:hAnsi="Times New Roman" w:cs="Times New Roman"/>
          <w:b/>
          <w:bCs/>
          <w:i/>
          <w:iCs/>
          <w:sz w:val="28"/>
          <w:szCs w:val="28"/>
        </w:rPr>
        <w:t>Отличие</w:t>
      </w:r>
      <w:r w:rsidRPr="00A81BE8">
        <w:rPr>
          <w:rFonts w:ascii="Times New Roman" w:hAnsi="Times New Roman" w:cs="Times New Roman"/>
          <w:sz w:val="28"/>
          <w:szCs w:val="28"/>
        </w:rPr>
        <w:t> этого особенного товара от других товаров заключается в следующем:</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труд способен создавать стоимость большую, чем он стоит;</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без привлечения трудовых ресурсов невозможно осуществлять любое производство;</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от эффективности использования трудовых ресурсов во многом зависит степень (эффективность) использования всех прочих ресурсов, результаты хозяйствования в целом;</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условия оплаты и применения трудовых ресурсов оказывают прямое влияние на эффективность их использования (наемный работник может отказаться от условий, на которых его собираются использовать; может уволиться по собственному желанию; бастовать);</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на процесс использования трудовых ресурсов существенное воздействие оказывают социальные факторы (уровень оплаты труда является объектом длительных переговоров; представления о социально-приемлемом уровне заработной платы могут быстро меняться; работник может решить, что те или иные типы профессий являются социально-непрестижными и т.д.).</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Формы движения и стоимость трудовых ресурсов (купля, продажа, обмен рабочей силы) регулируются с помощью </w:t>
      </w:r>
      <w:r w:rsidRPr="00A81BE8">
        <w:rPr>
          <w:rFonts w:ascii="Times New Roman" w:hAnsi="Times New Roman" w:cs="Times New Roman"/>
          <w:b/>
          <w:bCs/>
          <w:i/>
          <w:iCs/>
          <w:sz w:val="28"/>
          <w:szCs w:val="28"/>
        </w:rPr>
        <w:t>рынка труда</w:t>
      </w:r>
      <w:r w:rsidRPr="00A81BE8">
        <w:rPr>
          <w:rFonts w:ascii="Times New Roman" w:hAnsi="Times New Roman" w:cs="Times New Roman"/>
          <w:sz w:val="28"/>
          <w:szCs w:val="28"/>
        </w:rPr>
        <w:t>. Рынок труда включает в себя следующие элементы: биржи труда (службы занятости); центры подготовки кадров; фонд занятости; пенсионный фонд; фонд содействия предпринимательству; благотворительные фонды и организации; рынок жилья.</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Цена рабочей силы определяется на рынке труда в зависимости от ее качества и баланса спроса и предложения. Рынок труда является основным </w:t>
      </w:r>
      <w:r w:rsidRPr="00A81BE8">
        <w:rPr>
          <w:rFonts w:ascii="Times New Roman" w:hAnsi="Times New Roman" w:cs="Times New Roman"/>
          <w:sz w:val="28"/>
          <w:szCs w:val="28"/>
        </w:rPr>
        <w:lastRenderedPageBreak/>
        <w:t>регулятором оплаты труда и занятости. На рынке труда возникает конкуренция между работниками за рабочие места с высокой оплатой, дополнительными социальными гарантиями, престижными и привлекательными, открывающими перспективу по службе; между работодателями за наиболее квалифицированную рабочую силу.</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Однако труд имеет не только экономическую, но и социальную ценность, так как является источником дохода, определяет социальный статус человека в обществе. Поэтому одной из важнейших </w:t>
      </w:r>
      <w:r w:rsidRPr="00A81BE8">
        <w:rPr>
          <w:rFonts w:ascii="Times New Roman" w:hAnsi="Times New Roman" w:cs="Times New Roman"/>
          <w:b/>
          <w:bCs/>
          <w:i/>
          <w:iCs/>
          <w:sz w:val="28"/>
          <w:szCs w:val="28"/>
        </w:rPr>
        <w:t>целей государства</w:t>
      </w:r>
      <w:r w:rsidRPr="00A81BE8">
        <w:rPr>
          <w:rFonts w:ascii="Times New Roman" w:hAnsi="Times New Roman" w:cs="Times New Roman"/>
          <w:sz w:val="28"/>
          <w:szCs w:val="28"/>
        </w:rPr>
        <w:t> является обеспечение возможна более полной занятости населения и наиболее благоприятных условий труда.</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Задачи государственной политики в сфере занятости состоят в снижении безработицы, увеличении занятости населения и развитии рынка труда. </w:t>
      </w:r>
      <w:r w:rsidRPr="00A81BE8">
        <w:rPr>
          <w:rFonts w:ascii="Times New Roman" w:hAnsi="Times New Roman" w:cs="Times New Roman"/>
          <w:b/>
          <w:bCs/>
          <w:i/>
          <w:iCs/>
          <w:sz w:val="28"/>
          <w:szCs w:val="28"/>
        </w:rPr>
        <w:t>Основными направлениями государственной политики</w:t>
      </w:r>
      <w:r w:rsidRPr="00A81BE8">
        <w:rPr>
          <w:rFonts w:ascii="Times New Roman" w:hAnsi="Times New Roman" w:cs="Times New Roman"/>
          <w:sz w:val="28"/>
          <w:szCs w:val="28"/>
        </w:rPr>
        <w:t> в этой сфере являются:</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содействие повышению уровня квалификации рабочей силы, ее своевременной подготовке и переподготовке;</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стимулирование занятости молодежи и молодых специалистов;</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развитие системы социальной защиты, компенсация незанятости;</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содействие структурной перестройке экономики (создание современных и перспективных рабочих мест);</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бюджетное финансирование общественных работ;</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содействие созданию сезонных и временных рабочих мест;</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обеспечение возможности свободной миграции рабочей силы;</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содействие экономическому росту, повышению деловой активности;</w:t>
      </w:r>
    </w:p>
    <w:p w:rsidR="008C2803" w:rsidRPr="00A81BE8" w:rsidRDefault="008C2803" w:rsidP="008C2803">
      <w:pPr>
        <w:tabs>
          <w:tab w:val="left" w:pos="993"/>
        </w:tabs>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законодательное обеспечение занятости.</w:t>
      </w:r>
    </w:p>
    <w:p w:rsidR="008C2803" w:rsidRPr="00A81BE8" w:rsidRDefault="008C2803" w:rsidP="008C2803">
      <w:pPr>
        <w:spacing w:after="0" w:line="240" w:lineRule="auto"/>
        <w:ind w:firstLine="709"/>
        <w:jc w:val="center"/>
        <w:rPr>
          <w:rFonts w:ascii="Times New Roman" w:hAnsi="Times New Roman" w:cs="Times New Roman"/>
          <w:b/>
          <w:bCs/>
          <w:color w:val="333333"/>
          <w:sz w:val="28"/>
          <w:szCs w:val="28"/>
        </w:rPr>
      </w:pPr>
    </w:p>
    <w:p w:rsidR="008C2803" w:rsidRPr="00A81BE8" w:rsidRDefault="008C2803" w:rsidP="008C2803">
      <w:pPr>
        <w:spacing w:after="0" w:line="240" w:lineRule="auto"/>
        <w:jc w:val="center"/>
        <w:rPr>
          <w:rFonts w:ascii="Times New Roman" w:hAnsi="Times New Roman" w:cs="Times New Roman"/>
          <w:b/>
          <w:bCs/>
          <w:sz w:val="28"/>
          <w:szCs w:val="28"/>
        </w:rPr>
      </w:pPr>
      <w:r w:rsidRPr="00A81BE8">
        <w:rPr>
          <w:rFonts w:ascii="Times New Roman" w:hAnsi="Times New Roman" w:cs="Times New Roman"/>
          <w:b/>
          <w:bCs/>
          <w:sz w:val="28"/>
          <w:szCs w:val="28"/>
        </w:rPr>
        <w:t>5.2. Состав и структура кадров предприятия</w:t>
      </w:r>
    </w:p>
    <w:p w:rsidR="008C2803" w:rsidRPr="00A81BE8" w:rsidRDefault="008C2803" w:rsidP="008C2803">
      <w:pPr>
        <w:spacing w:after="0" w:line="240" w:lineRule="auto"/>
        <w:jc w:val="center"/>
        <w:rPr>
          <w:rFonts w:ascii="Times New Roman" w:hAnsi="Times New Roman" w:cs="Times New Roman"/>
          <w:b/>
          <w:bCs/>
          <w:sz w:val="28"/>
          <w:szCs w:val="28"/>
        </w:rPr>
      </w:pP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Основной характеристикой трудовых ресурсов, которые используются на предприятии, являются </w:t>
      </w:r>
      <w:r w:rsidRPr="00A81BE8">
        <w:rPr>
          <w:rFonts w:ascii="Times New Roman" w:hAnsi="Times New Roman" w:cs="Times New Roman"/>
          <w:b/>
          <w:bCs/>
          <w:i/>
          <w:iCs/>
          <w:sz w:val="28"/>
          <w:szCs w:val="28"/>
        </w:rPr>
        <w:t>кадры</w:t>
      </w:r>
      <w:r w:rsidRPr="00A81BE8">
        <w:rPr>
          <w:rFonts w:ascii="Times New Roman" w:hAnsi="Times New Roman" w:cs="Times New Roman"/>
          <w:sz w:val="28"/>
          <w:szCs w:val="28"/>
        </w:rPr>
        <w:t>.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Кадры предприятия</w:t>
      </w:r>
      <w:r w:rsidRPr="00A81BE8">
        <w:rPr>
          <w:rFonts w:ascii="Times New Roman" w:hAnsi="Times New Roman" w:cs="Times New Roman"/>
          <w:sz w:val="28"/>
          <w:szCs w:val="28"/>
        </w:rPr>
        <w:t> представляют собой совокупность работников различных профессионально-квалификационных групп, занятых на предприятии и входящих в его списочный состав. В списочный состав включаются все работники, принятые на работу, связанную как с основной, так и неосновной деятельностью.</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Следует различать понятия </w:t>
      </w:r>
      <w:r w:rsidRPr="00A81BE8">
        <w:rPr>
          <w:rFonts w:ascii="Times New Roman" w:hAnsi="Times New Roman" w:cs="Times New Roman"/>
          <w:b/>
          <w:bCs/>
          <w:i/>
          <w:iCs/>
          <w:sz w:val="28"/>
          <w:szCs w:val="28"/>
        </w:rPr>
        <w:t>«кадры», «персонал» и «трудовые ресурсы предприятия». </w:t>
      </w:r>
      <w:r w:rsidRPr="00A81BE8">
        <w:rPr>
          <w:rFonts w:ascii="Times New Roman" w:hAnsi="Times New Roman" w:cs="Times New Roman"/>
          <w:sz w:val="28"/>
          <w:szCs w:val="28"/>
        </w:rPr>
        <w:t>Понятие </w:t>
      </w:r>
      <w:r w:rsidRPr="00A81BE8">
        <w:rPr>
          <w:rFonts w:ascii="Times New Roman" w:hAnsi="Times New Roman" w:cs="Times New Roman"/>
          <w:b/>
          <w:bCs/>
          <w:i/>
          <w:iCs/>
          <w:sz w:val="28"/>
          <w:szCs w:val="28"/>
        </w:rPr>
        <w:t>«трудовые ресурсы предприятия»</w:t>
      </w:r>
      <w:r w:rsidRPr="00A81BE8">
        <w:rPr>
          <w:rFonts w:ascii="Times New Roman" w:hAnsi="Times New Roman" w:cs="Times New Roman"/>
          <w:sz w:val="28"/>
          <w:szCs w:val="28"/>
        </w:rPr>
        <w:t> характеризует его потенциальную рабочую силу, </w:t>
      </w:r>
      <w:r w:rsidRPr="00A81BE8">
        <w:rPr>
          <w:rFonts w:ascii="Times New Roman" w:hAnsi="Times New Roman" w:cs="Times New Roman"/>
          <w:b/>
          <w:bCs/>
          <w:i/>
          <w:iCs/>
          <w:sz w:val="28"/>
          <w:szCs w:val="28"/>
        </w:rPr>
        <w:t>«персонал»</w:t>
      </w:r>
      <w:r w:rsidRPr="00A81BE8">
        <w:rPr>
          <w:rFonts w:ascii="Times New Roman" w:hAnsi="Times New Roman" w:cs="Times New Roman"/>
          <w:sz w:val="28"/>
          <w:szCs w:val="28"/>
        </w:rPr>
        <w:t> — весь личный состав работающих по найму постоянных и временных, квалифицированных и неквалифицированных работников. Под </w:t>
      </w:r>
      <w:r w:rsidRPr="00A81BE8">
        <w:rPr>
          <w:rFonts w:ascii="Times New Roman" w:hAnsi="Times New Roman" w:cs="Times New Roman"/>
          <w:b/>
          <w:bCs/>
          <w:i/>
          <w:iCs/>
          <w:sz w:val="28"/>
          <w:szCs w:val="28"/>
        </w:rPr>
        <w:t xml:space="preserve">кадрами предприятия </w:t>
      </w:r>
      <w:r w:rsidRPr="00A81BE8">
        <w:rPr>
          <w:rFonts w:ascii="Times New Roman" w:hAnsi="Times New Roman" w:cs="Times New Roman"/>
          <w:sz w:val="28"/>
          <w:szCs w:val="28"/>
        </w:rPr>
        <w:t>понимается основной (штатный, постоянный), как правило, квалифицированный состав работников предприятия.</w:t>
      </w:r>
    </w:p>
    <w:p w:rsidR="008C2803" w:rsidRPr="00A81BE8" w:rsidRDefault="008C2803" w:rsidP="008C2803">
      <w:pPr>
        <w:spacing w:after="0" w:line="240" w:lineRule="auto"/>
        <w:ind w:firstLine="709"/>
        <w:jc w:val="both"/>
        <w:rPr>
          <w:rFonts w:ascii="Times New Roman" w:hAnsi="Times New Roman" w:cs="Times New Roman"/>
          <w:b/>
          <w:bCs/>
          <w:i/>
          <w:iCs/>
          <w:sz w:val="28"/>
          <w:szCs w:val="28"/>
        </w:rPr>
      </w:pPr>
      <w:r w:rsidRPr="00A81BE8">
        <w:rPr>
          <w:rFonts w:ascii="Times New Roman" w:hAnsi="Times New Roman" w:cs="Times New Roman"/>
          <w:sz w:val="28"/>
          <w:szCs w:val="28"/>
        </w:rPr>
        <w:t>Состав и количественные соотношения отдельных категории и групп работников предприятия характеризуют </w:t>
      </w:r>
      <w:r w:rsidRPr="00A81BE8">
        <w:rPr>
          <w:rFonts w:ascii="Times New Roman" w:hAnsi="Times New Roman" w:cs="Times New Roman"/>
          <w:b/>
          <w:bCs/>
          <w:i/>
          <w:iCs/>
          <w:sz w:val="28"/>
          <w:szCs w:val="28"/>
        </w:rPr>
        <w:t>структуру кадров.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Кадры предприятия, непосредственно связанные с процессом производства, т.е. занятые основной производственной деятельностью, представляют </w:t>
      </w:r>
      <w:r w:rsidRPr="00A81BE8">
        <w:rPr>
          <w:rFonts w:ascii="Times New Roman" w:hAnsi="Times New Roman" w:cs="Times New Roman"/>
          <w:b/>
          <w:bCs/>
          <w:i/>
          <w:iCs/>
          <w:sz w:val="28"/>
          <w:szCs w:val="28"/>
        </w:rPr>
        <w:t>промышленно-производственный персонал (ППП)</w:t>
      </w:r>
      <w:r w:rsidRPr="00A81BE8">
        <w:rPr>
          <w:rFonts w:ascii="Times New Roman" w:hAnsi="Times New Roman" w:cs="Times New Roman"/>
          <w:sz w:val="28"/>
          <w:szCs w:val="28"/>
        </w:rPr>
        <w:t>, к которому относятся все занятые в производственной деятельности и обслуживании производства работники основных и вспомогательных цехов, аппарата заводоуправления, лабораторий, научно-исследовательских и опытно-конструкторских отделов, вычислительных центров. Кроме того, предприятие может иметь п</w:t>
      </w:r>
      <w:r w:rsidRPr="00A81BE8">
        <w:rPr>
          <w:rFonts w:ascii="Times New Roman" w:hAnsi="Times New Roman" w:cs="Times New Roman"/>
          <w:b/>
          <w:bCs/>
          <w:i/>
          <w:iCs/>
          <w:sz w:val="28"/>
          <w:szCs w:val="28"/>
        </w:rPr>
        <w:t>ерсонал непромышленных подразделений</w:t>
      </w:r>
      <w:r w:rsidRPr="00A81BE8">
        <w:rPr>
          <w:rFonts w:ascii="Times New Roman" w:hAnsi="Times New Roman" w:cs="Times New Roman"/>
          <w:i/>
          <w:iCs/>
          <w:sz w:val="28"/>
          <w:szCs w:val="28"/>
        </w:rPr>
        <w:t> —</w:t>
      </w:r>
      <w:r w:rsidRPr="00A81BE8">
        <w:rPr>
          <w:rFonts w:ascii="Times New Roman" w:hAnsi="Times New Roman" w:cs="Times New Roman"/>
          <w:sz w:val="28"/>
          <w:szCs w:val="28"/>
        </w:rPr>
        <w:t> работники, занятые в жилищном, коммунальном и подсобном хозяйствах, здравпунктах, профилакториях, учебных заведениях.</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Работники ППП подразделяются на две основные группы - </w:t>
      </w:r>
      <w:r w:rsidRPr="00A81BE8">
        <w:rPr>
          <w:rFonts w:ascii="Times New Roman" w:hAnsi="Times New Roman" w:cs="Times New Roman"/>
          <w:b/>
          <w:bCs/>
          <w:i/>
          <w:iCs/>
          <w:sz w:val="28"/>
          <w:szCs w:val="28"/>
        </w:rPr>
        <w:t>рабочие и служащие.</w:t>
      </w:r>
      <w:r w:rsidRPr="00A81BE8">
        <w:rPr>
          <w:rFonts w:ascii="Times New Roman" w:hAnsi="Times New Roman" w:cs="Times New Roman"/>
          <w:sz w:val="28"/>
          <w:szCs w:val="28"/>
        </w:rPr>
        <w:t> При этом в группе служащих выделяются </w:t>
      </w:r>
      <w:r w:rsidRPr="00A81BE8">
        <w:rPr>
          <w:rFonts w:ascii="Times New Roman" w:hAnsi="Times New Roman" w:cs="Times New Roman"/>
          <w:b/>
          <w:bCs/>
          <w:i/>
          <w:iCs/>
          <w:sz w:val="28"/>
          <w:szCs w:val="28"/>
        </w:rPr>
        <w:t>руководители</w:t>
      </w:r>
      <w:r w:rsidRPr="00A81BE8">
        <w:rPr>
          <w:rFonts w:ascii="Times New Roman" w:hAnsi="Times New Roman" w:cs="Times New Roman"/>
          <w:sz w:val="28"/>
          <w:szCs w:val="28"/>
        </w:rPr>
        <w:t> (наделены полномочиями), </w:t>
      </w:r>
      <w:r w:rsidRPr="00A81BE8">
        <w:rPr>
          <w:rFonts w:ascii="Times New Roman" w:hAnsi="Times New Roman" w:cs="Times New Roman"/>
          <w:b/>
          <w:bCs/>
          <w:i/>
          <w:iCs/>
          <w:sz w:val="28"/>
          <w:szCs w:val="28"/>
        </w:rPr>
        <w:t>специалисты</w:t>
      </w:r>
      <w:r w:rsidRPr="00A81BE8">
        <w:rPr>
          <w:rFonts w:ascii="Times New Roman" w:hAnsi="Times New Roman" w:cs="Times New Roman"/>
          <w:sz w:val="28"/>
          <w:szCs w:val="28"/>
        </w:rPr>
        <w:t> и собственно </w:t>
      </w:r>
      <w:r w:rsidRPr="00A81BE8">
        <w:rPr>
          <w:rFonts w:ascii="Times New Roman" w:hAnsi="Times New Roman" w:cs="Times New Roman"/>
          <w:b/>
          <w:bCs/>
          <w:i/>
          <w:iCs/>
          <w:sz w:val="28"/>
          <w:szCs w:val="28"/>
        </w:rPr>
        <w:t>служащие</w:t>
      </w:r>
      <w:r w:rsidRPr="00A81BE8">
        <w:rPr>
          <w:rFonts w:ascii="Times New Roman" w:hAnsi="Times New Roman" w:cs="Times New Roman"/>
          <w:sz w:val="28"/>
          <w:szCs w:val="28"/>
        </w:rPr>
        <w:t> (осуществляют подготовку и оформление документации, учет, контроль и т.д.</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зависимости от характера трудовой деятельности кадры предприятия подразделяются по </w:t>
      </w:r>
      <w:r w:rsidRPr="00A81BE8">
        <w:rPr>
          <w:rFonts w:ascii="Times New Roman" w:hAnsi="Times New Roman" w:cs="Times New Roman"/>
          <w:b/>
          <w:bCs/>
          <w:i/>
          <w:iCs/>
          <w:sz w:val="28"/>
          <w:szCs w:val="28"/>
        </w:rPr>
        <w:t>профессиям, специальностям и уровням квалификации</w:t>
      </w:r>
      <w:r w:rsidRPr="00A81BE8">
        <w:rPr>
          <w:rFonts w:ascii="Times New Roman" w:hAnsi="Times New Roman" w:cs="Times New Roman"/>
          <w:sz w:val="28"/>
          <w:szCs w:val="28"/>
        </w:rPr>
        <w:t>.</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Профессия подразумевает особый вид трудовой деятельности, требующий определенных теоретических знаний и практических навыков.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Специальность — это вид деятельности в пределах профессии, который имеет специфические особенности и требует от работников дополнительных специальных знаний и навыков.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Работники каждой профессии и специальности различаются по уровню квалификации. Квалификация характеризует степень овладения работником тон или иной профессией, специальностью и отражается в квалификационных (тарифных) разрядах и категориях. Тарифные разряды и категории — это одновременно и показа гели, характеризующие степень сложности работ.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Другими качественными </w:t>
      </w:r>
      <w:r w:rsidRPr="00A81BE8">
        <w:rPr>
          <w:rFonts w:ascii="Times New Roman" w:hAnsi="Times New Roman" w:cs="Times New Roman"/>
          <w:b/>
          <w:bCs/>
          <w:i/>
          <w:iCs/>
          <w:sz w:val="28"/>
          <w:szCs w:val="28"/>
        </w:rPr>
        <w:t>характеристиками трудовых ресурсов</w:t>
      </w:r>
      <w:r w:rsidRPr="00A81BE8">
        <w:rPr>
          <w:rFonts w:ascii="Times New Roman" w:hAnsi="Times New Roman" w:cs="Times New Roman"/>
          <w:sz w:val="28"/>
          <w:szCs w:val="28"/>
        </w:rPr>
        <w:t> являются: </w:t>
      </w:r>
      <w:r w:rsidRPr="00A81BE8">
        <w:rPr>
          <w:rFonts w:ascii="Times New Roman" w:hAnsi="Times New Roman" w:cs="Times New Roman"/>
          <w:b/>
          <w:bCs/>
          <w:i/>
          <w:iCs/>
          <w:sz w:val="28"/>
          <w:szCs w:val="28"/>
        </w:rPr>
        <w:t>образование; возраст; квалификация; профессиональная компетентность; интеллектуальный потенциал.</w:t>
      </w:r>
      <w:r w:rsidRPr="00A81BE8">
        <w:rPr>
          <w:rFonts w:ascii="Times New Roman" w:hAnsi="Times New Roman" w:cs="Times New Roman"/>
          <w:sz w:val="28"/>
          <w:szCs w:val="28"/>
        </w:rPr>
        <w:t>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современных условиях к труду работников предъявляются также более широкие </w:t>
      </w:r>
      <w:r w:rsidRPr="00A81BE8">
        <w:rPr>
          <w:rFonts w:ascii="Times New Roman" w:hAnsi="Times New Roman" w:cs="Times New Roman"/>
          <w:b/>
          <w:bCs/>
          <w:i/>
          <w:iCs/>
          <w:sz w:val="28"/>
          <w:szCs w:val="28"/>
        </w:rPr>
        <w:t>требования</w:t>
      </w:r>
      <w:r w:rsidRPr="00A81BE8">
        <w:rPr>
          <w:rFonts w:ascii="Times New Roman" w:hAnsi="Times New Roman" w:cs="Times New Roman"/>
          <w:sz w:val="28"/>
          <w:szCs w:val="28"/>
        </w:rPr>
        <w:t>, среди которых особое значение приобретают:</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изобретательность, рационализация, новаторство;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разносторонность;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быстрое овладение новыми знаниями и постоянное саморазвитие;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чувство долга и ответственности;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желание трудиться стремление к получению морального удовлетворения от работы;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высокая самодисциплина;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стремление к профессиональному росту;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умение работать в коллективе и др.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Повышение качественного уровня трудовых ресурсов осуществляется путем разработки и реализации взвешенной кадровой политики.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 xml:space="preserve">Подготовка кадров способствует повышению качества рабочей силы и осуществляется на основе профессиональной ориентации и профессионального отбора; первичного обучения; повышения квалификации; переподготовки. </w:t>
      </w:r>
      <w:r w:rsidRPr="008C2803">
        <w:rPr>
          <w:rFonts w:ascii="Times New Roman" w:hAnsi="Times New Roman" w:cs="Times New Roman"/>
          <w:sz w:val="28"/>
          <w:szCs w:val="20"/>
        </w:rPr>
        <w:t>[</w:t>
      </w:r>
      <w:r w:rsidRPr="00A81BE8">
        <w:rPr>
          <w:rFonts w:ascii="Times New Roman" w:hAnsi="Times New Roman" w:cs="Times New Roman"/>
          <w:sz w:val="28"/>
          <w:szCs w:val="20"/>
        </w:rPr>
        <w:t>35</w:t>
      </w:r>
      <w:r w:rsidRPr="008C2803">
        <w:rPr>
          <w:rFonts w:ascii="Times New Roman" w:hAnsi="Times New Roman" w:cs="Times New Roman"/>
          <w:sz w:val="28"/>
          <w:szCs w:val="20"/>
        </w:rPr>
        <w:t>]</w:t>
      </w:r>
    </w:p>
    <w:p w:rsidR="008C2803" w:rsidRPr="00A81BE8" w:rsidRDefault="008C2803" w:rsidP="008C2803">
      <w:pPr>
        <w:spacing w:after="0" w:line="240" w:lineRule="auto"/>
        <w:jc w:val="center"/>
        <w:rPr>
          <w:rFonts w:ascii="Times New Roman" w:hAnsi="Times New Roman" w:cs="Times New Roman"/>
          <w:b/>
          <w:bCs/>
          <w:color w:val="333333"/>
          <w:sz w:val="28"/>
          <w:szCs w:val="28"/>
        </w:rPr>
      </w:pPr>
    </w:p>
    <w:p w:rsidR="008C2803" w:rsidRPr="00A81BE8" w:rsidRDefault="008C2803" w:rsidP="008C2803">
      <w:pPr>
        <w:spacing w:after="0" w:line="240" w:lineRule="auto"/>
        <w:jc w:val="center"/>
        <w:rPr>
          <w:rFonts w:ascii="Times New Roman" w:hAnsi="Times New Roman" w:cs="Times New Roman"/>
          <w:b/>
          <w:bCs/>
          <w:sz w:val="28"/>
          <w:szCs w:val="28"/>
        </w:rPr>
      </w:pPr>
      <w:r w:rsidRPr="00A81BE8">
        <w:rPr>
          <w:rFonts w:ascii="Times New Roman" w:hAnsi="Times New Roman" w:cs="Times New Roman"/>
          <w:b/>
          <w:bCs/>
          <w:sz w:val="28"/>
          <w:szCs w:val="28"/>
        </w:rPr>
        <w:t>5.3. Показатели движения трудовых ресурсов</w:t>
      </w:r>
    </w:p>
    <w:p w:rsidR="008C2803" w:rsidRPr="00A81BE8" w:rsidRDefault="008C2803" w:rsidP="008C2803">
      <w:pPr>
        <w:spacing w:after="0" w:line="240" w:lineRule="auto"/>
        <w:jc w:val="center"/>
        <w:rPr>
          <w:rFonts w:ascii="Times New Roman" w:hAnsi="Times New Roman" w:cs="Times New Roman"/>
          <w:b/>
          <w:bCs/>
          <w:sz w:val="28"/>
          <w:szCs w:val="28"/>
        </w:rPr>
      </w:pP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Численность работников</w:t>
      </w:r>
      <w:r w:rsidRPr="00A81BE8">
        <w:rPr>
          <w:rFonts w:ascii="Times New Roman" w:hAnsi="Times New Roman" w:cs="Times New Roman"/>
          <w:sz w:val="28"/>
          <w:szCs w:val="28"/>
        </w:rPr>
        <w:t> является важнейшим количественным показателем, характеризующим состояние и движение трудовых ресурсов предприятия. Численность измеряется такими показателями, как списочная, явочная и среднесписочная численность работников.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Списочная численность</w:t>
      </w:r>
      <w:r w:rsidRPr="00A81BE8">
        <w:rPr>
          <w:rFonts w:ascii="Times New Roman" w:hAnsi="Times New Roman" w:cs="Times New Roman"/>
          <w:sz w:val="28"/>
          <w:szCs w:val="28"/>
        </w:rPr>
        <w:t> работников предприятия - это показатель численности работников списочного состава на определенное число или дату.</w:t>
      </w:r>
      <w:r w:rsidRPr="00A81BE8">
        <w:rPr>
          <w:rFonts w:ascii="Times New Roman" w:hAnsi="Times New Roman" w:cs="Times New Roman"/>
          <w:b/>
          <w:bCs/>
          <w:sz w:val="28"/>
          <w:szCs w:val="28"/>
        </w:rPr>
        <w:t> </w:t>
      </w:r>
      <w:r w:rsidRPr="00A81BE8">
        <w:rPr>
          <w:rFonts w:ascii="Times New Roman" w:hAnsi="Times New Roman" w:cs="Times New Roman"/>
          <w:sz w:val="28"/>
          <w:szCs w:val="28"/>
        </w:rPr>
        <w:t>Этот показатель учитывает численность всех работников предприятия, принятых на постоянную, сезонную и временную работу в соответствии с заключенными трудовыми договорами (контрактами).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Явочный состав</w:t>
      </w:r>
      <w:r w:rsidRPr="00A81BE8">
        <w:rPr>
          <w:rFonts w:ascii="Times New Roman" w:hAnsi="Times New Roman" w:cs="Times New Roman"/>
          <w:sz w:val="28"/>
          <w:szCs w:val="28"/>
        </w:rPr>
        <w:t> характеризует число работников списочного состава, явившихся на работу в данный день, включая находящихся в командировках. Это необходимая численность рабочих для выполнения производственного сменного задания по выпуску продукции.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Среднесписочная численность</w:t>
      </w:r>
      <w:r w:rsidRPr="00A81BE8">
        <w:rPr>
          <w:rFonts w:ascii="Times New Roman" w:hAnsi="Times New Roman" w:cs="Times New Roman"/>
          <w:i/>
          <w:iCs/>
          <w:sz w:val="28"/>
          <w:szCs w:val="28"/>
        </w:rPr>
        <w:t> —</w:t>
      </w:r>
      <w:r w:rsidRPr="00A81BE8">
        <w:rPr>
          <w:rFonts w:ascii="Times New Roman" w:hAnsi="Times New Roman" w:cs="Times New Roman"/>
          <w:sz w:val="28"/>
          <w:szCs w:val="28"/>
        </w:rPr>
        <w:t> численность работников в среднем за определенный период (месяц, квартал, с начала года, за год). Среднесписочная численность работников за месяц определяется путем суммирования численности работников списочного состава за каждый календарный день месяца, включая праздничные и выходные дни, и деления полученной суммы на число календарных дней месяца.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Состояние кадров и персонала предприятия не является постоянной величиной, меняется в соответствии с изменениями условий хозяйствования. Изменение состава и структуры трудовых ресурсов предприятия характеризуется показателями движения трудовых ресурсов: коэффициента оборота по выбытию; коэффициента оборота по приему; коэффициента стабильности; коэффициента текучести кадров.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Коэффициент оборота по выбытию</w:t>
      </w:r>
      <w:r w:rsidRPr="00A81BE8">
        <w:rPr>
          <w:rFonts w:ascii="Times New Roman" w:hAnsi="Times New Roman" w:cs="Times New Roman"/>
          <w:sz w:val="28"/>
          <w:szCs w:val="28"/>
        </w:rPr>
        <w:t> определяется отношением количества работников, уволенных по всем причинам за отчетный период к среднесписочной численности работников за тот же период:</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Ков=Чув./Ч,                                                         (5.1)</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Ков – коэффициент оборота по выбытию;</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Чув – численность уволенных работников (по всем причинам);</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Ч – среднесписочная численность работников.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Коэффициент оборота по приему</w:t>
      </w:r>
      <w:r w:rsidRPr="00A81BE8">
        <w:rPr>
          <w:rFonts w:ascii="Times New Roman" w:hAnsi="Times New Roman" w:cs="Times New Roman"/>
          <w:sz w:val="28"/>
          <w:szCs w:val="28"/>
        </w:rPr>
        <w:t> определяется отношением количества работников, принятых на работу за отчетный период к среднесписочной численности работников за тот же период :</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Коп=Чп./Ч,                                                         (5.2)</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Ков – коэффициент оборота по приему;</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Чп – численность принятых работников.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lastRenderedPageBreak/>
        <w:t>Коэффициент стабильности кадров</w:t>
      </w:r>
      <w:r w:rsidRPr="00A81BE8">
        <w:rPr>
          <w:rFonts w:ascii="Times New Roman" w:hAnsi="Times New Roman" w:cs="Times New Roman"/>
          <w:sz w:val="28"/>
          <w:szCs w:val="28"/>
        </w:rPr>
        <w:t> используется для оценки уровня организации управления производством как на предприятии в целом, так и в отдельных подразделениях:</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Кск=1 – Чув*/Ч* + Чп                                                              (5.3)</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Кск –коэффициент стабильности кадров.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Чув* – численность работников, уволившихся с предприятия по собственному желанию и уволенных за нарушения трудовой дисциплины;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Ч* — среднесписочная численность работников данного предприятия в период, предшествующий отчетному.</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Коэффициент текучести кадров</w:t>
      </w:r>
      <w:r w:rsidRPr="00A81BE8">
        <w:rPr>
          <w:rFonts w:ascii="Times New Roman" w:hAnsi="Times New Roman" w:cs="Times New Roman"/>
          <w:sz w:val="28"/>
          <w:szCs w:val="28"/>
        </w:rPr>
        <w:t> определяется делением численности работников предприятия (цеха, участка), выбывших или уволенных за данный период Рук, на среднесписочную численность за тот же период:</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Ктк=Чув/Чп                                                   (5.4)</w:t>
      </w:r>
    </w:p>
    <w:p w:rsidR="008C2803" w:rsidRPr="00A81BE8" w:rsidRDefault="008C2803" w:rsidP="008C2803">
      <w:pPr>
        <w:spacing w:after="0" w:line="240" w:lineRule="auto"/>
        <w:ind w:firstLine="709"/>
        <w:jc w:val="center"/>
        <w:rPr>
          <w:rFonts w:ascii="Times New Roman" w:hAnsi="Times New Roman" w:cs="Times New Roman"/>
          <w:sz w:val="28"/>
          <w:szCs w:val="28"/>
        </w:rPr>
      </w:pPr>
    </w:p>
    <w:p w:rsidR="008C2803" w:rsidRPr="00A81BE8" w:rsidRDefault="008C2803" w:rsidP="008C2803">
      <w:pPr>
        <w:pStyle w:val="a3"/>
        <w:spacing w:after="0" w:line="240" w:lineRule="auto"/>
        <w:jc w:val="center"/>
        <w:rPr>
          <w:rFonts w:ascii="Times New Roman" w:hAnsi="Times New Roman" w:cs="Times New Roman"/>
          <w:sz w:val="28"/>
          <w:szCs w:val="28"/>
        </w:rPr>
      </w:pPr>
      <w:r w:rsidRPr="00A81BE8">
        <w:rPr>
          <w:rFonts w:ascii="Times New Roman" w:hAnsi="Times New Roman" w:cs="Times New Roman"/>
          <w:b/>
          <w:bCs/>
          <w:sz w:val="28"/>
          <w:szCs w:val="28"/>
        </w:rPr>
        <w:t>5.4. Показатели эффективности использования трудовых ресурсов</w:t>
      </w:r>
    </w:p>
    <w:p w:rsidR="008C2803" w:rsidRPr="00A81BE8" w:rsidRDefault="008C2803" w:rsidP="008C2803">
      <w:pPr>
        <w:pStyle w:val="a3"/>
        <w:spacing w:after="0" w:line="240" w:lineRule="auto"/>
        <w:jc w:val="center"/>
        <w:rPr>
          <w:rFonts w:ascii="Times New Roman" w:hAnsi="Times New Roman" w:cs="Times New Roman"/>
          <w:sz w:val="28"/>
          <w:szCs w:val="28"/>
        </w:rPr>
      </w:pPr>
    </w:p>
    <w:p w:rsidR="008C2803" w:rsidRPr="00A81BE8" w:rsidRDefault="008C2803" w:rsidP="008C2803">
      <w:pPr>
        <w:spacing w:after="0" w:line="240" w:lineRule="auto"/>
        <w:ind w:firstLine="709"/>
        <w:jc w:val="both"/>
        <w:rPr>
          <w:rFonts w:ascii="Times New Roman" w:hAnsi="Times New Roman" w:cs="Times New Roman"/>
          <w:b/>
          <w:bCs/>
          <w:sz w:val="28"/>
          <w:szCs w:val="28"/>
        </w:rPr>
      </w:pPr>
      <w:r w:rsidRPr="00A81BE8">
        <w:rPr>
          <w:rFonts w:ascii="Times New Roman" w:hAnsi="Times New Roman" w:cs="Times New Roman"/>
          <w:sz w:val="28"/>
          <w:szCs w:val="28"/>
        </w:rPr>
        <w:t>Эффективность труда измеряется соотношением затрат и результатов труда. Более производительный труд способен в единицу времени производить большее количество продукции, лучшего качества, с меньшими затратами ресурсов. В условиях рынка действует объективный </w:t>
      </w:r>
      <w:r w:rsidRPr="00A81BE8">
        <w:rPr>
          <w:rFonts w:ascii="Times New Roman" w:hAnsi="Times New Roman" w:cs="Times New Roman"/>
          <w:b/>
          <w:bCs/>
          <w:i/>
          <w:iCs/>
          <w:sz w:val="28"/>
          <w:szCs w:val="28"/>
        </w:rPr>
        <w:t>экономический закон неуклонного роста производительности труда</w:t>
      </w:r>
      <w:r w:rsidRPr="00A81BE8">
        <w:rPr>
          <w:rFonts w:ascii="Times New Roman" w:hAnsi="Times New Roman" w:cs="Times New Roman"/>
          <w:sz w:val="28"/>
          <w:szCs w:val="28"/>
        </w:rPr>
        <w:t>, поскольку рост производительности труда способствует увеличению результатов хозяйствования и повышению конкурентоспособности предприятия.</w:t>
      </w:r>
      <w:r w:rsidRPr="00A81BE8">
        <w:rPr>
          <w:rFonts w:ascii="Times New Roman" w:hAnsi="Times New Roman" w:cs="Times New Roman"/>
          <w:b/>
          <w:bCs/>
          <w:sz w:val="28"/>
          <w:szCs w:val="28"/>
        </w:rPr>
        <w:t>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Основным показателем эффективности использования трудовых ресурсов является </w:t>
      </w:r>
      <w:r w:rsidRPr="00A81BE8">
        <w:rPr>
          <w:rFonts w:ascii="Times New Roman" w:hAnsi="Times New Roman" w:cs="Times New Roman"/>
          <w:b/>
          <w:bCs/>
          <w:i/>
          <w:iCs/>
          <w:sz w:val="28"/>
          <w:szCs w:val="28"/>
        </w:rPr>
        <w:t>производительность труда</w:t>
      </w:r>
      <w:r w:rsidRPr="00A81BE8">
        <w:rPr>
          <w:rFonts w:ascii="Times New Roman" w:hAnsi="Times New Roman" w:cs="Times New Roman"/>
          <w:sz w:val="28"/>
          <w:szCs w:val="28"/>
        </w:rPr>
        <w:t>. Производительность труда отражает степень плодотворности (эффективности) конкретного труда работников.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Существуют следующие методы измерения производительности труда в зависимости от способов учета объемов производства: </w:t>
      </w:r>
    </w:p>
    <w:p w:rsidR="008C2803" w:rsidRPr="00A81BE8" w:rsidRDefault="008C2803" w:rsidP="008C2803">
      <w:pPr>
        <w:spacing w:after="0" w:line="240" w:lineRule="auto"/>
        <w:ind w:firstLine="709"/>
        <w:jc w:val="both"/>
        <w:rPr>
          <w:rFonts w:ascii="Times New Roman" w:hAnsi="Times New Roman" w:cs="Times New Roman"/>
          <w:b/>
          <w:bCs/>
          <w:i/>
          <w:iCs/>
          <w:sz w:val="28"/>
          <w:szCs w:val="28"/>
        </w:rPr>
      </w:pPr>
      <w:r w:rsidRPr="00A81BE8">
        <w:rPr>
          <w:rFonts w:ascii="Times New Roman" w:hAnsi="Times New Roman" w:cs="Times New Roman"/>
          <w:b/>
          <w:bCs/>
          <w:i/>
          <w:iCs/>
          <w:sz w:val="28"/>
          <w:szCs w:val="28"/>
        </w:rPr>
        <w:t>- натуральный (условно натуральный);</w:t>
      </w:r>
    </w:p>
    <w:p w:rsidR="008C2803" w:rsidRPr="00A81BE8" w:rsidRDefault="008C2803" w:rsidP="008C2803">
      <w:pPr>
        <w:spacing w:after="0" w:line="240" w:lineRule="auto"/>
        <w:ind w:firstLine="709"/>
        <w:jc w:val="both"/>
        <w:rPr>
          <w:rFonts w:ascii="Times New Roman" w:hAnsi="Times New Roman" w:cs="Times New Roman"/>
          <w:b/>
          <w:bCs/>
          <w:i/>
          <w:iCs/>
          <w:sz w:val="28"/>
          <w:szCs w:val="28"/>
        </w:rPr>
      </w:pPr>
      <w:r w:rsidRPr="00A81BE8">
        <w:rPr>
          <w:rFonts w:ascii="Times New Roman" w:hAnsi="Times New Roman" w:cs="Times New Roman"/>
          <w:b/>
          <w:bCs/>
          <w:i/>
          <w:iCs/>
          <w:sz w:val="28"/>
          <w:szCs w:val="28"/>
        </w:rPr>
        <w:t>- стоимостной;</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 трудовой.</w:t>
      </w:r>
      <w:r w:rsidRPr="00A81BE8">
        <w:rPr>
          <w:rFonts w:ascii="Times New Roman" w:hAnsi="Times New Roman" w:cs="Times New Roman"/>
          <w:sz w:val="28"/>
          <w:szCs w:val="28"/>
        </w:rPr>
        <w:t>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При </w:t>
      </w:r>
      <w:r w:rsidRPr="00A81BE8">
        <w:rPr>
          <w:rFonts w:ascii="Times New Roman" w:hAnsi="Times New Roman" w:cs="Times New Roman"/>
          <w:b/>
          <w:bCs/>
          <w:i/>
          <w:iCs/>
          <w:sz w:val="28"/>
          <w:szCs w:val="28"/>
        </w:rPr>
        <w:t>натуральном методе</w:t>
      </w:r>
      <w:r w:rsidRPr="00A81BE8">
        <w:rPr>
          <w:rFonts w:ascii="Times New Roman" w:hAnsi="Times New Roman" w:cs="Times New Roman"/>
          <w:sz w:val="28"/>
          <w:szCs w:val="28"/>
        </w:rPr>
        <w:t> объем продукции измеряется в натуральных измерителях (тонны, штуки, квадратные метры, кубические метры, погонные метры). Производительность труда (</w:t>
      </w:r>
      <w:r w:rsidRPr="00A81BE8">
        <w:rPr>
          <w:rFonts w:ascii="Times New Roman" w:hAnsi="Times New Roman" w:cs="Times New Roman"/>
          <w:b/>
          <w:bCs/>
          <w:i/>
          <w:iCs/>
          <w:sz w:val="28"/>
          <w:szCs w:val="28"/>
        </w:rPr>
        <w:t>выработка</w:t>
      </w:r>
      <w:r w:rsidRPr="00A81BE8">
        <w:rPr>
          <w:rFonts w:ascii="Times New Roman" w:hAnsi="Times New Roman" w:cs="Times New Roman"/>
          <w:sz w:val="28"/>
          <w:szCs w:val="28"/>
        </w:rPr>
        <w:t>) при натуральном методе измеряется отношением объем продукции в натуре за определенный период к среднему числу работников, участвовавших в производстве этой продукции:</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ПТн=ВПн/Ч,                                                             (5.5)</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ПТн – производительность труда по натуральному методу;</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ВПн – выпуск продукции в натуральном выражении;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Ч – средняя численность работников, участвовавших в производстве продукции.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Преимущества натурального метода: простота, наглядность, доступность; возможность доведения этого показателя до рабочего места, </w:t>
      </w:r>
      <w:r w:rsidRPr="00A81BE8">
        <w:rPr>
          <w:rFonts w:ascii="Times New Roman" w:hAnsi="Times New Roman" w:cs="Times New Roman"/>
          <w:sz w:val="28"/>
          <w:szCs w:val="28"/>
        </w:rPr>
        <w:lastRenderedPageBreak/>
        <w:t>цеха, участка; объективность отражения затрат живого труда. Недостатки метода заключаются в невозможности применения при выпуске неоднородной, продукции разного качества и ассортимента; несопоставимость с другими видами продукции, производствами. Области применения данного метода - рабочие места, участки, цехи с однородной продукцией одинакового качества.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Условно-натуральный метод</w:t>
      </w:r>
      <w:r w:rsidRPr="00A81BE8">
        <w:rPr>
          <w:rFonts w:ascii="Times New Roman" w:hAnsi="Times New Roman" w:cs="Times New Roman"/>
          <w:sz w:val="28"/>
          <w:szCs w:val="28"/>
        </w:rPr>
        <w:t> позволяет расширить границы применения натурального метода. Однородная, но разнокачественная продукция приводится по какому-либо признаку к условному эталону. Например, серную кислоту разной концентрации приводят к моногидрату (100%), минеральные удобрения - к 100% содержанию питательных веществ и т.д. Но этот способ не разрешает всех недостатков натурального метода измерения производительности труда.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Стоимостной метод</w:t>
      </w:r>
      <w:r w:rsidRPr="00A81BE8">
        <w:rPr>
          <w:rFonts w:ascii="Times New Roman" w:hAnsi="Times New Roman" w:cs="Times New Roman"/>
          <w:sz w:val="28"/>
          <w:szCs w:val="28"/>
        </w:rPr>
        <w:t> является наиболее универсальным для измерения производительности труда. Объем производства оценивается в стоимостном выражении (валовая, товарная, реализованная). При стоимостном методе производительность труда определяется отношением объема производства в стоимостном выражении за определенный период к среднему числу работников:</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ПТс=ВПс/Ч,                                                    (5.6)</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ПТс – производительность труда по стоимостному методу;</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ВПс – выпуск продукции в стоимостном выражении.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Товарная продукция измеряется в действующих оптовых ценах предприятия (для оценки динамики производительности труда товарную продукцию пересчитывают в сопоставимые цены с базисным периодом).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Преимущества оценки производительности труда по товарной продукции: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возможность применения при выпуске разнородной и разнокачественной продукции;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возможность сопоставления производительности труда с другими объектами (даже разных отраслей);</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возможность оценки динамики производительности труда за ряд лет.</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Недостатки оценки производительности труда по товарной продукции: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искажение уровня производительности труда при изменении номенклатуры и ассортимента продукции;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искажение уровня производительности труда при изменении специализации и кооперирования.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Чистая продукция определяется вычитанием из валовой продукции стоимости всех материальных и приравненных к ним затрат. Иными словами, в состав чистой продукции включается только вновь созданная стоимость. Преимущества чистой продукции для оценки производительности труда: отсутствует влияние структурных сдвигов в производстве на уровень производительности труда; отсутствует влияние замены сырья, использования более дорогих ресурсов на уровень производительности труда. Недостатки чистой продукции для оценки производительности труда: </w:t>
      </w:r>
      <w:r w:rsidRPr="00A81BE8">
        <w:rPr>
          <w:rFonts w:ascii="Times New Roman" w:hAnsi="Times New Roman" w:cs="Times New Roman"/>
          <w:sz w:val="28"/>
          <w:szCs w:val="28"/>
        </w:rPr>
        <w:lastRenderedPageBreak/>
        <w:t>исчисление чистой продукции является громоздким, трудоемким, неоперативным. Стоимостной показатель не в полной мере отражает эффективность живого труда, а лишь косвенно измеряет производительность труда.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Более объективным и точным измерением производительности труда является </w:t>
      </w:r>
      <w:r w:rsidRPr="00A81BE8">
        <w:rPr>
          <w:rFonts w:ascii="Times New Roman" w:hAnsi="Times New Roman" w:cs="Times New Roman"/>
          <w:b/>
          <w:bCs/>
          <w:i/>
          <w:iCs/>
          <w:sz w:val="28"/>
          <w:szCs w:val="28"/>
        </w:rPr>
        <w:t>трудовой метод</w:t>
      </w:r>
      <w:r w:rsidRPr="00A81BE8">
        <w:rPr>
          <w:rFonts w:ascii="Times New Roman" w:hAnsi="Times New Roman" w:cs="Times New Roman"/>
          <w:sz w:val="28"/>
          <w:szCs w:val="28"/>
        </w:rPr>
        <w:t xml:space="preserve">, основанный на оценке трудоемкости продукции (чел-часы, нормо-часы). На нее не влияют изменения ассортимента продукции, рентабельности. </w:t>
      </w:r>
      <w:r w:rsidRPr="00A81BE8">
        <w:rPr>
          <w:rFonts w:ascii="Times New Roman" w:hAnsi="Times New Roman" w:cs="Times New Roman"/>
          <w:b/>
          <w:bCs/>
          <w:i/>
          <w:iCs/>
          <w:sz w:val="28"/>
          <w:szCs w:val="28"/>
        </w:rPr>
        <w:t>Трудоемкость продукции</w:t>
      </w:r>
      <w:r w:rsidRPr="00A81BE8">
        <w:rPr>
          <w:rFonts w:ascii="Times New Roman" w:hAnsi="Times New Roman" w:cs="Times New Roman"/>
          <w:sz w:val="28"/>
          <w:szCs w:val="28"/>
        </w:rPr>
        <w:t> определяется отношением фонда затраченного рабочего времени (в чел-часах) к количеству выработанной продукции в натуральном измерении. Трудоемкость определяется по формуле:</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ТЕ=Т/ВП                                                      (5.7)</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Т - количество рабочего времени, затраченного на выпуск продукции;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ВП - выпуск данного вида продукции за определенный период.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В зависимости от включаемых в трудоемкость трудовых затрат, различают следующие виды трудоемкости: </w:t>
      </w:r>
      <w:r w:rsidRPr="00A81BE8">
        <w:rPr>
          <w:rFonts w:ascii="Times New Roman" w:hAnsi="Times New Roman" w:cs="Times New Roman"/>
          <w:b/>
          <w:bCs/>
          <w:i/>
          <w:iCs/>
          <w:sz w:val="28"/>
          <w:szCs w:val="28"/>
        </w:rPr>
        <w:t>технологическая, обслуживания, цеховая, вспомогательных цехов и служб, полная заводская, отраслевая</w:t>
      </w:r>
      <w:r w:rsidRPr="00A81BE8">
        <w:rPr>
          <w:rFonts w:ascii="Times New Roman" w:hAnsi="Times New Roman" w:cs="Times New Roman"/>
          <w:sz w:val="28"/>
          <w:szCs w:val="28"/>
        </w:rPr>
        <w:t>.</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Технологическая трудоемкость</w:t>
      </w:r>
      <w:r w:rsidRPr="00A81BE8">
        <w:rPr>
          <w:rFonts w:ascii="Times New Roman" w:hAnsi="Times New Roman" w:cs="Times New Roman"/>
          <w:sz w:val="28"/>
          <w:szCs w:val="28"/>
        </w:rPr>
        <w:t> ТЕт включает затраты труда основных рабочих</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ТЕТ=ТТ/ВП                                            (5.8)</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ТТ — затраты труда основных производственных рабочих.</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Трудоемкость обслуживания</w:t>
      </w:r>
      <w:r w:rsidRPr="00A81BE8">
        <w:rPr>
          <w:rFonts w:ascii="Times New Roman" w:hAnsi="Times New Roman" w:cs="Times New Roman"/>
          <w:sz w:val="28"/>
          <w:szCs w:val="28"/>
        </w:rPr>
        <w:t> представляет собой затраты труда вспомогательных рабочих цеха</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ТЕо=То/ВП                                            (5.9)</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ТО — затраты труда вспомогательных рабочих цеха.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Цеховая трудоемкость</w:t>
      </w:r>
      <w:r w:rsidRPr="00A81BE8">
        <w:rPr>
          <w:rFonts w:ascii="Times New Roman" w:hAnsi="Times New Roman" w:cs="Times New Roman"/>
          <w:sz w:val="28"/>
          <w:szCs w:val="28"/>
        </w:rPr>
        <w:t> определяется затратами труда всего персонала цена на единицу продукции</w:t>
      </w:r>
    </w:p>
    <w:p w:rsidR="008C2803" w:rsidRPr="00A81BE8" w:rsidRDefault="008C2803" w:rsidP="008C2803">
      <w:pPr>
        <w:spacing w:after="0" w:line="240" w:lineRule="auto"/>
        <w:ind w:firstLine="709"/>
        <w:jc w:val="center"/>
        <w:rPr>
          <w:rFonts w:ascii="Times New Roman" w:hAnsi="Times New Roman" w:cs="Times New Roman"/>
          <w:sz w:val="28"/>
          <w:szCs w:val="28"/>
        </w:rPr>
      </w:pPr>
      <w:r w:rsidRPr="00A81BE8">
        <w:rPr>
          <w:rFonts w:ascii="Times New Roman" w:hAnsi="Times New Roman" w:cs="Times New Roman"/>
          <w:sz w:val="28"/>
          <w:szCs w:val="28"/>
        </w:rPr>
        <w:t xml:space="preserve">                                                 ТЕц=Тц/ВП                                         (5.10)</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где Тц -затраты труда руководителей, специалистов, служащих цеха.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Трудоемкость вспомогательных цехов и служб</w:t>
      </w:r>
      <w:r w:rsidRPr="00A81BE8">
        <w:rPr>
          <w:rFonts w:ascii="Times New Roman" w:hAnsi="Times New Roman" w:cs="Times New Roman"/>
          <w:sz w:val="28"/>
          <w:szCs w:val="28"/>
        </w:rPr>
        <w:t> определяется отношением затрат труда работников вспомогательных цехов и общезаводских служб к объему производства.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Полная заводская трудоемкость</w:t>
      </w:r>
      <w:r w:rsidRPr="00A81BE8">
        <w:rPr>
          <w:rFonts w:ascii="Times New Roman" w:hAnsi="Times New Roman" w:cs="Times New Roman"/>
          <w:sz w:val="28"/>
          <w:szCs w:val="28"/>
        </w:rPr>
        <w:t> представляет собой затраты труда всех работников ППП предприятия на единицу продукции.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Отраслевая трудоемкость</w:t>
      </w:r>
      <w:r w:rsidRPr="00A81BE8">
        <w:rPr>
          <w:rFonts w:ascii="Times New Roman" w:hAnsi="Times New Roman" w:cs="Times New Roman"/>
          <w:sz w:val="28"/>
          <w:szCs w:val="28"/>
        </w:rPr>
        <w:t> определяется как величина средневзвешенной индивидуальной трудоемкости данной продукции отдельных предприятий отрасли через объем производства.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Трудовой метод применяется преимущественно на отдельных рабочих местах, в бригадах, на участках, в цехах при выпуске незавершенной производством продукции, которую нельзя измерить ни в денежном выражении, ни в натуральных единицах.</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Кроме производительности труда, для оценки эффективности использования трудовых ресурсов на предприятиях используются </w:t>
      </w:r>
      <w:r w:rsidRPr="00A81BE8">
        <w:rPr>
          <w:rFonts w:ascii="Times New Roman" w:hAnsi="Times New Roman" w:cs="Times New Roman"/>
          <w:b/>
          <w:bCs/>
          <w:i/>
          <w:iCs/>
          <w:sz w:val="28"/>
          <w:szCs w:val="28"/>
        </w:rPr>
        <w:t>показатели использования рабочего времени</w:t>
      </w:r>
      <w:r w:rsidRPr="00A81BE8">
        <w:rPr>
          <w:rFonts w:ascii="Times New Roman" w:hAnsi="Times New Roman" w:cs="Times New Roman"/>
          <w:sz w:val="28"/>
          <w:szCs w:val="28"/>
        </w:rPr>
        <w:t>:</w:t>
      </w:r>
    </w:p>
    <w:p w:rsidR="008C2803" w:rsidRPr="00A81BE8" w:rsidRDefault="008C2803" w:rsidP="008C2803">
      <w:pPr>
        <w:spacing w:after="0" w:line="240" w:lineRule="auto"/>
        <w:ind w:firstLine="709"/>
        <w:jc w:val="both"/>
        <w:rPr>
          <w:rFonts w:ascii="Times New Roman" w:hAnsi="Times New Roman" w:cs="Times New Roman"/>
          <w:bCs/>
          <w:iCs/>
          <w:sz w:val="28"/>
          <w:szCs w:val="28"/>
        </w:rPr>
      </w:pPr>
      <w:r w:rsidRPr="00A81BE8">
        <w:rPr>
          <w:rFonts w:ascii="Times New Roman" w:hAnsi="Times New Roman" w:cs="Times New Roman"/>
          <w:sz w:val="28"/>
          <w:szCs w:val="28"/>
        </w:rPr>
        <w:t>- </w:t>
      </w:r>
      <w:r w:rsidRPr="00A81BE8">
        <w:rPr>
          <w:rFonts w:ascii="Times New Roman" w:hAnsi="Times New Roman" w:cs="Times New Roman"/>
          <w:bCs/>
          <w:iCs/>
          <w:sz w:val="28"/>
          <w:szCs w:val="28"/>
        </w:rPr>
        <w:t xml:space="preserve">коэффициент использования календарного рабочего времени, </w:t>
      </w:r>
    </w:p>
    <w:p w:rsidR="008C2803" w:rsidRPr="00A81BE8" w:rsidRDefault="008C2803" w:rsidP="008C2803">
      <w:pPr>
        <w:spacing w:after="0" w:line="240" w:lineRule="auto"/>
        <w:ind w:firstLine="709"/>
        <w:jc w:val="both"/>
        <w:rPr>
          <w:rFonts w:ascii="Times New Roman" w:hAnsi="Times New Roman" w:cs="Times New Roman"/>
          <w:bCs/>
          <w:iCs/>
          <w:sz w:val="28"/>
          <w:szCs w:val="28"/>
        </w:rPr>
      </w:pPr>
      <w:r w:rsidRPr="00A81BE8">
        <w:rPr>
          <w:rFonts w:ascii="Times New Roman" w:hAnsi="Times New Roman" w:cs="Times New Roman"/>
          <w:bCs/>
          <w:iCs/>
          <w:sz w:val="28"/>
          <w:szCs w:val="28"/>
        </w:rPr>
        <w:t>-коэффициент использования табельного рабочего времени,</w:t>
      </w:r>
    </w:p>
    <w:p w:rsidR="008C2803" w:rsidRPr="00A81BE8" w:rsidRDefault="008C2803" w:rsidP="008C2803">
      <w:pPr>
        <w:spacing w:after="0" w:line="240" w:lineRule="auto"/>
        <w:ind w:firstLine="709"/>
        <w:jc w:val="both"/>
        <w:rPr>
          <w:rFonts w:ascii="Times New Roman" w:hAnsi="Times New Roman" w:cs="Times New Roman"/>
          <w:bCs/>
          <w:iCs/>
          <w:sz w:val="28"/>
          <w:szCs w:val="28"/>
        </w:rPr>
      </w:pPr>
      <w:r w:rsidRPr="00A81BE8">
        <w:rPr>
          <w:rFonts w:ascii="Times New Roman" w:hAnsi="Times New Roman" w:cs="Times New Roman"/>
          <w:bCs/>
          <w:iCs/>
          <w:sz w:val="28"/>
          <w:szCs w:val="28"/>
        </w:rPr>
        <w:t>- коэффициент использования максимально возможного рабочего времени.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Факторы, которые воздействуют на </w:t>
      </w:r>
      <w:r w:rsidRPr="00A81BE8">
        <w:rPr>
          <w:rFonts w:ascii="Times New Roman" w:hAnsi="Times New Roman" w:cs="Times New Roman"/>
          <w:b/>
          <w:sz w:val="28"/>
          <w:szCs w:val="28"/>
        </w:rPr>
        <w:t>рост производительности труда</w:t>
      </w:r>
      <w:r w:rsidRPr="00A81BE8">
        <w:rPr>
          <w:rFonts w:ascii="Times New Roman" w:hAnsi="Times New Roman" w:cs="Times New Roman"/>
          <w:sz w:val="28"/>
          <w:szCs w:val="28"/>
        </w:rPr>
        <w:t xml:space="preserve"> можно разделить на три основные группы:</w:t>
      </w:r>
    </w:p>
    <w:p w:rsidR="008C2803" w:rsidRPr="00A81BE8" w:rsidRDefault="008C2803" w:rsidP="008C2803">
      <w:pPr>
        <w:spacing w:after="0" w:line="240" w:lineRule="auto"/>
        <w:ind w:firstLine="709"/>
        <w:jc w:val="both"/>
        <w:rPr>
          <w:rFonts w:ascii="Times New Roman" w:hAnsi="Times New Roman" w:cs="Times New Roman"/>
          <w:bCs/>
          <w:iCs/>
          <w:sz w:val="28"/>
          <w:szCs w:val="28"/>
        </w:rPr>
      </w:pPr>
      <w:r w:rsidRPr="00A81BE8">
        <w:rPr>
          <w:rFonts w:ascii="Times New Roman" w:hAnsi="Times New Roman" w:cs="Times New Roman"/>
          <w:bCs/>
          <w:iCs/>
          <w:sz w:val="28"/>
          <w:szCs w:val="28"/>
        </w:rPr>
        <w:t>- материально-технические;</w:t>
      </w:r>
    </w:p>
    <w:p w:rsidR="008C2803" w:rsidRPr="00A81BE8" w:rsidRDefault="008C2803" w:rsidP="008C2803">
      <w:pPr>
        <w:spacing w:after="0" w:line="240" w:lineRule="auto"/>
        <w:ind w:firstLine="709"/>
        <w:jc w:val="both"/>
        <w:rPr>
          <w:rFonts w:ascii="Times New Roman" w:hAnsi="Times New Roman" w:cs="Times New Roman"/>
          <w:bCs/>
          <w:iCs/>
          <w:sz w:val="28"/>
          <w:szCs w:val="28"/>
        </w:rPr>
      </w:pPr>
      <w:r w:rsidRPr="00A81BE8">
        <w:rPr>
          <w:rFonts w:ascii="Times New Roman" w:hAnsi="Times New Roman" w:cs="Times New Roman"/>
          <w:bCs/>
          <w:iCs/>
          <w:sz w:val="28"/>
          <w:szCs w:val="28"/>
        </w:rPr>
        <w:t>- организационно-экономические;</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Cs/>
          <w:iCs/>
          <w:sz w:val="28"/>
          <w:szCs w:val="28"/>
        </w:rPr>
        <w:t>- социально-психологические</w:t>
      </w:r>
      <w:r w:rsidRPr="00A81BE8">
        <w:rPr>
          <w:rFonts w:ascii="Times New Roman" w:hAnsi="Times New Roman" w:cs="Times New Roman"/>
          <w:sz w:val="28"/>
          <w:szCs w:val="28"/>
        </w:rPr>
        <w:t xml:space="preserve">. </w:t>
      </w:r>
      <w:r w:rsidRPr="00A81BE8">
        <w:rPr>
          <w:rFonts w:ascii="Times New Roman" w:hAnsi="Times New Roman" w:cs="Times New Roman"/>
          <w:sz w:val="28"/>
          <w:szCs w:val="20"/>
          <w:lang w:val="en-US"/>
        </w:rPr>
        <w:t>[</w:t>
      </w:r>
      <w:r w:rsidRPr="00A81BE8">
        <w:rPr>
          <w:rFonts w:ascii="Times New Roman" w:hAnsi="Times New Roman" w:cs="Times New Roman"/>
          <w:sz w:val="28"/>
          <w:szCs w:val="20"/>
        </w:rPr>
        <w:t>32</w:t>
      </w:r>
      <w:r w:rsidRPr="00A81BE8">
        <w:rPr>
          <w:rFonts w:ascii="Times New Roman" w:hAnsi="Times New Roman" w:cs="Times New Roman"/>
          <w:sz w:val="28"/>
          <w:szCs w:val="20"/>
          <w:lang w:val="en-US"/>
        </w:rPr>
        <w:t>]</w:t>
      </w:r>
    </w:p>
    <w:p w:rsidR="008C2803" w:rsidRPr="00A81BE8" w:rsidRDefault="008C2803" w:rsidP="008C2803">
      <w:pPr>
        <w:spacing w:after="0" w:line="240" w:lineRule="auto"/>
        <w:ind w:left="360"/>
        <w:jc w:val="center"/>
        <w:rPr>
          <w:rFonts w:ascii="Times New Roman" w:hAnsi="Times New Roman" w:cs="Times New Roman"/>
          <w:b/>
          <w:bCs/>
          <w:color w:val="333333"/>
          <w:sz w:val="28"/>
          <w:szCs w:val="28"/>
        </w:rPr>
      </w:pPr>
    </w:p>
    <w:p w:rsidR="008C2803" w:rsidRPr="00A81BE8" w:rsidRDefault="008C2803" w:rsidP="008C2803">
      <w:pPr>
        <w:spacing w:after="0" w:line="240" w:lineRule="auto"/>
        <w:ind w:left="360"/>
        <w:jc w:val="center"/>
        <w:rPr>
          <w:rFonts w:ascii="Times New Roman" w:hAnsi="Times New Roman" w:cs="Times New Roman"/>
          <w:sz w:val="28"/>
          <w:szCs w:val="28"/>
        </w:rPr>
      </w:pPr>
      <w:r w:rsidRPr="00A81BE8">
        <w:rPr>
          <w:rFonts w:ascii="Times New Roman" w:hAnsi="Times New Roman" w:cs="Times New Roman"/>
          <w:b/>
          <w:bCs/>
          <w:sz w:val="28"/>
          <w:szCs w:val="28"/>
        </w:rPr>
        <w:t>5.5. Нормирование рабочего времени и численности работников</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Необходимым условием правильной организации труда на предприятии является нормирование труда каждого работника, т.е. установление обоснованных норм труда.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Нормирование труда —</w:t>
      </w:r>
      <w:r w:rsidRPr="00A81BE8">
        <w:rPr>
          <w:rFonts w:ascii="Times New Roman" w:hAnsi="Times New Roman" w:cs="Times New Roman"/>
          <w:sz w:val="28"/>
          <w:szCs w:val="28"/>
        </w:rPr>
        <w:t> определение максимально допустимого количества времени для выполнения конкретной работы</w:t>
      </w:r>
      <w:r w:rsidRPr="00A81BE8">
        <w:rPr>
          <w:rFonts w:ascii="Times New Roman" w:hAnsi="Times New Roman" w:cs="Times New Roman"/>
          <w:b/>
          <w:bCs/>
          <w:sz w:val="28"/>
          <w:szCs w:val="28"/>
        </w:rPr>
        <w:t> </w:t>
      </w:r>
      <w:r w:rsidRPr="00A81BE8">
        <w:rPr>
          <w:rFonts w:ascii="Times New Roman" w:hAnsi="Times New Roman" w:cs="Times New Roman"/>
          <w:sz w:val="28"/>
          <w:szCs w:val="28"/>
        </w:rPr>
        <w:t>или операции в условиях данного производства (минимально допустимого количества продукции, изготовляемой в единицу времени - час, смену). Различают опытно-статистический и аналитический методы нормирования труда.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Опытно-статистический метод</w:t>
      </w:r>
      <w:r w:rsidRPr="00A81BE8">
        <w:rPr>
          <w:rFonts w:ascii="Times New Roman" w:hAnsi="Times New Roman" w:cs="Times New Roman"/>
          <w:sz w:val="28"/>
          <w:szCs w:val="28"/>
        </w:rPr>
        <w:t xml:space="preserve"> только фиксирует сложившееся положение на предприятии в предыдущий плановый период и рассматривает его как базу сравнения для нового периода.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Аналитический метод</w:t>
      </w:r>
      <w:r w:rsidRPr="00A81BE8">
        <w:rPr>
          <w:rFonts w:ascii="Times New Roman" w:hAnsi="Times New Roman" w:cs="Times New Roman"/>
          <w:sz w:val="28"/>
          <w:szCs w:val="28"/>
        </w:rPr>
        <w:t xml:space="preserve"> предусматривает проведение ряда операций: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исследование трудового процесса, расчлененного на составные элементы;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изучение всех факторов, влияющих на затраты труда;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проектирование более совершенного состава операции и методов ее выполнения;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разработку мероприятий, улучшающих обслуживание рабочего места;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расчет времени на выполнение работы;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внедрение нормы в производство.</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Аналитический метод нормирования, в свою очередь, может быть дифференцирован на аналитически-расчетный, использующий готовые нормативы времени, и аналитически-исследовательский, в соответствии с которым нормы определяются непосредственным изучением рабочего времени с широким использованием хронометража, фотографии рабочего дня, выборочного метода изучения потерь рабочего времени.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Хронометраж</w:t>
      </w:r>
      <w:r w:rsidRPr="00A81BE8">
        <w:rPr>
          <w:rFonts w:ascii="Times New Roman" w:hAnsi="Times New Roman" w:cs="Times New Roman"/>
          <w:i/>
          <w:iCs/>
          <w:sz w:val="28"/>
          <w:szCs w:val="28"/>
        </w:rPr>
        <w:t> - </w:t>
      </w:r>
      <w:r w:rsidRPr="00A81BE8">
        <w:rPr>
          <w:rFonts w:ascii="Times New Roman" w:hAnsi="Times New Roman" w:cs="Times New Roman"/>
          <w:sz w:val="28"/>
          <w:szCs w:val="28"/>
        </w:rPr>
        <w:t>это метод изучения затрат оперативного времени путем наблюдения и замеров длительности отдельных, повторяющихся при производстве каждого изделия элементов операции. Основные его этапы: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подготовка к наблюдению;</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 наблюдение;</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обработка, анализ данных наблюдения — проверка длительности каждого элемента операции, проверка устойчивости хронометражных рядов, сравнение с действующими нормативами;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определение с учетом передового опыта и внедренных мероприятий по рационализации состава операции, продолжительности ее элементов и операции в целом.</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Фотография рабочего дня </w:t>
      </w:r>
      <w:r w:rsidRPr="00A81BE8">
        <w:rPr>
          <w:rFonts w:ascii="Times New Roman" w:hAnsi="Times New Roman" w:cs="Times New Roman"/>
          <w:i/>
          <w:iCs/>
          <w:sz w:val="28"/>
          <w:szCs w:val="28"/>
        </w:rPr>
        <w:t>-</w:t>
      </w:r>
      <w:r w:rsidRPr="00A81BE8">
        <w:rPr>
          <w:rFonts w:ascii="Times New Roman" w:hAnsi="Times New Roman" w:cs="Times New Roman"/>
          <w:sz w:val="28"/>
          <w:szCs w:val="28"/>
        </w:rPr>
        <w:t> это метод изучения рабочего времени путем наблюдения и замеров его длительности в течение всего или части рабочего дня, а именно: времени обслуживания рабочего места, подготовительно-заключительного времени и времени перерывов в работе. Данные фотографии рабочего дня используются для устранения потерь и непроизводительных затрат времени, изучения работы передовиков производства, определения норм обслуживания оборудования, нормирования времени на обслуживание рабочего места и выполнение подготовительно-заключительных работ, времени отдыха, а в мелкосерийном и единичном производствах - нормирования оперативного времени, главным образом на маломеханизированных работах.</w:t>
      </w:r>
    </w:p>
    <w:p w:rsidR="008C2803" w:rsidRPr="00A81BE8" w:rsidRDefault="008C2803" w:rsidP="008C2803">
      <w:pPr>
        <w:spacing w:after="0" w:line="240" w:lineRule="auto"/>
        <w:ind w:firstLine="709"/>
        <w:jc w:val="both"/>
        <w:rPr>
          <w:rFonts w:ascii="Times New Roman" w:hAnsi="Times New Roman" w:cs="Times New Roman"/>
          <w:b/>
          <w:bCs/>
          <w:i/>
          <w:iCs/>
          <w:sz w:val="28"/>
          <w:szCs w:val="28"/>
        </w:rPr>
      </w:pPr>
      <w:r w:rsidRPr="00A81BE8">
        <w:rPr>
          <w:rFonts w:ascii="Times New Roman" w:hAnsi="Times New Roman" w:cs="Times New Roman"/>
          <w:sz w:val="28"/>
          <w:szCs w:val="28"/>
        </w:rPr>
        <w:t xml:space="preserve">В зависимости от числа лиц, одновременно охватываемых наблюдением, различают фотографию рабочего дня </w:t>
      </w:r>
      <w:r w:rsidRPr="00A81BE8">
        <w:rPr>
          <w:rFonts w:ascii="Times New Roman" w:hAnsi="Times New Roman" w:cs="Times New Roman"/>
          <w:b/>
          <w:bCs/>
          <w:i/>
          <w:iCs/>
          <w:sz w:val="28"/>
          <w:szCs w:val="28"/>
        </w:rPr>
        <w:t>индивидуальную, групповую, бригадную и массовую.</w:t>
      </w:r>
      <w:r w:rsidRPr="00A81BE8">
        <w:rPr>
          <w:rFonts w:ascii="Times New Roman" w:hAnsi="Times New Roman" w:cs="Times New Roman"/>
          <w:sz w:val="28"/>
          <w:szCs w:val="28"/>
        </w:rPr>
        <w:t> При нескольких объектах наблюдения классификации затрат рабочего времени укрупняются, а замеры времени на каждом рабочем месте ведутся с интервалами. Различают фотографию рабочего дня: </w:t>
      </w:r>
      <w:r w:rsidRPr="00A81BE8">
        <w:rPr>
          <w:rFonts w:ascii="Times New Roman" w:hAnsi="Times New Roman" w:cs="Times New Roman"/>
          <w:b/>
          <w:bCs/>
          <w:i/>
          <w:iCs/>
          <w:sz w:val="28"/>
          <w:szCs w:val="28"/>
        </w:rPr>
        <w:t>стационарную, маршрутную, рабочего-многостаночника.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Этапы фотографии рабочего дня: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подготовка к наблюдению - ознакомление с работником и его рабочим местом, характером и условиями выполнения работы;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определение элементов работы, подлежащих фиксации;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наблюдение - наблюдение за всеми затратами рабочего времени;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запись цифровым или графическим методом моментов окончания каждого элемента работы;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отметка перекрываемых элементов работы;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анализ данных наблюдения - определение длительности отдельных затрат и индексация;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группировка затрат рабочего времени; составление фактического баланса рабочего времени; анализ затрат рабочего времени по категориям персонала;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xml:space="preserve">- мероприятия, выводы - разработка мероприятий по улучшению использования рабочего времени; проектирование нормативного баланса рабочего времени;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определение возможного роста производительности труда.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Хронометраж и фотография рабочего дня позволяют выявить и обосновать </w:t>
      </w:r>
      <w:r w:rsidRPr="00A81BE8">
        <w:rPr>
          <w:rFonts w:ascii="Times New Roman" w:hAnsi="Times New Roman" w:cs="Times New Roman"/>
          <w:b/>
          <w:i/>
          <w:iCs/>
          <w:sz w:val="28"/>
          <w:szCs w:val="28"/>
        </w:rPr>
        <w:t>нормы времени</w:t>
      </w:r>
      <w:r w:rsidRPr="00A81BE8">
        <w:rPr>
          <w:rFonts w:ascii="Times New Roman" w:hAnsi="Times New Roman" w:cs="Times New Roman"/>
          <w:i/>
          <w:iCs/>
          <w:sz w:val="28"/>
          <w:szCs w:val="28"/>
        </w:rPr>
        <w:t xml:space="preserve"> -</w:t>
      </w:r>
      <w:r w:rsidRPr="00A81BE8">
        <w:rPr>
          <w:rFonts w:ascii="Times New Roman" w:hAnsi="Times New Roman" w:cs="Times New Roman"/>
          <w:sz w:val="28"/>
          <w:szCs w:val="28"/>
        </w:rPr>
        <w:t xml:space="preserve"> затраты времени на единицу продукции или работы на одно изделие или операцию, производимые одним рабочим или группой работников соответствующей численности и квалификации при </w:t>
      </w:r>
      <w:r w:rsidRPr="00A81BE8">
        <w:rPr>
          <w:rFonts w:ascii="Times New Roman" w:hAnsi="Times New Roman" w:cs="Times New Roman"/>
          <w:sz w:val="28"/>
          <w:szCs w:val="28"/>
        </w:rPr>
        <w:lastRenderedPageBreak/>
        <w:t xml:space="preserve">определенных организационно-технических условиях. Норма времени устанавливается в человеко-часах или человеко-минутах. </w:t>
      </w:r>
      <w:r w:rsidRPr="00A81BE8">
        <w:rPr>
          <w:rFonts w:ascii="Times New Roman" w:hAnsi="Times New Roman" w:cs="Times New Roman"/>
          <w:sz w:val="28"/>
          <w:szCs w:val="20"/>
          <w:lang w:val="en-US"/>
        </w:rPr>
        <w:t>[</w:t>
      </w:r>
      <w:r w:rsidRPr="00A81BE8">
        <w:rPr>
          <w:rFonts w:ascii="Times New Roman" w:hAnsi="Times New Roman" w:cs="Times New Roman"/>
          <w:sz w:val="28"/>
          <w:szCs w:val="20"/>
        </w:rPr>
        <w:t>32</w:t>
      </w:r>
      <w:r w:rsidRPr="00A81BE8">
        <w:rPr>
          <w:rFonts w:ascii="Times New Roman" w:hAnsi="Times New Roman" w:cs="Times New Roman"/>
          <w:sz w:val="28"/>
          <w:szCs w:val="20"/>
          <w:lang w:val="en-US"/>
        </w:rPr>
        <w:t>]</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состав нормы времени на единицу продукции или работы при ручных, машинно-ручных и машинных работах включаются следующие элементы затрат: основное время; вспомогательное время; время обслуживания рабочего места; подготовительно-заключительное время; время на отдых и личные надобности; время неустранимых перерывов, предусмотренных технологией и организацией производственного процесса. </w:t>
      </w:r>
      <w:r w:rsidRPr="00A81BE8">
        <w:rPr>
          <w:rFonts w:ascii="Times New Roman" w:hAnsi="Times New Roman" w:cs="Times New Roman"/>
          <w:sz w:val="28"/>
          <w:szCs w:val="28"/>
        </w:rPr>
        <w:br/>
        <w:t>Определение потребности в персонале на предприятии ведется раздельно по группам промышленно-производственного и непромышленного персонала. Исходными данными для определения численности работников являются: производственная программа; нормы времени, выработки и обслуживания; номинальный (реальный) бюджет рабочею времени за год; мероприятия по сокращению затрат труда и т.д. Основными методами расчета количественной потребности в персонале являются расчеты по трудоемкости производственной программы; нормам выработки; нормам обслуживания; рабочим местам.</w:t>
      </w:r>
    </w:p>
    <w:p w:rsidR="008C2803" w:rsidRPr="00A81BE8" w:rsidRDefault="008C2803" w:rsidP="008C2803">
      <w:pPr>
        <w:spacing w:after="0" w:line="240" w:lineRule="auto"/>
        <w:ind w:firstLine="709"/>
        <w:jc w:val="both"/>
        <w:rPr>
          <w:rFonts w:ascii="Times New Roman" w:hAnsi="Times New Roman" w:cs="Times New Roman"/>
          <w:sz w:val="28"/>
          <w:szCs w:val="28"/>
        </w:rPr>
      </w:pPr>
    </w:p>
    <w:p w:rsidR="008C2803" w:rsidRPr="00A81BE8" w:rsidRDefault="008C2803" w:rsidP="008C2803">
      <w:pPr>
        <w:spacing w:after="0" w:line="240" w:lineRule="auto"/>
        <w:ind w:left="360"/>
        <w:jc w:val="center"/>
        <w:rPr>
          <w:rFonts w:ascii="Times New Roman" w:hAnsi="Times New Roman" w:cs="Times New Roman"/>
          <w:sz w:val="28"/>
          <w:szCs w:val="28"/>
        </w:rPr>
      </w:pPr>
      <w:r w:rsidRPr="00A81BE8">
        <w:rPr>
          <w:rFonts w:ascii="Times New Roman" w:hAnsi="Times New Roman" w:cs="Times New Roman"/>
          <w:b/>
          <w:bCs/>
          <w:sz w:val="28"/>
          <w:szCs w:val="28"/>
        </w:rPr>
        <w:t>5.6. Формы и системы оплаты труда</w:t>
      </w:r>
    </w:p>
    <w:p w:rsidR="008C2803" w:rsidRPr="00A81BE8" w:rsidRDefault="008C2803" w:rsidP="008C2803">
      <w:pPr>
        <w:spacing w:after="0" w:line="240" w:lineRule="auto"/>
        <w:ind w:firstLine="709"/>
        <w:jc w:val="both"/>
        <w:rPr>
          <w:rFonts w:ascii="Times New Roman" w:hAnsi="Times New Roman" w:cs="Times New Roman"/>
          <w:b/>
          <w:bCs/>
          <w:i/>
          <w:iCs/>
          <w:sz w:val="28"/>
          <w:szCs w:val="28"/>
        </w:rPr>
      </w:pP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Заработная плата</w:t>
      </w:r>
      <w:r w:rsidRPr="00A81BE8">
        <w:rPr>
          <w:rFonts w:ascii="Times New Roman" w:hAnsi="Times New Roman" w:cs="Times New Roman"/>
          <w:i/>
          <w:iCs/>
          <w:sz w:val="28"/>
          <w:szCs w:val="28"/>
        </w:rPr>
        <w:t> —</w:t>
      </w:r>
      <w:r w:rsidRPr="00A81BE8">
        <w:rPr>
          <w:rFonts w:ascii="Times New Roman" w:hAnsi="Times New Roman" w:cs="Times New Roman"/>
          <w:sz w:val="28"/>
          <w:szCs w:val="28"/>
        </w:rPr>
        <w:t> это выраженная в денежной форме часть национального дохода, которая распределяется по количеству и качеству труда, затраченного каждым работником и поступает в его личное потребление.</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В основе заработной платы лежит цена труда как фактора производства, которая сводится к </w:t>
      </w:r>
      <w:r w:rsidRPr="00A81BE8">
        <w:rPr>
          <w:rFonts w:ascii="Times New Roman" w:hAnsi="Times New Roman" w:cs="Times New Roman"/>
          <w:b/>
          <w:bCs/>
          <w:i/>
          <w:iCs/>
          <w:sz w:val="28"/>
          <w:szCs w:val="28"/>
        </w:rPr>
        <w:t>предельной производительности</w:t>
      </w:r>
      <w:r w:rsidRPr="00A81BE8">
        <w:rPr>
          <w:rFonts w:ascii="Times New Roman" w:hAnsi="Times New Roman" w:cs="Times New Roman"/>
          <w:sz w:val="28"/>
          <w:szCs w:val="28"/>
        </w:rPr>
        <w:t> этого фактора. Согласно теории предельной производительности, работник должен произвести продукт, возмещающий его заработную плату, следовательно, заработная плата ставится в прямую зависимость от эффективности труда работника.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Заработная плата выполняет </w:t>
      </w:r>
      <w:r w:rsidRPr="00A81BE8">
        <w:rPr>
          <w:rFonts w:ascii="Times New Roman" w:hAnsi="Times New Roman" w:cs="Times New Roman"/>
          <w:b/>
          <w:bCs/>
          <w:i/>
          <w:iCs/>
          <w:sz w:val="28"/>
          <w:szCs w:val="28"/>
        </w:rPr>
        <w:t>воспроизводственную и мотивационную функции</w:t>
      </w:r>
      <w:r w:rsidRPr="00A81BE8">
        <w:rPr>
          <w:rFonts w:ascii="Times New Roman" w:hAnsi="Times New Roman" w:cs="Times New Roman"/>
          <w:sz w:val="28"/>
          <w:szCs w:val="28"/>
        </w:rPr>
        <w:t>, поскольку является формой платы за труд и важным стимулом для работников предприятия.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Механизм организации заработной платы на предприятии непосредственно отражает процесс превращения цены рабочей силы в заработную плату. Через организацию заработной платы достигается компромисс между интересами работника и работодателя, способствующий развитию отношений социального партнерства.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Цена труда как фактора производства (доход работника) определяется также соотношением номинальной и реальной заработной платы. </w:t>
      </w:r>
      <w:r w:rsidRPr="00A81BE8">
        <w:rPr>
          <w:rFonts w:ascii="Times New Roman" w:hAnsi="Times New Roman" w:cs="Times New Roman"/>
          <w:b/>
          <w:bCs/>
          <w:i/>
          <w:iCs/>
          <w:sz w:val="28"/>
          <w:szCs w:val="28"/>
        </w:rPr>
        <w:t>Номинальная заработная плата</w:t>
      </w:r>
      <w:r w:rsidRPr="00A81BE8">
        <w:rPr>
          <w:rFonts w:ascii="Times New Roman" w:hAnsi="Times New Roman" w:cs="Times New Roman"/>
          <w:i/>
          <w:iCs/>
          <w:sz w:val="28"/>
          <w:szCs w:val="28"/>
        </w:rPr>
        <w:t> -</w:t>
      </w:r>
      <w:r w:rsidRPr="00A81BE8">
        <w:rPr>
          <w:rFonts w:ascii="Times New Roman" w:hAnsi="Times New Roman" w:cs="Times New Roman"/>
          <w:sz w:val="28"/>
          <w:szCs w:val="28"/>
        </w:rPr>
        <w:t> это начисленная и полученная работником заработная плата за его труд за определенный период. </w:t>
      </w:r>
      <w:r w:rsidRPr="00A81BE8">
        <w:rPr>
          <w:rFonts w:ascii="Times New Roman" w:hAnsi="Times New Roman" w:cs="Times New Roman"/>
          <w:b/>
          <w:bCs/>
          <w:i/>
          <w:iCs/>
          <w:sz w:val="28"/>
          <w:szCs w:val="28"/>
        </w:rPr>
        <w:t>Реальная заработная плата</w:t>
      </w:r>
      <w:r w:rsidRPr="00A81BE8">
        <w:rPr>
          <w:rFonts w:ascii="Times New Roman" w:hAnsi="Times New Roman" w:cs="Times New Roman"/>
          <w:i/>
          <w:iCs/>
          <w:sz w:val="28"/>
          <w:szCs w:val="28"/>
        </w:rPr>
        <w:t> -</w:t>
      </w:r>
      <w:r w:rsidRPr="00A81BE8">
        <w:rPr>
          <w:rFonts w:ascii="Times New Roman" w:hAnsi="Times New Roman" w:cs="Times New Roman"/>
          <w:sz w:val="28"/>
          <w:szCs w:val="28"/>
        </w:rPr>
        <w:t> это количество товаров и услуг, которые можно приобрести за номинальную заработную плату; реальная заработная плата - это "покупательная способность" номинальной заработной платы.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При оплате труда на предприятии</w:t>
      </w:r>
      <w:r w:rsidRPr="00A81BE8">
        <w:rPr>
          <w:rFonts w:ascii="Times New Roman" w:hAnsi="Times New Roman" w:cs="Times New Roman"/>
          <w:b/>
          <w:bCs/>
          <w:sz w:val="28"/>
          <w:szCs w:val="28"/>
        </w:rPr>
        <w:t> </w:t>
      </w:r>
      <w:r w:rsidRPr="00A81BE8">
        <w:rPr>
          <w:rFonts w:ascii="Times New Roman" w:hAnsi="Times New Roman" w:cs="Times New Roman"/>
          <w:b/>
          <w:bCs/>
          <w:i/>
          <w:iCs/>
          <w:sz w:val="28"/>
          <w:szCs w:val="28"/>
        </w:rPr>
        <w:t>необходимо учитывать следующие основные принципы:</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Принцип справедливости, то есть равной оплаты за равный труд.</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Сложность выполняемой работы и уровень квалификации труда.</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Вредные условия труда и тяжелого физического труда.</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Стимулирование за качество труда и добросовестное отношение к труду.</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Материальное наказание за допущенный брак и безответственное отношение к своим обязанностям, приведших к каким-либо негативным последствиям.</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Опережение темпов роста производительности труда по сравнению с темпами роста средней заработной платы.</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Индексацию заработной платы в соответствии с уровнем инфляции.</w:t>
      </w:r>
    </w:p>
    <w:p w:rsidR="008C2803" w:rsidRPr="00A81BE8" w:rsidRDefault="008C2803" w:rsidP="008C2803">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A81BE8">
        <w:rPr>
          <w:rFonts w:ascii="Times New Roman" w:hAnsi="Times New Roman" w:cs="Times New Roman"/>
          <w:sz w:val="28"/>
          <w:szCs w:val="28"/>
        </w:rPr>
        <w:t>Применение прогрессивных форм и систем оплаты труда, которые в наибольшей степени отвечают потребностям предприятия.</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Формы и системы заработной платы устанавливают связь между величиной заработка, количеством и качеством труда; обуславливают определенный порядок ее начисления в зависимости от организации производства и результатов самого труда.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Различают две основные формы оплаты труда: </w:t>
      </w:r>
      <w:r w:rsidRPr="00A81BE8">
        <w:rPr>
          <w:rFonts w:ascii="Times New Roman" w:hAnsi="Times New Roman" w:cs="Times New Roman"/>
          <w:b/>
          <w:bCs/>
          <w:i/>
          <w:iCs/>
          <w:sz w:val="28"/>
          <w:szCs w:val="28"/>
        </w:rPr>
        <w:t>повременную и сдельную</w:t>
      </w:r>
      <w:r w:rsidRPr="00A81BE8">
        <w:rPr>
          <w:rFonts w:ascii="Times New Roman" w:hAnsi="Times New Roman" w:cs="Times New Roman"/>
          <w:sz w:val="28"/>
          <w:szCs w:val="28"/>
        </w:rPr>
        <w:t xml:space="preserve">. </w:t>
      </w:r>
      <w:r w:rsidRPr="00A81BE8">
        <w:rPr>
          <w:rFonts w:ascii="Times New Roman" w:hAnsi="Times New Roman" w:cs="Times New Roman"/>
          <w:sz w:val="28"/>
          <w:szCs w:val="20"/>
          <w:lang w:val="en-US"/>
        </w:rPr>
        <w:t>[</w:t>
      </w:r>
      <w:r w:rsidRPr="00A81BE8">
        <w:rPr>
          <w:rFonts w:ascii="Times New Roman" w:hAnsi="Times New Roman" w:cs="Times New Roman"/>
          <w:sz w:val="28"/>
          <w:szCs w:val="20"/>
        </w:rPr>
        <w:t>35</w:t>
      </w:r>
      <w:r w:rsidRPr="00A81BE8">
        <w:rPr>
          <w:rFonts w:ascii="Times New Roman" w:hAnsi="Times New Roman" w:cs="Times New Roman"/>
          <w:sz w:val="28"/>
          <w:szCs w:val="20"/>
          <w:lang w:val="en-US"/>
        </w:rPr>
        <w:t>]</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При</w:t>
      </w:r>
      <w:r w:rsidRPr="00A81BE8">
        <w:rPr>
          <w:rFonts w:ascii="Times New Roman" w:hAnsi="Times New Roman" w:cs="Times New Roman"/>
          <w:b/>
          <w:bCs/>
          <w:sz w:val="28"/>
          <w:szCs w:val="28"/>
        </w:rPr>
        <w:t> </w:t>
      </w:r>
      <w:r w:rsidRPr="00A81BE8">
        <w:rPr>
          <w:rFonts w:ascii="Times New Roman" w:hAnsi="Times New Roman" w:cs="Times New Roman"/>
          <w:b/>
          <w:bCs/>
          <w:i/>
          <w:iCs/>
          <w:sz w:val="28"/>
          <w:szCs w:val="28"/>
        </w:rPr>
        <w:t>повременной форме</w:t>
      </w:r>
      <w:r w:rsidRPr="00A81BE8">
        <w:rPr>
          <w:rFonts w:ascii="Times New Roman" w:hAnsi="Times New Roman" w:cs="Times New Roman"/>
          <w:sz w:val="28"/>
          <w:szCs w:val="28"/>
        </w:rPr>
        <w:t> оплаты труда заработная плата работникам начисляется по установленной </w:t>
      </w:r>
      <w:r w:rsidRPr="00A81BE8">
        <w:rPr>
          <w:rFonts w:ascii="Times New Roman" w:hAnsi="Times New Roman" w:cs="Times New Roman"/>
          <w:i/>
          <w:iCs/>
          <w:sz w:val="28"/>
          <w:szCs w:val="28"/>
        </w:rPr>
        <w:t xml:space="preserve">тарифной ставке </w:t>
      </w:r>
      <w:r w:rsidRPr="00A81BE8">
        <w:rPr>
          <w:rFonts w:ascii="Times New Roman" w:hAnsi="Times New Roman" w:cs="Times New Roman"/>
          <w:sz w:val="28"/>
          <w:szCs w:val="28"/>
        </w:rPr>
        <w:t>или </w:t>
      </w:r>
      <w:r w:rsidRPr="00A81BE8">
        <w:rPr>
          <w:rFonts w:ascii="Times New Roman" w:hAnsi="Times New Roman" w:cs="Times New Roman"/>
          <w:i/>
          <w:iCs/>
          <w:sz w:val="28"/>
          <w:szCs w:val="28"/>
        </w:rPr>
        <w:t>окладу</w:t>
      </w:r>
      <w:r w:rsidRPr="00A81BE8">
        <w:rPr>
          <w:rFonts w:ascii="Times New Roman" w:hAnsi="Times New Roman" w:cs="Times New Roman"/>
          <w:sz w:val="28"/>
          <w:szCs w:val="28"/>
        </w:rPr>
        <w:t> за фактически отработанное на производстве время. Повременная оплата труда стимулирует повышение квалификации работающих и укрепление дисциплины труда. </w:t>
      </w:r>
    </w:p>
    <w:p w:rsidR="008C2803" w:rsidRPr="00A81BE8" w:rsidRDefault="008C2803" w:rsidP="008C2803">
      <w:pPr>
        <w:spacing w:after="0" w:line="240" w:lineRule="auto"/>
        <w:ind w:firstLine="709"/>
        <w:jc w:val="both"/>
        <w:rPr>
          <w:rFonts w:ascii="Times New Roman" w:hAnsi="Times New Roman" w:cs="Times New Roman"/>
          <w:b/>
          <w:bCs/>
          <w:i/>
          <w:iCs/>
          <w:sz w:val="28"/>
          <w:szCs w:val="28"/>
        </w:rPr>
      </w:pPr>
      <w:r w:rsidRPr="00A81BE8">
        <w:rPr>
          <w:rFonts w:ascii="Times New Roman" w:hAnsi="Times New Roman" w:cs="Times New Roman"/>
          <w:b/>
          <w:bCs/>
          <w:i/>
          <w:iCs/>
          <w:sz w:val="28"/>
          <w:szCs w:val="28"/>
        </w:rPr>
        <w:t>Условия применения повременной формы оплаты:</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работник не может оказывать влияния на увеличение выпуска продукции, который определяется производительностью машины, аппарата или агрегата;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отсутствуют количественные показатели выработки, необходимые для установления сдельной расценки;</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при правильном применении норм труда.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Для повременной формы оплаты труда характерны две основные системы заработной платы: </w:t>
      </w:r>
      <w:r w:rsidRPr="00A81BE8">
        <w:rPr>
          <w:rFonts w:ascii="Times New Roman" w:hAnsi="Times New Roman" w:cs="Times New Roman"/>
          <w:b/>
          <w:bCs/>
          <w:i/>
          <w:iCs/>
          <w:sz w:val="28"/>
          <w:szCs w:val="28"/>
        </w:rPr>
        <w:t>простая повременная и повременно-премиальная</w:t>
      </w:r>
      <w:r w:rsidRPr="00A81BE8">
        <w:rPr>
          <w:rFonts w:ascii="Times New Roman" w:hAnsi="Times New Roman" w:cs="Times New Roman"/>
          <w:sz w:val="28"/>
          <w:szCs w:val="28"/>
        </w:rPr>
        <w:t>.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i/>
          <w:sz w:val="28"/>
          <w:szCs w:val="28"/>
        </w:rPr>
        <w:t>Сдельная форма</w:t>
      </w:r>
      <w:r w:rsidRPr="00A81BE8">
        <w:rPr>
          <w:rFonts w:ascii="Times New Roman" w:hAnsi="Times New Roman" w:cs="Times New Roman"/>
          <w:sz w:val="28"/>
          <w:szCs w:val="28"/>
        </w:rPr>
        <w:t xml:space="preserve"> оплаты труда стимулирует улучшение объемных, количественных показателей работы. Она применяется на производствах с преобладанием ручного или машинно-ручного труда. В этих условиях можно учесть количество и качество произведенной продукции, обеспечить увеличение объема производства и обоснованность устанавливаемых норм труда.</w:t>
      </w:r>
    </w:p>
    <w:p w:rsidR="008C2803" w:rsidRPr="00A81BE8" w:rsidRDefault="008C2803" w:rsidP="008C2803">
      <w:pPr>
        <w:spacing w:after="0" w:line="240" w:lineRule="auto"/>
        <w:ind w:firstLine="709"/>
        <w:jc w:val="both"/>
        <w:rPr>
          <w:rFonts w:ascii="Times New Roman" w:hAnsi="Times New Roman" w:cs="Times New Roman"/>
          <w:b/>
          <w:bCs/>
          <w:i/>
          <w:iCs/>
          <w:sz w:val="28"/>
          <w:szCs w:val="28"/>
        </w:rPr>
      </w:pPr>
      <w:r w:rsidRPr="00A81BE8">
        <w:rPr>
          <w:rFonts w:ascii="Times New Roman" w:hAnsi="Times New Roman" w:cs="Times New Roman"/>
          <w:b/>
          <w:bCs/>
          <w:i/>
          <w:iCs/>
          <w:sz w:val="28"/>
          <w:szCs w:val="28"/>
        </w:rPr>
        <w:t>Условия применения сдельной формы оплаты труда:</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наличие количественных показателей работы, которые непосредственно зависят от данного рабочего или их бригады;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lastRenderedPageBreak/>
        <w:t>• возможность у рабочих увеличить выработку или объем</w:t>
      </w:r>
      <w:r w:rsidRPr="00A81BE8">
        <w:rPr>
          <w:rFonts w:ascii="Times New Roman" w:hAnsi="Times New Roman" w:cs="Times New Roman"/>
          <w:b/>
          <w:bCs/>
          <w:sz w:val="28"/>
          <w:szCs w:val="28"/>
        </w:rPr>
        <w:t> выполненных </w:t>
      </w:r>
      <w:r w:rsidRPr="00A81BE8">
        <w:rPr>
          <w:rFonts w:ascii="Times New Roman" w:hAnsi="Times New Roman" w:cs="Times New Roman"/>
          <w:sz w:val="28"/>
          <w:szCs w:val="28"/>
        </w:rPr>
        <w:t>работ;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необходимость на данном участке стимулировать рабочих к дальнейшему увеличению выработки продукции или объемов выполняемых работ;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возможности точного учета объемов (количества) выполняемых работ;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 применении технически обоснованных норм труда. </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sz w:val="28"/>
          <w:szCs w:val="28"/>
        </w:rPr>
        <w:t>При использовании сдельной формы оплаты сохраняется опасность снижения качества выпускаемой продукции, нарушения режимов технологических процессов, ухудшения обслуживания оборудования и его преждевременного выхода из строя, нарушения требований техники безопасности, перерасхода материальных ресурсов.</w:t>
      </w:r>
    </w:p>
    <w:p w:rsidR="008C2803" w:rsidRPr="00A81BE8" w:rsidRDefault="008C2803" w:rsidP="008C2803">
      <w:pPr>
        <w:spacing w:after="0" w:line="240" w:lineRule="auto"/>
        <w:ind w:firstLine="709"/>
        <w:jc w:val="both"/>
        <w:rPr>
          <w:rFonts w:ascii="Times New Roman" w:hAnsi="Times New Roman" w:cs="Times New Roman"/>
          <w:sz w:val="28"/>
          <w:szCs w:val="28"/>
        </w:rPr>
      </w:pPr>
      <w:r w:rsidRPr="00A81BE8">
        <w:rPr>
          <w:rFonts w:ascii="Times New Roman" w:hAnsi="Times New Roman" w:cs="Times New Roman"/>
          <w:b/>
          <w:bCs/>
          <w:i/>
          <w:iCs/>
          <w:sz w:val="28"/>
          <w:szCs w:val="28"/>
        </w:rPr>
        <w:t>Аккордная система оплаты</w:t>
      </w:r>
      <w:r w:rsidRPr="00A81BE8">
        <w:rPr>
          <w:rFonts w:ascii="Times New Roman" w:hAnsi="Times New Roman" w:cs="Times New Roman"/>
          <w:sz w:val="28"/>
          <w:szCs w:val="28"/>
        </w:rPr>
        <w:t> — это разновидность сдельной оплаты труда, сущность которой заключается в том, что расценка устанавливается на весь объем подлежащих выполнению работ с указанием срока их выполнения.</w:t>
      </w:r>
    </w:p>
    <w:p w:rsidR="00E060CC" w:rsidRDefault="00E060CC"/>
    <w:sectPr w:rsidR="00E060CC" w:rsidSect="00E060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A56A0C"/>
    <w:multiLevelType w:val="multilevel"/>
    <w:tmpl w:val="454E1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C2803"/>
    <w:rsid w:val="00277F65"/>
    <w:rsid w:val="008C2803"/>
    <w:rsid w:val="00E060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100"/>
        <o:r id="V:Rule2" type="connector" idref="#_x0000_s1098"/>
        <o:r id="V:Rule3" type="connector" idref="#_x0000_s1097"/>
        <o:r id="V:Rule4" type="connector" idref="#_x0000_s1102"/>
        <o:r id="V:Rule5" type="connector" idref="#_x0000_s1122"/>
        <o:r id="V:Rule6" type="connector" idref="#_x0000_s1099"/>
        <o:r id="V:Rule7" type="connector" idref="#_x0000_s1096"/>
        <o:r id="V:Rule8" type="connector" idref="#_x0000_s1103"/>
        <o:r id="V:Rule9" type="connector" idref="#_x0000_s1104"/>
        <o:r id="V:Rule10" type="connector" idref="#_x0000_s1120"/>
        <o:r id="V:Rule11" type="connector" idref="#_x0000_s1119"/>
        <o:r id="V:Rule12" type="connector" idref="#_x0000_s1117"/>
        <o:r id="V:Rule13" type="connector" idref="#_x0000_s1118"/>
        <o:r id="V:Rule14" type="connector" idref="#_x0000_s1121"/>
        <o:r id="V:Rule15" type="connector" idref="#_x0000_s110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2803"/>
  </w:style>
  <w:style w:type="paragraph" w:styleId="1">
    <w:name w:val="heading 1"/>
    <w:basedOn w:val="a"/>
    <w:next w:val="a"/>
    <w:link w:val="10"/>
    <w:qFormat/>
    <w:rsid w:val="008C28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2803"/>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8C2803"/>
    <w:pPr>
      <w:ind w:left="720"/>
      <w:contextualSpacing/>
    </w:pPr>
  </w:style>
  <w:style w:type="paragraph" w:customStyle="1" w:styleId="style1">
    <w:name w:val="style1"/>
    <w:basedOn w:val="a"/>
    <w:rsid w:val="008C2803"/>
    <w:pPr>
      <w:spacing w:before="100" w:beforeAutospacing="1" w:after="100" w:afterAutospacing="1" w:line="240" w:lineRule="auto"/>
    </w:pPr>
    <w:rPr>
      <w:rFonts w:ascii="Times New Roman" w:eastAsia="Times New Roman" w:hAnsi="Times New Roman" w:cs="Times New Roman"/>
      <w:sz w:val="30"/>
      <w:szCs w:val="3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fontTable" Target="fontTable.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8472</Words>
  <Characters>48294</Characters>
  <Application>Microsoft Office Word</Application>
  <DocSecurity>0</DocSecurity>
  <Lines>402</Lines>
  <Paragraphs>113</Paragraphs>
  <ScaleCrop>false</ScaleCrop>
  <Company>VSPU</Company>
  <LinksUpToDate>false</LinksUpToDate>
  <CharactersWithSpaces>56653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1610-1</dc:creator>
  <cp:keywords/>
  <dc:description/>
  <cp:lastModifiedBy>1610-1</cp:lastModifiedBy>
  <cp:revision>2</cp:revision>
  <dcterms:created xsi:type="dcterms:W3CDTF">2018-11-12T13:56:00Z</dcterms:created>
  <dcterms:modified xsi:type="dcterms:W3CDTF">2018-11-12T13:56:00Z</dcterms:modified>
</cp:coreProperties>
</file>