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6B9" w:rsidRPr="00DC6A7A" w:rsidRDefault="000636B9" w:rsidP="000636B9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10.</w:t>
      </w:r>
    </w:p>
    <w:p w:rsidR="000636B9" w:rsidRPr="00DC6A7A" w:rsidRDefault="000636B9" w:rsidP="000636B9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Языковое выражение</w:t>
      </w:r>
    </w:p>
    <w:p w:rsidR="000636B9" w:rsidRPr="00DC6A7A" w:rsidRDefault="000636B9" w:rsidP="000636B9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(как сказать?)</w:t>
      </w:r>
    </w:p>
    <w:p w:rsidR="000636B9" w:rsidRPr="00DC6A7A" w:rsidRDefault="000636B9" w:rsidP="000636B9">
      <w:pPr>
        <w:ind w:firstLine="709"/>
        <w:jc w:val="center"/>
        <w:rPr>
          <w:b/>
          <w:sz w:val="28"/>
          <w:szCs w:val="28"/>
        </w:rPr>
      </w:pP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Как сказать – вопрос неоднозначный. Он может быть разделен на три вопроса, при ответе на каждый из этих вопросов учитываются отдельные коммуникативные качества хорошей речи: точность, ясность, правильность, чистота, образность, эмоциональность и выразительность.</w:t>
      </w:r>
    </w:p>
    <w:p w:rsidR="000636B9" w:rsidRPr="00DC6A7A" w:rsidRDefault="000636B9" w:rsidP="000636B9">
      <w:pPr>
        <w:ind w:firstLine="720"/>
        <w:jc w:val="both"/>
        <w:rPr>
          <w:b/>
          <w:sz w:val="28"/>
          <w:szCs w:val="28"/>
        </w:rPr>
      </w:pPr>
      <w:r w:rsidRPr="00DC6A7A">
        <w:rPr>
          <w:sz w:val="28"/>
          <w:szCs w:val="28"/>
        </w:rPr>
        <w:t>1.</w:t>
      </w:r>
      <w:r w:rsidRPr="00DC6A7A">
        <w:rPr>
          <w:b/>
          <w:sz w:val="28"/>
          <w:szCs w:val="28"/>
        </w:rPr>
        <w:t xml:space="preserve"> Как сказать, чтобы поняли?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При ответе на этот вопрос нужно подумать о таких коммуникативных качествах речи, как точность и ясность речи, т.е. о том, чтобы все слова и выражения одинаково понимались автором речи и аудиторией.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b/>
          <w:sz w:val="28"/>
          <w:szCs w:val="28"/>
        </w:rPr>
        <w:t>Точность речи</w:t>
      </w:r>
      <w:r w:rsidRPr="00DC6A7A">
        <w:rPr>
          <w:sz w:val="28"/>
          <w:szCs w:val="28"/>
        </w:rPr>
        <w:t xml:space="preserve"> – это строгое соответствие слов обозначаемым предметам, явлениям и процессам. Точность как качество речи связывается, главным образом, с лексическим уровнем в системе языка. Чтобы речь была точной, слова должны употребляться в полном соответствии с теми значениями, которые за ними закреплены. Это языковая точность. Ее нарушение связано </w:t>
      </w:r>
      <w:proofErr w:type="gramStart"/>
      <w:r w:rsidRPr="00DC6A7A">
        <w:rPr>
          <w:sz w:val="28"/>
          <w:szCs w:val="28"/>
        </w:rPr>
        <w:t>с употреблением</w:t>
      </w:r>
      <w:proofErr w:type="gramEnd"/>
      <w:r w:rsidRPr="00DC6A7A">
        <w:rPr>
          <w:sz w:val="28"/>
          <w:szCs w:val="28"/>
        </w:rPr>
        <w:t xml:space="preserve"> говорящим слов, значения которых он не знает. Например, </w:t>
      </w:r>
      <w:proofErr w:type="gramStart"/>
      <w:r w:rsidRPr="00DC6A7A">
        <w:rPr>
          <w:i/>
          <w:iCs/>
          <w:sz w:val="28"/>
          <w:szCs w:val="28"/>
        </w:rPr>
        <w:t>Мы</w:t>
      </w:r>
      <w:proofErr w:type="gramEnd"/>
      <w:r w:rsidRPr="00DC6A7A">
        <w:rPr>
          <w:i/>
          <w:iCs/>
          <w:sz w:val="28"/>
          <w:szCs w:val="28"/>
        </w:rPr>
        <w:t xml:space="preserve"> все еще мыслим в старых ипостасях: ничего не бережем. Дело о конституционности указов президента имеет международный статут.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sz w:val="28"/>
          <w:szCs w:val="28"/>
        </w:rPr>
        <w:t xml:space="preserve">Бывает также точность предметная, она предполагает наличие у говорящего точного представления о предмете речи. Ее нарушение ведет к фактическим ошибкам. Например, </w:t>
      </w:r>
      <w:r w:rsidRPr="00DC6A7A">
        <w:rPr>
          <w:i/>
          <w:sz w:val="28"/>
          <w:szCs w:val="28"/>
        </w:rPr>
        <w:t>Советский Союз назван страной восходящего солнца не случайно. Кто будет хозяином Овального дома?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b/>
          <w:sz w:val="28"/>
          <w:szCs w:val="28"/>
        </w:rPr>
        <w:t>Ясной</w:t>
      </w:r>
      <w:r w:rsidRPr="00DC6A7A">
        <w:rPr>
          <w:sz w:val="28"/>
          <w:szCs w:val="28"/>
        </w:rPr>
        <w:t xml:space="preserve"> называют речь, которая без затруднений воспринимается адресатом. Неясным для адресата может быть текст, содержащий незнакомую лексику, особенно термины. К неясности может также привести употребление фразеологии, устаревших и новых слов. Для их понимания необходимо разъяснение значения слов.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К случаям неясности речи относят также небрежное оформление мысли, неумение выразить ее так, чтобы адресат мог легко интерпретировать сказанное. К неясности речи обычно приводят ее многословие, чрезмерная синтаксическая сложность и др. Особенно важно помнить об этом в условиях устного общения, где трудными в плане ясности речи являются предложения с несколькими видами осложнения, сложные синтаксические конструкции с сочинением и подчинением. Таким образом, возможны два вида неясности </w:t>
      </w:r>
      <w:proofErr w:type="gramStart"/>
      <w:r w:rsidRPr="00DC6A7A">
        <w:rPr>
          <w:sz w:val="28"/>
          <w:szCs w:val="28"/>
        </w:rPr>
        <w:t>речи.:</w:t>
      </w:r>
      <w:proofErr w:type="gramEnd"/>
      <w:r w:rsidRPr="00DC6A7A">
        <w:rPr>
          <w:sz w:val="28"/>
          <w:szCs w:val="28"/>
        </w:rPr>
        <w:t xml:space="preserve">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А) Субъективная неясность (автор использует плохо знакомые адресату слова и выражения): </w:t>
      </w:r>
      <w:r w:rsidRPr="00DC6A7A">
        <w:rPr>
          <w:i/>
          <w:sz w:val="28"/>
          <w:szCs w:val="28"/>
        </w:rPr>
        <w:t xml:space="preserve">Портфолио киллеров включается в </w:t>
      </w:r>
      <w:proofErr w:type="spellStart"/>
      <w:r w:rsidRPr="00DC6A7A">
        <w:rPr>
          <w:i/>
          <w:sz w:val="28"/>
          <w:szCs w:val="28"/>
        </w:rPr>
        <w:t>PR</w:t>
      </w:r>
      <w:proofErr w:type="spellEnd"/>
      <w:r w:rsidRPr="00DC6A7A">
        <w:rPr>
          <w:i/>
          <w:sz w:val="28"/>
          <w:szCs w:val="28"/>
        </w:rPr>
        <w:t>-технологии</w:t>
      </w:r>
      <w:r w:rsidRPr="00DC6A7A">
        <w:rPr>
          <w:sz w:val="28"/>
          <w:szCs w:val="28"/>
        </w:rPr>
        <w:t>. В подобных случаях требуется популяризация, т.е. объяснение сложных понятий через простые.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Б) Объективная неясность (связана с природой языка; например, с разной функцией в русском языке слов с постфиксом </w:t>
      </w:r>
      <w:r w:rsidRPr="00DC6A7A">
        <w:rPr>
          <w:i/>
          <w:sz w:val="28"/>
          <w:szCs w:val="28"/>
        </w:rPr>
        <w:t>-</w:t>
      </w:r>
      <w:proofErr w:type="spellStart"/>
      <w:r w:rsidRPr="00DC6A7A">
        <w:rPr>
          <w:i/>
          <w:sz w:val="28"/>
          <w:szCs w:val="28"/>
        </w:rPr>
        <w:t>ся</w:t>
      </w:r>
      <w:proofErr w:type="spellEnd"/>
      <w:r w:rsidRPr="00DC6A7A">
        <w:rPr>
          <w:sz w:val="28"/>
          <w:szCs w:val="28"/>
        </w:rPr>
        <w:t xml:space="preserve">): </w:t>
      </w:r>
      <w:r w:rsidRPr="00DC6A7A">
        <w:rPr>
          <w:i/>
          <w:sz w:val="28"/>
          <w:szCs w:val="28"/>
        </w:rPr>
        <w:t xml:space="preserve">После колледжа </w:t>
      </w:r>
      <w:r w:rsidRPr="00DC6A7A">
        <w:rPr>
          <w:i/>
          <w:sz w:val="28"/>
          <w:szCs w:val="28"/>
        </w:rPr>
        <w:lastRenderedPageBreak/>
        <w:t>выпускники направляются в университет</w:t>
      </w:r>
      <w:r w:rsidRPr="00DC6A7A">
        <w:rPr>
          <w:sz w:val="28"/>
          <w:szCs w:val="28"/>
        </w:rPr>
        <w:t xml:space="preserve"> (допустимы два варианта понимания фразы – выпускников </w:t>
      </w:r>
      <w:proofErr w:type="gramStart"/>
      <w:r w:rsidRPr="00DC6A7A">
        <w:rPr>
          <w:sz w:val="28"/>
          <w:szCs w:val="28"/>
        </w:rPr>
        <w:t>направляют</w:t>
      </w:r>
      <w:proofErr w:type="gramEnd"/>
      <w:r w:rsidRPr="00DC6A7A">
        <w:rPr>
          <w:sz w:val="28"/>
          <w:szCs w:val="28"/>
        </w:rPr>
        <w:t xml:space="preserve"> и они сами идут туда).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При публичном выступлении не нужно забывать о том, что адресат, воспринимая речь на слух, должен постоянно концентрировать внимание, чтобы понять все, что говорит оратор. Неточная и неясная речь снижает уровень понимания.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2</w:t>
      </w:r>
      <w:r w:rsidRPr="00DC6A7A">
        <w:rPr>
          <w:b/>
          <w:sz w:val="28"/>
          <w:szCs w:val="28"/>
        </w:rPr>
        <w:t>. Как сказать, чтобы приняли?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При ответе на этот вопрос обратим внимание на правильность и чистоту ораторской речи.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b/>
          <w:sz w:val="28"/>
          <w:szCs w:val="28"/>
        </w:rPr>
        <w:t>Правильной</w:t>
      </w:r>
      <w:r w:rsidRPr="00DC6A7A">
        <w:rPr>
          <w:sz w:val="28"/>
          <w:szCs w:val="28"/>
        </w:rPr>
        <w:t xml:space="preserve"> считается речь, соответствующая нормам литературного языка. Под языковой неправильностью речи понимается необоснованное, неоправданное целями высказывания нарушение языковой нормы. Возможны нарушения норм разных языковых уровней: фонетического, лексического, морфологического, синтаксического. К наиболее типичным нарушениям правильности, часто встречающимся в современной устной публичной речи, относятся: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ошибки в ударении общеупотребительных слов (</w:t>
      </w:r>
      <w:proofErr w:type="spellStart"/>
      <w:r w:rsidRPr="00DC6A7A">
        <w:rPr>
          <w:i/>
          <w:sz w:val="28"/>
          <w:szCs w:val="28"/>
        </w:rPr>
        <w:t>звОнит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катАлог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квАртал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зАвидно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ходатАйствовать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свеклА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нАчать</w:t>
      </w:r>
      <w:proofErr w:type="spellEnd"/>
      <w:r w:rsidRPr="00DC6A7A">
        <w:rPr>
          <w:i/>
          <w:sz w:val="28"/>
          <w:szCs w:val="28"/>
        </w:rPr>
        <w:t xml:space="preserve">, </w:t>
      </w:r>
      <w:proofErr w:type="spellStart"/>
      <w:r w:rsidRPr="00DC6A7A">
        <w:rPr>
          <w:i/>
          <w:sz w:val="28"/>
          <w:szCs w:val="28"/>
        </w:rPr>
        <w:t>углУбить</w:t>
      </w:r>
      <w:proofErr w:type="spellEnd"/>
      <w:r w:rsidRPr="00DC6A7A">
        <w:rPr>
          <w:sz w:val="28"/>
          <w:szCs w:val="28"/>
        </w:rPr>
        <w:t xml:space="preserve"> и т.п.);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лексическая избыточность (</w:t>
      </w:r>
      <w:r w:rsidRPr="00DC6A7A">
        <w:rPr>
          <w:i/>
          <w:iCs/>
          <w:sz w:val="28"/>
          <w:szCs w:val="28"/>
        </w:rPr>
        <w:t>Мы подвели итоги результатов конкурса</w:t>
      </w:r>
      <w:r w:rsidRPr="00DC6A7A">
        <w:rPr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iCs/>
          <w:sz w:val="28"/>
          <w:szCs w:val="28"/>
        </w:rPr>
      </w:pPr>
      <w:r w:rsidRPr="00DC6A7A">
        <w:rPr>
          <w:sz w:val="28"/>
          <w:szCs w:val="28"/>
        </w:rPr>
        <w:t>нарушение лексической сочетаемости (</w:t>
      </w:r>
      <w:r w:rsidRPr="00DC6A7A">
        <w:rPr>
          <w:i/>
          <w:iCs/>
          <w:sz w:val="28"/>
          <w:szCs w:val="28"/>
        </w:rPr>
        <w:t>Этот вопрос играет большое значение. Нашему терпению пришел предел</w:t>
      </w:r>
      <w:r w:rsidRPr="00DC6A7A">
        <w:rPr>
          <w:iCs/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iCs/>
          <w:sz w:val="28"/>
          <w:szCs w:val="28"/>
        </w:rPr>
      </w:pPr>
      <w:r w:rsidRPr="00DC6A7A">
        <w:rPr>
          <w:sz w:val="28"/>
          <w:szCs w:val="28"/>
        </w:rPr>
        <w:t>ошибки в определении родовой принадлежности существительных</w:t>
      </w:r>
      <w:r w:rsidRPr="00DC6A7A">
        <w:rPr>
          <w:i/>
          <w:iCs/>
          <w:sz w:val="28"/>
          <w:szCs w:val="28"/>
        </w:rPr>
        <w:t xml:space="preserve"> </w:t>
      </w:r>
      <w:r w:rsidRPr="00DC6A7A">
        <w:rPr>
          <w:iCs/>
          <w:sz w:val="28"/>
          <w:szCs w:val="28"/>
        </w:rPr>
        <w:t>(</w:t>
      </w:r>
      <w:r w:rsidRPr="00DC6A7A">
        <w:rPr>
          <w:i/>
          <w:iCs/>
          <w:sz w:val="28"/>
          <w:szCs w:val="28"/>
        </w:rPr>
        <w:t>Этим летом Сочи стали доступнее</w:t>
      </w:r>
      <w:r w:rsidRPr="00DC6A7A">
        <w:rPr>
          <w:iCs/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iCs/>
          <w:sz w:val="28"/>
          <w:szCs w:val="28"/>
        </w:rPr>
      </w:pPr>
      <w:r w:rsidRPr="00DC6A7A">
        <w:rPr>
          <w:sz w:val="28"/>
          <w:szCs w:val="28"/>
        </w:rPr>
        <w:t xml:space="preserve">ошибки в склонении некоторых имен и фамилий </w:t>
      </w:r>
      <w:r w:rsidRPr="00DC6A7A">
        <w:rPr>
          <w:iCs/>
          <w:sz w:val="28"/>
          <w:szCs w:val="28"/>
        </w:rPr>
        <w:t>(</w:t>
      </w:r>
      <w:r w:rsidRPr="00DC6A7A">
        <w:rPr>
          <w:i/>
          <w:iCs/>
          <w:sz w:val="28"/>
          <w:szCs w:val="28"/>
        </w:rPr>
        <w:t>Первую премию получил фильм Александра Митта</w:t>
      </w:r>
      <w:r w:rsidRPr="00DC6A7A">
        <w:rPr>
          <w:iCs/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iCs/>
          <w:sz w:val="28"/>
          <w:szCs w:val="28"/>
        </w:rPr>
      </w:pPr>
      <w:r w:rsidRPr="00DC6A7A">
        <w:rPr>
          <w:sz w:val="28"/>
          <w:szCs w:val="28"/>
        </w:rPr>
        <w:t>смешение форм сравнительной и превосходной степени прилагательных (</w:t>
      </w:r>
      <w:r w:rsidRPr="00DC6A7A">
        <w:rPr>
          <w:i/>
          <w:iCs/>
          <w:sz w:val="28"/>
          <w:szCs w:val="28"/>
        </w:rPr>
        <w:t>Нам предоставили более лучшие условия работы</w:t>
      </w:r>
      <w:r w:rsidRPr="00DC6A7A">
        <w:rPr>
          <w:iCs/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ошибки в склонении сложных количественных и порядковых числительных (</w:t>
      </w:r>
      <w:r w:rsidRPr="00DC6A7A">
        <w:rPr>
          <w:i/>
          <w:iCs/>
          <w:sz w:val="28"/>
          <w:szCs w:val="28"/>
        </w:rPr>
        <w:t xml:space="preserve">На это нам потребовалось более </w:t>
      </w:r>
      <w:proofErr w:type="spellStart"/>
      <w:r w:rsidRPr="00DC6A7A">
        <w:rPr>
          <w:i/>
          <w:iCs/>
          <w:sz w:val="28"/>
          <w:szCs w:val="28"/>
        </w:rPr>
        <w:t>семиста</w:t>
      </w:r>
      <w:proofErr w:type="spellEnd"/>
      <w:r w:rsidRPr="00DC6A7A">
        <w:rPr>
          <w:i/>
          <w:iCs/>
          <w:sz w:val="28"/>
          <w:szCs w:val="28"/>
        </w:rPr>
        <w:t xml:space="preserve"> рублей. Это было в </w:t>
      </w:r>
      <w:proofErr w:type="spellStart"/>
      <w:r w:rsidRPr="00DC6A7A">
        <w:rPr>
          <w:i/>
          <w:iCs/>
          <w:sz w:val="28"/>
          <w:szCs w:val="28"/>
        </w:rPr>
        <w:t>двухтысчепервом</w:t>
      </w:r>
      <w:proofErr w:type="spellEnd"/>
      <w:r w:rsidRPr="00DC6A7A">
        <w:rPr>
          <w:i/>
          <w:iCs/>
          <w:sz w:val="28"/>
          <w:szCs w:val="28"/>
        </w:rPr>
        <w:t xml:space="preserve"> году</w:t>
      </w:r>
      <w:r w:rsidRPr="00DC6A7A">
        <w:rPr>
          <w:iCs/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нарушение синтаксической связи слов: согласование (</w:t>
      </w:r>
      <w:r w:rsidRPr="00DC6A7A">
        <w:rPr>
          <w:i/>
          <w:iCs/>
          <w:sz w:val="28"/>
          <w:szCs w:val="28"/>
        </w:rPr>
        <w:t>Лекцию по современной русской литературе прочитал доцент Иванова</w:t>
      </w:r>
      <w:r w:rsidRPr="00DC6A7A">
        <w:rPr>
          <w:iCs/>
          <w:sz w:val="28"/>
          <w:szCs w:val="28"/>
        </w:rPr>
        <w:t>) и управление (</w:t>
      </w:r>
      <w:r w:rsidRPr="00DC6A7A">
        <w:rPr>
          <w:i/>
          <w:iCs/>
          <w:sz w:val="28"/>
          <w:szCs w:val="28"/>
        </w:rPr>
        <w:t>На совещании выступил заведующий кафедры языкознания</w:t>
      </w:r>
      <w:r w:rsidRPr="00DC6A7A">
        <w:rPr>
          <w:iCs/>
          <w:sz w:val="28"/>
          <w:szCs w:val="28"/>
        </w:rPr>
        <w:t>);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Cs/>
          <w:sz w:val="28"/>
          <w:szCs w:val="28"/>
        </w:rPr>
        <w:t>ошибки в употреблении деепричастного оборота (</w:t>
      </w:r>
      <w:r w:rsidRPr="00DC6A7A">
        <w:rPr>
          <w:i/>
          <w:iCs/>
          <w:sz w:val="28"/>
          <w:szCs w:val="28"/>
        </w:rPr>
        <w:t>Я думаю, что, окончив университет, моя мечта сбудется</w:t>
      </w:r>
      <w:r w:rsidRPr="00DC6A7A">
        <w:rPr>
          <w:iCs/>
          <w:sz w:val="28"/>
          <w:szCs w:val="28"/>
        </w:rPr>
        <w:t>).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Эти и некоторые другие погрешности, как правило, не мешают пониманию речи, но характеризуют оратора как недостаточно образованного человека, подрывают его авторитет, мешают установлению контакта с аудиторией (особенно образованной).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b/>
          <w:sz w:val="28"/>
          <w:szCs w:val="28"/>
        </w:rPr>
        <w:t>Чистой</w:t>
      </w:r>
      <w:r w:rsidRPr="00DC6A7A">
        <w:rPr>
          <w:sz w:val="28"/>
          <w:szCs w:val="28"/>
        </w:rPr>
        <w:t> называется такая речь, в которой нет чуждых литературному языку элементов, а также элементов, нарушающих нормы нравственности.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К языковым средствам, нарушающим чистоту речи, относят диалектизмы, варваризмы, жаргонизмы, вульгаризмы, канцеляризмы, слова-паразиты. Навязчивое, частое повторение таких слов в речи делает их чуждыми задачам общения.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lastRenderedPageBreak/>
        <w:t xml:space="preserve">Говоря о чистоте речи учителя, следует отметить и такие погрешности, как: 1) «лишние» слова типа: </w:t>
      </w:r>
      <w:r w:rsidRPr="00DC6A7A">
        <w:rPr>
          <w:i/>
          <w:sz w:val="28"/>
          <w:szCs w:val="28"/>
        </w:rPr>
        <w:t>так, так сказать, ну, значит</w:t>
      </w:r>
      <w:r w:rsidRPr="00DC6A7A">
        <w:rPr>
          <w:sz w:val="28"/>
          <w:szCs w:val="28"/>
        </w:rPr>
        <w:t xml:space="preserve"> и некоторые другие, </w:t>
      </w:r>
      <w:proofErr w:type="gramStart"/>
      <w:r w:rsidRPr="00DC6A7A">
        <w:rPr>
          <w:sz w:val="28"/>
          <w:szCs w:val="28"/>
        </w:rPr>
        <w:t>например</w:t>
      </w:r>
      <w:proofErr w:type="gramEnd"/>
      <w:r w:rsidRPr="00DC6A7A">
        <w:rPr>
          <w:sz w:val="28"/>
          <w:szCs w:val="28"/>
        </w:rPr>
        <w:t xml:space="preserve">: </w:t>
      </w:r>
      <w:r w:rsidRPr="00DC6A7A">
        <w:rPr>
          <w:i/>
          <w:sz w:val="28"/>
          <w:szCs w:val="28"/>
        </w:rPr>
        <w:t>Мы сегодня должны, так сказать, узнать, чем же отличаются, так сказать, союзы от предлогов</w:t>
      </w:r>
      <w:r w:rsidRPr="00DC6A7A">
        <w:rPr>
          <w:sz w:val="28"/>
          <w:szCs w:val="28"/>
        </w:rPr>
        <w:t xml:space="preserve">. </w:t>
      </w:r>
      <w:r w:rsidRPr="00DC6A7A">
        <w:rPr>
          <w:i/>
          <w:sz w:val="28"/>
          <w:szCs w:val="28"/>
        </w:rPr>
        <w:t>Для этого мы воспользуемся сравнением, чтобы в конце концов сделать вывод, так сказать</w:t>
      </w:r>
      <w:r w:rsidRPr="00DC6A7A">
        <w:rPr>
          <w:sz w:val="28"/>
          <w:szCs w:val="28"/>
        </w:rPr>
        <w:t xml:space="preserve">...; 2) выражения, которые можно квалифицировать как просторечные и профессиональные жаргонизмы, </w:t>
      </w:r>
      <w:proofErr w:type="gramStart"/>
      <w:r w:rsidRPr="00DC6A7A">
        <w:rPr>
          <w:sz w:val="28"/>
          <w:szCs w:val="28"/>
        </w:rPr>
        <w:t>например</w:t>
      </w:r>
      <w:proofErr w:type="gramEnd"/>
      <w:r w:rsidRPr="00DC6A7A">
        <w:rPr>
          <w:sz w:val="28"/>
          <w:szCs w:val="28"/>
        </w:rPr>
        <w:t xml:space="preserve">: </w:t>
      </w:r>
      <w:r w:rsidRPr="00DC6A7A">
        <w:rPr>
          <w:i/>
          <w:sz w:val="28"/>
          <w:szCs w:val="28"/>
        </w:rPr>
        <w:t>Ты хорошо с места работал</w:t>
      </w:r>
      <w:r w:rsidRPr="00DC6A7A">
        <w:rPr>
          <w:sz w:val="28"/>
          <w:szCs w:val="28"/>
        </w:rPr>
        <w:t xml:space="preserve"> (слова с места работал не сочетаются); </w:t>
      </w:r>
      <w:r w:rsidRPr="00DC6A7A">
        <w:rPr>
          <w:i/>
          <w:sz w:val="28"/>
          <w:szCs w:val="28"/>
        </w:rPr>
        <w:t>Ты не сказала пример</w:t>
      </w:r>
      <w:r w:rsidRPr="00DC6A7A">
        <w:rPr>
          <w:sz w:val="28"/>
          <w:szCs w:val="28"/>
        </w:rPr>
        <w:t xml:space="preserve"> (вместо не привела) [Головин, 1988; </w:t>
      </w:r>
      <w:proofErr w:type="spellStart"/>
      <w:r w:rsidRPr="00DC6A7A">
        <w:rPr>
          <w:sz w:val="28"/>
          <w:szCs w:val="28"/>
        </w:rPr>
        <w:t>Ладыженская</w:t>
      </w:r>
      <w:proofErr w:type="spellEnd"/>
      <w:r w:rsidRPr="00DC6A7A">
        <w:rPr>
          <w:sz w:val="28"/>
          <w:szCs w:val="28"/>
        </w:rPr>
        <w:t>, 1986].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Языковая неправильность и засорение языка действует на аудиторию раздражающе, препятствует эффективному общению даже в тех случаях, когда содержание речи понятно слушателям, а позиция оратора не вызывает у них возражения.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3. </w:t>
      </w:r>
      <w:r w:rsidRPr="00DC6A7A">
        <w:rPr>
          <w:b/>
          <w:sz w:val="28"/>
          <w:szCs w:val="28"/>
        </w:rPr>
        <w:t>Как сказать, чтобы получили удовольствие от общения?</w:t>
      </w:r>
      <w:r w:rsidRPr="00DC6A7A">
        <w:rPr>
          <w:sz w:val="28"/>
          <w:szCs w:val="28"/>
        </w:rPr>
        <w:t xml:space="preserve">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Речь тогда действенна, когда доставляет удовольствие слушателю. Как сделать речевое общение приятным? Отвечая на этот вопрос, обратим внимание на </w:t>
      </w:r>
      <w:r w:rsidRPr="00DC6A7A">
        <w:rPr>
          <w:b/>
          <w:sz w:val="28"/>
          <w:szCs w:val="28"/>
        </w:rPr>
        <w:t>образность, эмоциональность и выразительность</w:t>
      </w:r>
      <w:r w:rsidRPr="00DC6A7A">
        <w:rPr>
          <w:sz w:val="28"/>
          <w:szCs w:val="28"/>
        </w:rPr>
        <w:t xml:space="preserve"> речи.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Средства образности и эмоциональности: стилистически окрашенная лексика и фразеология, тропы и риторические фигуры. Назовем те из них, которые наиболее часто используются в современной устной публичной речи и в педагогическом общении [Подробно см. </w:t>
      </w:r>
      <w:proofErr w:type="spellStart"/>
      <w:r w:rsidRPr="00DC6A7A">
        <w:rPr>
          <w:sz w:val="28"/>
          <w:szCs w:val="28"/>
        </w:rPr>
        <w:t>Стернин</w:t>
      </w:r>
      <w:proofErr w:type="spellEnd"/>
      <w:r w:rsidRPr="00DC6A7A">
        <w:rPr>
          <w:sz w:val="28"/>
          <w:szCs w:val="28"/>
        </w:rPr>
        <w:t xml:space="preserve">, 2011].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Самой сильной и эффективной риторической фигурой считают </w:t>
      </w:r>
      <w:r w:rsidRPr="00DC6A7A">
        <w:rPr>
          <w:i/>
          <w:sz w:val="28"/>
          <w:szCs w:val="28"/>
        </w:rPr>
        <w:t>риторический вопрос.</w:t>
      </w:r>
      <w:r w:rsidRPr="00DC6A7A">
        <w:rPr>
          <w:sz w:val="28"/>
          <w:szCs w:val="28"/>
        </w:rPr>
        <w:t xml:space="preserve"> Это вопрос, не требующий ответа, типа: </w:t>
      </w:r>
      <w:r w:rsidRPr="00DC6A7A">
        <w:rPr>
          <w:i/>
          <w:sz w:val="28"/>
          <w:szCs w:val="28"/>
        </w:rPr>
        <w:t>«Сколько может продолжаться это безобразие?!»</w:t>
      </w:r>
      <w:r w:rsidRPr="00DC6A7A">
        <w:rPr>
          <w:sz w:val="28"/>
          <w:szCs w:val="28"/>
        </w:rPr>
        <w:t xml:space="preserve"> Особенно высока эффективность риторических вопросов в состоянии напряженного ожидания, когда аудитория эмоционально возбуждена. Риторические вопросы хорошо воспринимаются на слух, поэтому это эффективное риторическое средство в устной речи.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>Анафора</w:t>
      </w:r>
      <w:r w:rsidRPr="00DC6A7A">
        <w:rPr>
          <w:sz w:val="28"/>
          <w:szCs w:val="28"/>
        </w:rPr>
        <w:t xml:space="preserve"> – риторическая фигура, которая предполагает одинаковое начало ряда фраз: </w:t>
      </w:r>
      <w:r w:rsidRPr="00DC6A7A">
        <w:rPr>
          <w:i/>
          <w:sz w:val="28"/>
          <w:szCs w:val="28"/>
        </w:rPr>
        <w:t>нам надо выяснить..., нам надо установить..., нам надо сказать..</w:t>
      </w:r>
      <w:r w:rsidRPr="00DC6A7A">
        <w:rPr>
          <w:sz w:val="28"/>
          <w:szCs w:val="28"/>
        </w:rPr>
        <w:t xml:space="preserve">. и т.д.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 xml:space="preserve">Эпифора </w:t>
      </w:r>
      <w:r w:rsidRPr="00DC6A7A">
        <w:rPr>
          <w:sz w:val="28"/>
          <w:szCs w:val="28"/>
        </w:rPr>
        <w:t xml:space="preserve">– повторение слова или словосочетания в конце каждой части высказывания или группы высказываний: </w:t>
      </w:r>
      <w:r w:rsidRPr="00DC6A7A">
        <w:rPr>
          <w:i/>
          <w:sz w:val="28"/>
          <w:szCs w:val="28"/>
        </w:rPr>
        <w:t>У немцев везде чисто – в офисах чисто, в коридорах чисто, на улицах чисто, в туалетах – и в тех чисто</w:t>
      </w:r>
      <w:r w:rsidRPr="00DC6A7A">
        <w:rPr>
          <w:sz w:val="28"/>
          <w:szCs w:val="28"/>
        </w:rPr>
        <w:t xml:space="preserve">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>Градация</w:t>
      </w:r>
      <w:r w:rsidRPr="00DC6A7A">
        <w:rPr>
          <w:sz w:val="28"/>
          <w:szCs w:val="28"/>
        </w:rPr>
        <w:t xml:space="preserve"> – расположение слов так, чтобы каждое последующее было выразительнее, сильнее предыдущего: </w:t>
      </w:r>
      <w:r w:rsidRPr="00DC6A7A">
        <w:rPr>
          <w:i/>
          <w:sz w:val="28"/>
          <w:szCs w:val="28"/>
        </w:rPr>
        <w:t>он не догадывался, не знал, не ведал, ему и в голову не могло это прийти</w:t>
      </w:r>
      <w:r w:rsidRPr="00DC6A7A">
        <w:rPr>
          <w:sz w:val="28"/>
          <w:szCs w:val="28"/>
        </w:rPr>
        <w:t xml:space="preserve">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>Антитеза</w:t>
      </w:r>
      <w:r w:rsidRPr="00DC6A7A">
        <w:rPr>
          <w:sz w:val="28"/>
          <w:szCs w:val="28"/>
        </w:rPr>
        <w:t xml:space="preserve"> – риторический прием, заключающийся в противопоставлении внутри одной и той же фразы: </w:t>
      </w:r>
      <w:r w:rsidRPr="00DC6A7A">
        <w:rPr>
          <w:i/>
          <w:sz w:val="28"/>
          <w:szCs w:val="28"/>
        </w:rPr>
        <w:t>государство пухнет – народ хиреет; граждане воруют – страна богатеет</w:t>
      </w:r>
      <w:r w:rsidRPr="00DC6A7A">
        <w:rPr>
          <w:sz w:val="28"/>
          <w:szCs w:val="28"/>
        </w:rPr>
        <w:t xml:space="preserve">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>Перечислительный ряд</w:t>
      </w:r>
      <w:r w:rsidRPr="00DC6A7A">
        <w:rPr>
          <w:sz w:val="28"/>
          <w:szCs w:val="28"/>
        </w:rPr>
        <w:t xml:space="preserve">: группа слов, представляющих собой перечисление и приводимых через запятую либо с помощью </w:t>
      </w:r>
      <w:proofErr w:type="gramStart"/>
      <w:r w:rsidRPr="00DC6A7A">
        <w:rPr>
          <w:sz w:val="28"/>
          <w:szCs w:val="28"/>
        </w:rPr>
        <w:t xml:space="preserve">слов </w:t>
      </w:r>
      <w:r w:rsidRPr="00DC6A7A">
        <w:rPr>
          <w:i/>
          <w:sz w:val="28"/>
          <w:szCs w:val="28"/>
        </w:rPr>
        <w:t>во-первых</w:t>
      </w:r>
      <w:proofErr w:type="gramEnd"/>
      <w:r w:rsidRPr="00DC6A7A">
        <w:rPr>
          <w:i/>
          <w:sz w:val="28"/>
          <w:szCs w:val="28"/>
        </w:rPr>
        <w:t>, во-вторых</w:t>
      </w:r>
      <w:r w:rsidRPr="00DC6A7A">
        <w:rPr>
          <w:sz w:val="28"/>
          <w:szCs w:val="28"/>
        </w:rPr>
        <w:t xml:space="preserve"> и т. д. Для того, чтобы данный прием оказался эффективным риторическим средством, перечислительный ряд должен быть достаточно длинным.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lastRenderedPageBreak/>
        <w:t>Гипербола</w:t>
      </w:r>
      <w:r w:rsidRPr="00DC6A7A">
        <w:rPr>
          <w:sz w:val="28"/>
          <w:szCs w:val="28"/>
        </w:rPr>
        <w:t xml:space="preserve"> – преувеличение (заведомое), например, </w:t>
      </w:r>
      <w:r w:rsidRPr="00DC6A7A">
        <w:rPr>
          <w:i/>
          <w:sz w:val="28"/>
          <w:szCs w:val="28"/>
        </w:rPr>
        <w:t>нет таких сил, которые заставили бы его свернуть с избранного им в жизни пути</w:t>
      </w:r>
      <w:r w:rsidRPr="00DC6A7A">
        <w:rPr>
          <w:sz w:val="28"/>
          <w:szCs w:val="28"/>
        </w:rPr>
        <w:t xml:space="preserve">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>Инверсия –</w:t>
      </w:r>
      <w:r w:rsidRPr="00DC6A7A">
        <w:rPr>
          <w:sz w:val="28"/>
          <w:szCs w:val="28"/>
        </w:rPr>
        <w:t xml:space="preserve"> изменение привычного порядка слов: никогда больше не будет раздаваться в коридорах этого здания детский крик.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Любой из этих приемов будет особенно эффективен, если краткое выступление построено на одном риторическом приеме. Слишком большое число риторических фигур в устной речи либо их однообразное применение способны дать обратный эффект, вызвать раздражение слушателей, в силу чего применять риторические фигуры в устной речи следует с осторожностью. Речь не должна превращаться в пустую болтовню, в набор красивых фраз.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Выразительности речи способствует конкретность – словесная наглядность. Необходимо избегать использования в речи слишком обобщенных наименований, заменять абстрактные понятия на более конкретные. Вместо того, чтобы сказать «</w:t>
      </w:r>
      <w:r w:rsidRPr="00DC6A7A">
        <w:rPr>
          <w:i/>
          <w:sz w:val="28"/>
          <w:szCs w:val="28"/>
        </w:rPr>
        <w:t>Это нужно прежде всего работникам бюджетной сферы»</w:t>
      </w:r>
      <w:r w:rsidRPr="00DC6A7A">
        <w:rPr>
          <w:sz w:val="28"/>
          <w:szCs w:val="28"/>
        </w:rPr>
        <w:t xml:space="preserve">, лучше сказать </w:t>
      </w:r>
      <w:r w:rsidRPr="00DC6A7A">
        <w:rPr>
          <w:i/>
          <w:sz w:val="28"/>
          <w:szCs w:val="28"/>
        </w:rPr>
        <w:t>«Это нужно врачам и учителям, пенсионерам и воспитателям детских садов, инвалидам и медицинским сестрам, работникам музеев и актерам театров»</w:t>
      </w:r>
      <w:r w:rsidRPr="00DC6A7A">
        <w:rPr>
          <w:sz w:val="28"/>
          <w:szCs w:val="28"/>
        </w:rPr>
        <w:t xml:space="preserve"> и т.д. Конкретные наименования гораздо понятнее и ближе слушателям. Вместо существительных, где это можно, лучше употреблять глаголы: </w:t>
      </w:r>
      <w:r w:rsidRPr="00DC6A7A">
        <w:rPr>
          <w:i/>
          <w:sz w:val="28"/>
          <w:szCs w:val="28"/>
        </w:rPr>
        <w:t>вскрытие, обеспечение, улучшение – вскрыть, обеспечить, улучшить.</w:t>
      </w:r>
      <w:r w:rsidRPr="00DC6A7A">
        <w:rPr>
          <w:sz w:val="28"/>
          <w:szCs w:val="28"/>
        </w:rPr>
        <w:t xml:space="preserve"> Это делает восприятие более конкретным и наглядным. Конкретизация также касается формы «упаковки» идей оратора. Для повышения внимания слушателей, для придания речи наглядности, образности, большей достоверности и убедительности целесообразно, вводя идею, приводить конкретные подробности, касающиеся появления этой идеи у оратора. </w:t>
      </w:r>
      <w:proofErr w:type="spellStart"/>
      <w:r w:rsidRPr="00DC6A7A">
        <w:rPr>
          <w:sz w:val="28"/>
          <w:szCs w:val="28"/>
        </w:rPr>
        <w:t>И.А</w:t>
      </w:r>
      <w:proofErr w:type="spellEnd"/>
      <w:r w:rsidRPr="00DC6A7A">
        <w:rPr>
          <w:sz w:val="28"/>
          <w:szCs w:val="28"/>
        </w:rPr>
        <w:t>. </w:t>
      </w:r>
      <w:proofErr w:type="spellStart"/>
      <w:r w:rsidRPr="00DC6A7A">
        <w:rPr>
          <w:sz w:val="28"/>
          <w:szCs w:val="28"/>
        </w:rPr>
        <w:t>Стернин</w:t>
      </w:r>
      <w:proofErr w:type="spellEnd"/>
      <w:r w:rsidRPr="00DC6A7A">
        <w:rPr>
          <w:sz w:val="28"/>
          <w:szCs w:val="28"/>
        </w:rPr>
        <w:t xml:space="preserve"> приводит следующий пример: вместо </w:t>
      </w:r>
      <w:r w:rsidRPr="00DC6A7A">
        <w:rPr>
          <w:i/>
          <w:sz w:val="28"/>
          <w:szCs w:val="28"/>
        </w:rPr>
        <w:t>«Недавно я встретил своего старого знакомого, который рассказал мне…»</w:t>
      </w:r>
      <w:r w:rsidRPr="00DC6A7A">
        <w:rPr>
          <w:sz w:val="28"/>
          <w:szCs w:val="28"/>
        </w:rPr>
        <w:t xml:space="preserve"> можно сказать так: «</w:t>
      </w:r>
      <w:r w:rsidRPr="00DC6A7A">
        <w:rPr>
          <w:i/>
          <w:sz w:val="28"/>
          <w:szCs w:val="28"/>
        </w:rPr>
        <w:t>На прошлой неделе, когда ехал на дачу, на автостанции я увидел своего старого приятеля, с которым вместе когда-то работал и которого не видел более 20 лет. Естественно, стали спрашивать друг друга, как дела, какие новости. И он, представляете, рассказал мне…»</w:t>
      </w:r>
      <w:r w:rsidRPr="00DC6A7A">
        <w:rPr>
          <w:sz w:val="28"/>
          <w:szCs w:val="28"/>
        </w:rPr>
        <w:t xml:space="preserve"> [</w:t>
      </w:r>
      <w:proofErr w:type="spellStart"/>
      <w:r w:rsidRPr="00DC6A7A">
        <w:rPr>
          <w:sz w:val="28"/>
          <w:szCs w:val="28"/>
        </w:rPr>
        <w:t>Стернин</w:t>
      </w:r>
      <w:proofErr w:type="spellEnd"/>
      <w:r w:rsidRPr="00DC6A7A">
        <w:rPr>
          <w:sz w:val="28"/>
          <w:szCs w:val="28"/>
        </w:rPr>
        <w:t>, 2011].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Следует также иметь в виду, что для русского языка обычно характерно следующее распределение информативности в предложении: наиболее информативное слово обычно ставится в конце фразы, несколько менее информативное – в начале. Наименее информативна обычно середина фразы. Таким образом, для придания тому или иному слову выразительности его следует поместить в конец фразы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Нельзя забывать и о средствах диалогичности в устном публичном монологе: вводные слова и конструкции, в которых выражена воля говорящего; прямое обращение к аудитории; местоимение </w:t>
      </w:r>
      <w:r w:rsidRPr="00DC6A7A">
        <w:rPr>
          <w:i/>
          <w:sz w:val="28"/>
          <w:szCs w:val="28"/>
        </w:rPr>
        <w:t>мы, наши</w:t>
      </w:r>
      <w:r w:rsidRPr="00DC6A7A">
        <w:rPr>
          <w:sz w:val="28"/>
          <w:szCs w:val="28"/>
        </w:rPr>
        <w:t xml:space="preserve">; вопросно-ответные единства и др. фигуры </w:t>
      </w:r>
      <w:proofErr w:type="spellStart"/>
      <w:r w:rsidRPr="00DC6A7A">
        <w:rPr>
          <w:sz w:val="28"/>
          <w:szCs w:val="28"/>
        </w:rPr>
        <w:t>диалогизма</w:t>
      </w:r>
      <w:proofErr w:type="spellEnd"/>
      <w:r w:rsidRPr="00DC6A7A">
        <w:rPr>
          <w:sz w:val="28"/>
          <w:szCs w:val="28"/>
        </w:rPr>
        <w:t>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Диалог в монологе применительно к педагогическому общению предполагает использование средств установления контакта с обучаемыми на всех этапах учебно-педагогического общения. 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Зачин: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lastRenderedPageBreak/>
        <w:t>– на прошлом уроке мы говорили о…;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мы уже говорили, что…;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мы знаем, что…;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вы уже знаете, что…;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сегодня на уроке мы повторим…;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прежде чем начать новую тему, вспомним…;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повторим тему...;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прослушаем начало объяснения и сформулируем тему урока…;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запишем название темы урока и определим последовательность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действий.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Средняя часть: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начинаем рассуждать так…;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самое главное в нашей проблеме – это…;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определение звучит так…;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первая часть проблемы может быть сформулирована и записана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так…;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переходим к главному. Обратите внимание на то, что…;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 xml:space="preserve">– выделим подчеркиванием главную информацию. </w:t>
      </w:r>
      <w:proofErr w:type="gramStart"/>
      <w:r w:rsidRPr="00DC6A7A">
        <w:rPr>
          <w:i/>
          <w:sz w:val="28"/>
          <w:szCs w:val="28"/>
        </w:rPr>
        <w:t>Повторяю</w:t>
      </w:r>
      <w:proofErr w:type="gramEnd"/>
      <w:r w:rsidRPr="00DC6A7A">
        <w:rPr>
          <w:i/>
          <w:sz w:val="28"/>
          <w:szCs w:val="28"/>
        </w:rPr>
        <w:t xml:space="preserve"> ее…;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обратите внимание на пример. Он подтверждает основной тезис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о том, что…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Заключительная часть: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итак, мы повторили…;</w:t>
      </w: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– подведем итог…;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i/>
          <w:sz w:val="28"/>
          <w:szCs w:val="28"/>
        </w:rPr>
        <w:t xml:space="preserve">– сделаем вывод…. </w:t>
      </w:r>
      <w:r w:rsidRPr="00DC6A7A">
        <w:rPr>
          <w:sz w:val="28"/>
          <w:szCs w:val="28"/>
        </w:rPr>
        <w:t xml:space="preserve">[Подробно см. </w:t>
      </w:r>
      <w:proofErr w:type="spellStart"/>
      <w:r w:rsidRPr="00DC6A7A">
        <w:rPr>
          <w:sz w:val="28"/>
          <w:szCs w:val="28"/>
        </w:rPr>
        <w:t>Иосилевич</w:t>
      </w:r>
      <w:proofErr w:type="spellEnd"/>
      <w:r w:rsidRPr="00DC6A7A">
        <w:rPr>
          <w:sz w:val="28"/>
          <w:szCs w:val="28"/>
        </w:rPr>
        <w:t>, 2013, с. 45]</w:t>
      </w:r>
    </w:p>
    <w:p w:rsidR="000636B9" w:rsidRPr="00DC6A7A" w:rsidRDefault="000636B9" w:rsidP="000636B9">
      <w:pPr>
        <w:ind w:firstLine="720"/>
      </w:pPr>
    </w:p>
    <w:p w:rsidR="000636B9" w:rsidRPr="00DC6A7A" w:rsidRDefault="000636B9" w:rsidP="000636B9">
      <w:pPr>
        <w:ind w:firstLine="720"/>
        <w:jc w:val="center"/>
        <w:rPr>
          <w:sz w:val="28"/>
          <w:szCs w:val="28"/>
        </w:rPr>
      </w:pPr>
      <w:r w:rsidRPr="00DC6A7A">
        <w:rPr>
          <w:sz w:val="28"/>
          <w:szCs w:val="28"/>
        </w:rPr>
        <w:t>Контрольные вопросы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1. Какие коммуникативные качества речи влияют на ее понятность?  Приведите примеры несоблюдения этих качеств речи.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2. Несоблюдение каких коммуникативных качеств речи препятствует установлению контакта оратора с аудиторией? Приведите примеры.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3. Соблюдение каких коммуникативных качеств речи делает общение приятным, доставляет удовольствие слушателям? Какие стилистические средства при этом используются? Всегда ли они уместны?</w:t>
      </w:r>
    </w:p>
    <w:p w:rsidR="00775AFD" w:rsidRDefault="000636B9" w:rsidP="000636B9">
      <w:pPr>
        <w:rPr>
          <w:sz w:val="28"/>
          <w:szCs w:val="28"/>
        </w:rPr>
      </w:pPr>
      <w:r w:rsidRPr="00DC6A7A">
        <w:rPr>
          <w:sz w:val="28"/>
          <w:szCs w:val="28"/>
        </w:rPr>
        <w:t>4. Что такое «диалог в монологе»? Какие средства установления контакта используются в педагогическом общении?</w:t>
      </w:r>
    </w:p>
    <w:p w:rsidR="000636B9" w:rsidRDefault="000636B9" w:rsidP="000636B9">
      <w:pPr>
        <w:rPr>
          <w:sz w:val="28"/>
          <w:szCs w:val="28"/>
        </w:rPr>
      </w:pPr>
    </w:p>
    <w:p w:rsidR="000636B9" w:rsidRDefault="000636B9" w:rsidP="000636B9">
      <w:pPr>
        <w:rPr>
          <w:sz w:val="28"/>
          <w:szCs w:val="28"/>
        </w:rPr>
      </w:pPr>
    </w:p>
    <w:p w:rsidR="000636B9" w:rsidRPr="00DC6A7A" w:rsidRDefault="000636B9" w:rsidP="000636B9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 xml:space="preserve">Задание 10.5. Познакомьтесь с характеристиками риторического жанра «Поздравительная речь». </w:t>
      </w:r>
      <w:r w:rsidRPr="000636B9">
        <w:rPr>
          <w:i/>
          <w:sz w:val="28"/>
          <w:szCs w:val="28"/>
          <w:u w:val="single"/>
        </w:rPr>
        <w:t>Составьте собственную речь-поздравление</w:t>
      </w:r>
      <w:r w:rsidRPr="000636B9">
        <w:rPr>
          <w:sz w:val="28"/>
          <w:szCs w:val="28"/>
          <w:u w:val="single"/>
        </w:rPr>
        <w:t>.</w:t>
      </w: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</w:p>
    <w:p w:rsidR="000636B9" w:rsidRPr="00DC6A7A" w:rsidRDefault="000636B9" w:rsidP="000636B9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Поздравительная речь – это жанр торжественно-ритуальной речи по поводу какого-либо значимого события (праздник, день рожденья, получение награды, завершение работы и т.д.) в жизни адресата (индивидуального, коллективного, массового). Цель поздравительной речи – выразить свои чувства, подчеркнуть достоинства адресата, доставить ему радость. </w:t>
      </w:r>
      <w:r w:rsidRPr="00DC6A7A">
        <w:rPr>
          <w:sz w:val="28"/>
          <w:szCs w:val="28"/>
        </w:rPr>
        <w:lastRenderedPageBreak/>
        <w:t>Небольшое поздравление состоит из двух частей: а) описание повода (кого и с чем поздравляют); 2) пожелания. Если речь объемная, между этими частями добавляется эмоциональная похвала адресату, благодарность, описание его заслуг, перечисление достоинств и т.д. Поздравление обычно начинается с обращения, от того, какое из них выбрано, зависит дальнейшая речь (</w:t>
      </w:r>
      <w:r w:rsidRPr="00DC6A7A">
        <w:rPr>
          <w:i/>
          <w:sz w:val="28"/>
          <w:szCs w:val="28"/>
        </w:rPr>
        <w:t>Уважаемый…! Дорогой …! Ребята! Коллеги! Дамы и господа! Друзья мои!</w:t>
      </w:r>
      <w:r w:rsidRPr="00DC6A7A">
        <w:rPr>
          <w:sz w:val="28"/>
          <w:szCs w:val="28"/>
        </w:rPr>
        <w:t xml:space="preserve"> и т.п.). В пожеланиях старайтесь не использовать общих фраз, заезженных штампов, постарайтесь быть в своем выступлении оригинальным. Подумайте о том, что является особенно ценным для виновника / виновников торжества (окончание института, спортивные достиже</w:t>
      </w:r>
      <w:bookmarkStart w:id="0" w:name="_GoBack"/>
      <w:bookmarkEnd w:id="0"/>
      <w:r w:rsidRPr="00DC6A7A">
        <w:rPr>
          <w:sz w:val="28"/>
          <w:szCs w:val="28"/>
        </w:rPr>
        <w:t xml:space="preserve">ния, успехи в работе и под.), т.е. нужно найти </w:t>
      </w:r>
      <w:proofErr w:type="spellStart"/>
      <w:r w:rsidRPr="00DC6A7A">
        <w:rPr>
          <w:sz w:val="28"/>
          <w:szCs w:val="28"/>
        </w:rPr>
        <w:t>топос</w:t>
      </w:r>
      <w:proofErr w:type="spellEnd"/>
      <w:r w:rsidRPr="00DC6A7A">
        <w:rPr>
          <w:sz w:val="28"/>
          <w:szCs w:val="28"/>
        </w:rPr>
        <w:t xml:space="preserve"> (см. раздел </w:t>
      </w:r>
      <w:r w:rsidRPr="00DC6A7A">
        <w:rPr>
          <w:sz w:val="28"/>
          <w:szCs w:val="28"/>
          <w:lang w:val="en-US"/>
        </w:rPr>
        <w:t>III</w:t>
      </w:r>
      <w:r w:rsidRPr="00DC6A7A">
        <w:rPr>
          <w:sz w:val="28"/>
          <w:szCs w:val="28"/>
        </w:rPr>
        <w:t>).</w:t>
      </w:r>
    </w:p>
    <w:p w:rsidR="000636B9" w:rsidRDefault="000636B9" w:rsidP="000636B9"/>
    <w:p w:rsidR="000636B9" w:rsidRDefault="000636B9" w:rsidP="000636B9"/>
    <w:sectPr w:rsidR="00063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51"/>
    <w:rsid w:val="000636B9"/>
    <w:rsid w:val="00075E51"/>
    <w:rsid w:val="00775AFD"/>
    <w:rsid w:val="007F469B"/>
    <w:rsid w:val="00891BF6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1CCE91-36AF-4B0F-891B-992B6D8E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B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1965</Words>
  <Characters>11205</Characters>
  <Application>Microsoft Office Word</Application>
  <DocSecurity>0</DocSecurity>
  <Lines>93</Lines>
  <Paragraphs>26</Paragraphs>
  <ScaleCrop>false</ScaleCrop>
  <Company>Microsoft</Company>
  <LinksUpToDate>false</LinksUpToDate>
  <CharactersWithSpaces>13144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5</cp:revision>
  <dcterms:created xsi:type="dcterms:W3CDTF">2020-05-19T12:02:00Z</dcterms:created>
  <dcterms:modified xsi:type="dcterms:W3CDTF">2020-05-20T10:21:00Z</dcterms:modified>
</cp:coreProperties>
</file>