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8.3. Познакомьтесь с характеристиками жанра «рекламная речь».</w:t>
      </w:r>
    </w:p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современных условиях рекламная речь – самый распространенный вид призывающей речи. Рекламная речь может быть краткой (особенно если речь идет о радио – и телевизионной </w:t>
      </w:r>
      <w:r w:rsidRPr="00DC6A7A">
        <w:rPr>
          <w:iCs/>
          <w:sz w:val="28"/>
          <w:szCs w:val="28"/>
          <w:lang w:eastAsia="ru-RU"/>
        </w:rPr>
        <w:t>рекламе)</w:t>
      </w:r>
      <w:r w:rsidRPr="00DC6A7A">
        <w:rPr>
          <w:sz w:val="28"/>
          <w:szCs w:val="28"/>
          <w:lang w:eastAsia="ru-RU"/>
        </w:rPr>
        <w:t>, но может иметь и более традиционную форму, используемую за пределами средств массовой информации.</w:t>
      </w:r>
    </w:p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создании рекламной речи очень важно правильно определить характер предполагаемой аудитории и адресоваться к наиболее перспективной целевой группе потребителей рекламного продукта.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Поиск топосов в </w:t>
      </w:r>
      <w:r w:rsidRPr="00DC6A7A">
        <w:rPr>
          <w:i/>
          <w:iCs/>
          <w:sz w:val="28"/>
          <w:szCs w:val="28"/>
          <w:lang w:eastAsia="ru-RU"/>
        </w:rPr>
        <w:t>рекламной речи</w:t>
      </w:r>
      <w:r w:rsidRPr="00DC6A7A">
        <w:rPr>
          <w:sz w:val="28"/>
          <w:szCs w:val="28"/>
          <w:lang w:eastAsia="ru-RU"/>
        </w:rPr>
        <w:t> распределяется по двум основным направлениям: интересов, вкусов и потребностей покупателя и качеств рекламируемого товара.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 </w:t>
      </w:r>
      <w:r w:rsidRPr="00DC6A7A">
        <w:rPr>
          <w:iCs/>
          <w:sz w:val="28"/>
          <w:szCs w:val="28"/>
          <w:lang w:eastAsia="ru-RU"/>
        </w:rPr>
        <w:t>рекламы очень важны</w:t>
      </w:r>
      <w:r w:rsidRPr="00DC6A7A">
        <w:rPr>
          <w:sz w:val="28"/>
          <w:szCs w:val="28"/>
          <w:lang w:eastAsia="ru-RU"/>
        </w:rPr>
        <w:t xml:space="preserve"> риторические аргументы. В </w:t>
      </w:r>
      <w:r w:rsidRPr="00DC6A7A">
        <w:rPr>
          <w:iCs/>
          <w:sz w:val="28"/>
          <w:szCs w:val="28"/>
          <w:lang w:eastAsia="ru-RU"/>
        </w:rPr>
        <w:t>рекламных текстах, адресованных</w:t>
      </w:r>
      <w:r w:rsidRPr="00DC6A7A">
        <w:rPr>
          <w:sz w:val="28"/>
          <w:szCs w:val="28"/>
          <w:lang w:eastAsia="ru-RU"/>
        </w:rPr>
        <w:t xml:space="preserve"> рядовым потребителям, особенно важна эмоциональная привлекательность рекламируемого товара. Рациональные аргументы присутствуют, когда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адресуется организациям: фирмам, оптовым покупателям и т.п.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основным ошибкам при построении </w:t>
      </w:r>
      <w:r w:rsidRPr="00DC6A7A">
        <w:rPr>
          <w:iCs/>
          <w:sz w:val="28"/>
          <w:szCs w:val="28"/>
          <w:lang w:eastAsia="ru-RU"/>
        </w:rPr>
        <w:t>рекламного текста</w:t>
      </w:r>
      <w:r w:rsidRPr="00DC6A7A">
        <w:rPr>
          <w:sz w:val="28"/>
          <w:szCs w:val="28"/>
          <w:lang w:eastAsia="ru-RU"/>
        </w:rPr>
        <w:t> можно отнести следующие: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Аргументация строится исключительно на рациональных доводах. Это ошибка.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должна преодолевать инертность и пассивность слушателей и поэтому обязательно обращаться к эмоциям.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Противоположная ошибка состоит в использовании исключительно эмоциональных аргументов, в превращении рекламы в чистое внушение.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Ошибки в выборе топоса. Важно подчеркивать только те преимущества товара, которые актуальны для целевой аудитории.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построении аргументации рекламной речи важно помнить и об этических ограничениях. Самое главное и самое актуальное требование состоит в том, что сообщаемые в рекламной речи сведения должны быть абсолютно достоверны. [Подробнее см. Анисимова, Гимпельсон, 1998, Ч. 2, с. 189–193].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961AEF" w:rsidRPr="00DC6A7A" w:rsidRDefault="00961AEF" w:rsidP="00961AEF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8.4. Определите характеристики жанра «рекламная речь» и охарактеризуйте риторическую аргументацию в следующих текстах.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ascii="Calibri" w:eastAsia="Calibri" w:hAnsi="Calibri"/>
          <w:iCs/>
          <w:spacing w:val="-2"/>
          <w:sz w:val="28"/>
          <w:szCs w:val="28"/>
          <w:lang w:eastAsia="en-US"/>
        </w:rPr>
      </w:pP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ascii="Calibri" w:eastAsia="Calibri" w:hAnsi="Calibri"/>
          <w:iCs/>
          <w:spacing w:val="-2"/>
          <w:sz w:val="28"/>
          <w:szCs w:val="28"/>
          <w:lang w:eastAsia="en-US"/>
        </w:rPr>
        <w:t>1. 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Уважаемые рекламодатели!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Всем вам хорошо известно, что реклама – двигатель торговли. Однако еще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лучше вы знаете о том, во сколько эта самая реклама вам обходится. Чем «круче» телевизионный канал, на котором вы размещаетесь, тем выше цена. Только совсем не факт, что после появления ролика в одной из известных программ, число ваших клиентов вырастет на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небывалое до сих пор количество. Каково отношение телезрителей к «рекламным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паузам» в любимой </w:t>
      </w:r>
      <w:r w:rsidRPr="00DC6A7A">
        <w:rPr>
          <w:rFonts w:eastAsia="Calibri"/>
          <w:iCs/>
          <w:sz w:val="28"/>
          <w:szCs w:val="28"/>
          <w:lang w:eastAsia="en-US"/>
        </w:rPr>
        <w:lastRenderedPageBreak/>
        <w:t>передаче или захватывающем фильме – ни для кого не секрет. Время рекламы они используют для того, чтобы сбегать на кухню..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. 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Совсем другая ситуация – специализированная рекламная передача, которую смотрят те зрители, которые заинтересованы в покупке. При просмотре такой передачи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они нацелены на приобретение товара. Наша получасовая передача « В Дом №» выходит на канале «Рамблер-телесеть» в удобное для просмотра время: в 20.00, а в воскресенье – еще и днем, в 15.00. За год своего существования у передачи сложились деловые постоянные отношения с такими солидными фирмами, как «Тиграл-ЭКО-Строй», «Тегола-Кубань»,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«Нибко», «Технокровля» и многими другими. Кроме того, съемочная группа «Телевизионного продюсерского центра» имеет большой профессиональный опыт в изготовлении рекламных сюжетов. Если вы считаете себя серьезной организацией, то,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безусловно, отдадите предпочтение двухминутному рассказу о преимуществах вашего </w:t>
      </w:r>
      <w:r w:rsidRPr="00DC6A7A">
        <w:rPr>
          <w:rFonts w:eastAsia="Calibri"/>
          <w:iCs/>
          <w:sz w:val="28"/>
          <w:szCs w:val="28"/>
          <w:lang w:eastAsia="en-US"/>
        </w:rPr>
        <w:t>товара, нежели игровому ролику. Причем обойдется это всего в 4 тысячи рублей, что гораздо дешевле, чем съемка сложного ролика.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Очень многие из вас живут в многоэтажных домах. И, наверное, не раз наблюдали такую картину. В подъезде, там, где висят почтовые ящики, пол усыпан различного рода рекламными листовками и газетами. Уже только по этому факту понятно отношение к бесплатной печатной рекламной продукции. Неужели вы так богаты, чтобы результат ваших затрат оказывался в мусорном ящике? Разместите свою рекламу на страницах нашего журнала или газеты, и вы будете уверены в том, что ваша продукция найдет свой адресат. Ведь журнал «В Дом №» и газета «В Дом» распространяются по таким организациям, как строительные комитеты краевой и городской администраций, нотариальным конторам, бюро технической инвентаризации, агентствам недвижимости, специализированным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строительным магазинам и организациям, выставкам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и семинарам. Журнал также получают частные лица – те, кто заполнит напечатанный на одной из страниц купон и пришлет его нам. Если нашу печатную продукцию хотят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получать, значит, она интересна. Мы нацелены на результат, на совместную работу с вами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и вашими клиентами – нашими читателями. Опытные дизайнеры журнала и газеты </w:t>
      </w:r>
      <w:r w:rsidRPr="00DC6A7A">
        <w:rPr>
          <w:rFonts w:eastAsia="Calibri"/>
          <w:iCs/>
          <w:sz w:val="28"/>
          <w:szCs w:val="28"/>
          <w:lang w:eastAsia="en-US"/>
        </w:rPr>
        <w:t>постоянно находятся в постоянном творческом поиске.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pacing w:val="4"/>
          <w:sz w:val="28"/>
          <w:szCs w:val="28"/>
          <w:lang w:eastAsia="en-US"/>
        </w:rPr>
        <w:t xml:space="preserve">Связаться с нами вы можете по телефону 64–25–83. Но, </w:t>
      </w:r>
      <w:r w:rsidRPr="00DC6A7A">
        <w:rPr>
          <w:rFonts w:eastAsia="Calibri"/>
          <w:iCs/>
          <w:sz w:val="28"/>
          <w:szCs w:val="28"/>
          <w:lang w:eastAsia="en-US"/>
        </w:rPr>
        <w:t>может быть, кто-то уже сейчас готов заключить с нами договор? Тогда мы со своей стороны готовы пойти на значительные уступки в цене.</w:t>
      </w:r>
      <w:r w:rsidRPr="00DC6A7A">
        <w:rPr>
          <w:rFonts w:eastAsia="Calibri"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Спасибо за внимание!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Добрый день, дорогие дамы!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Я представляю коллектив спорт-школы № 10, которая находится по адресу 51 Гвардейская, 32, в нескольких кварталах от вашего лицея.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Вы наверняка каждый день проходите мимо нее, спеша утром на работу, а вечером с работы, уставшие и грустные. Признайтесь, каждая из вас думала: завтра нужно бы сделать зарядку, позаниматься, покачать пресс, вспомнить о своем здоровье. На улице весна, а у меня нет сил… Уважаемые дамы, не </w:t>
      </w:r>
      <w:r w:rsidRPr="00DC6A7A">
        <w:rPr>
          <w:rFonts w:eastAsia="Calibri"/>
          <w:sz w:val="28"/>
          <w:szCs w:val="28"/>
          <w:lang w:eastAsia="en-US"/>
        </w:rPr>
        <w:lastRenderedPageBreak/>
        <w:t>завтра, а сегодня! Непременно сегодня нужно заняться своим здоровьем, настроением, и, конечно же, внешностью!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Забудьте о своих заботах и зайдите в нашу спорт-школу! В ней работают секции спортивной аэробики и тренажерные залы. Улыбнитесь своей смелости и начинайте тренировку. Гарантирую: результат вам понравится. Я сама весила </w:t>
      </w:r>
      <w:smartTag w:uri="urn:schemas-microsoft-com:office:smarttags" w:element="metricconverter">
        <w:smartTagPr>
          <w:attr w:name="ProductID" w:val="80 кг"/>
        </w:smartTagPr>
        <w:r w:rsidRPr="00DC6A7A">
          <w:rPr>
            <w:rFonts w:eastAsia="Calibri"/>
            <w:sz w:val="28"/>
            <w:szCs w:val="28"/>
            <w:lang w:eastAsia="en-US"/>
          </w:rPr>
          <w:t>80 кг</w:t>
        </w:r>
      </w:smartTag>
      <w:r w:rsidRPr="00DC6A7A">
        <w:rPr>
          <w:rFonts w:eastAsia="Calibri"/>
          <w:sz w:val="28"/>
          <w:szCs w:val="28"/>
          <w:lang w:eastAsia="en-US"/>
        </w:rPr>
        <w:t xml:space="preserve"> год назад и стеснялась надеть спортивную форму, а сейчас тренируюсь 3 раза в неделю.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Аэробика – это и спорт и танцы. Это здоровье! К вам постепенно вернется легкость движения, увеличится работоспособность. Наши тренеры – квалифицированные специалисты, наши массажисты – волшебники. Они помогут, научат, подбодрят. Мы работаем уже более 10 лет. Коллектив молодой, все энтузиасты своего дела. В спорт школе чудесные светлые залы, удобные раздевалки, душ, сауна и бассейн. Цена абонемента 350 рублей в месяц – согласитесь, это не самая высокая цена. Если не позволяет время, можно заниматься 1 или 2 раза в неделю и платить за каждое занятие.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Когда знаменитая фотомодель Синди Кроуфорд заканчивает свои тренировки, она говорит: </w:t>
      </w:r>
      <w:r w:rsidRPr="00DC6A7A">
        <w:rPr>
          <w:rFonts w:eastAsia="Calibri"/>
          <w:i/>
          <w:iCs/>
          <w:sz w:val="28"/>
          <w:szCs w:val="28"/>
          <w:lang w:eastAsia="en-US"/>
        </w:rPr>
        <w:t>«</w:t>
      </w:r>
      <w:r w:rsidRPr="00DC6A7A">
        <w:rPr>
          <w:rFonts w:eastAsia="Calibri"/>
          <w:sz w:val="28"/>
          <w:szCs w:val="28"/>
          <w:lang w:eastAsia="en-US"/>
        </w:rPr>
        <w:t>Ура! Я это сделала!». Вы тоже сможете преодолеть свою инертность и сказать себе: «Ура! Я сделала это! Я начала новую, интересную, полную здоровья жизнь». Поверьте в то, что если вы чего-то очень сильно захотите, то сумеете добиться этого. Золотое правило, которое поможет вам вообще в жизни.</w:t>
      </w:r>
    </w:p>
    <w:p w:rsidR="00961AEF" w:rsidRPr="00DC6A7A" w:rsidRDefault="00961AEF" w:rsidP="00961A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Приходите, мы будем вам рады! Спорт-школа №10 работает с 8 утра до 10 вечера.</w:t>
      </w:r>
    </w:p>
    <w:p w:rsidR="00961AEF" w:rsidRPr="00DC6A7A" w:rsidRDefault="00961AEF" w:rsidP="00961AEF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8.5. В книге А. Кромптон «Мастерская рекламного текста» приводит два высказывания. Подберите аргументы, примиряющие эти два высказывания.</w:t>
      </w:r>
    </w:p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</w:p>
    <w:p w:rsidR="00961AEF" w:rsidRPr="00DC6A7A" w:rsidRDefault="00961AEF" w:rsidP="00961AEF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а) «Многие составители рекламных текстов в начале своей карьеры тратят огромное количество времени на выработку стиля. Но гораздо важнее – добиться правильного содержания. У читателей нет времени (да и склонности), чтобы восхищаться стилем, которым написана реклама. Они хотят знать: «Что в этом есть для меня?»;</w:t>
      </w:r>
    </w:p>
    <w:p w:rsidR="00961AEF" w:rsidRPr="00DC6A7A" w:rsidRDefault="00961AEF" w:rsidP="00961AEF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б) «Есть только одно правило в создании рекламных объявлений, и оно гласит, что никаких правил создания рекламных объявлений нет» [Кромптон, 1995].</w:t>
      </w:r>
    </w:p>
    <w:p w:rsidR="00961AEF" w:rsidRPr="00DC6A7A" w:rsidRDefault="00961AEF" w:rsidP="00961AEF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961AEF" w:rsidRPr="00DC6A7A" w:rsidRDefault="00961AEF" w:rsidP="00961A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8.6. Оцените качественный уровень следующих рекламных текстов. Насколько уместны эти отклонения от характеристик жанра и этических норм?</w:t>
      </w:r>
    </w:p>
    <w:p w:rsidR="00961AEF" w:rsidRPr="00DC6A7A" w:rsidRDefault="00961AEF" w:rsidP="00961AEF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1. Дорогие телезрители! Подойдите к телевизору и приложите руки. Чувствуете тепло? Вот так можно нагреть руки на распродаже в магазине «Эльдорадо».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lastRenderedPageBreak/>
        <w:t>2. Текст телерекламы кухонной плиты «Дарина». Мужчина говорит женщине: «Я тебе… на… подарок хотел подарить… на… восьмое марта… на…». – Женщина: «Ну, дари… на».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3. Если ваше предприятие до сих пор не разместило информацию о себе в справочной службе «Народный телефон», поверьте, не произошло ли это из-за непрофессионализма и недальновидности ваших сотрудников. 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4. Скрытая угроза человечеству!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ЭТО не строка из «Секретных материалов». Это реальность. Паразиты живут в каждом (!) из нас. Они не только в желудочно-кишечном тракте, они пожирают мозг, печень, легкие… Так что спасайтесь с помощью тройчатки «Эвалар».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Тройчатка «Эвалар» – тройной удар по паразитам. 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5. Текст рекламы, призывающий читателей газеты на сеансы массового исцеления к «провидице Дарье» и «бабушке Поле».</w:t>
      </w:r>
    </w:p>
    <w:p w:rsidR="00961AEF" w:rsidRPr="00DC6A7A" w:rsidRDefault="00961AEF" w:rsidP="00961A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После встречи с ними отступят сердечно-сосудистые заболевания, неврозы, заболевания легких, бронхов, печени и почек, тромбофлебиты, варикозное расширение вен, гипертония и гипотония… Восстановится зрение, слух, встанут и пойдут калеки, массово выйдут камни из почек, желчного пузыря, наступит избавление от одиночества, вновь восстановятся семьи.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A8F"/>
    <w:rsid w:val="00134A8F"/>
    <w:rsid w:val="00961AEF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3DDAE-5B18-43CC-A7EE-A942F4E6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A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1294</Words>
  <Characters>7378</Characters>
  <Application>Microsoft Office Word</Application>
  <DocSecurity>0</DocSecurity>
  <Lines>61</Lines>
  <Paragraphs>17</Paragraphs>
  <ScaleCrop>false</ScaleCrop>
  <Company>Microsoft</Company>
  <LinksUpToDate>false</LinksUpToDate>
  <CharactersWithSpaces>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2020-05-13T15:34:00Z</dcterms:created>
  <dcterms:modified xsi:type="dcterms:W3CDTF">2020-05-13T15:34:00Z</dcterms:modified>
</cp:coreProperties>
</file>