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6B22" w:rsidRDefault="000D6B22" w:rsidP="000D6B22">
      <w:pPr>
        <w:pStyle w:val="9"/>
        <w:spacing w:before="0" w:after="120" w:line="340" w:lineRule="exact"/>
        <w:jc w:val="center"/>
        <w:rPr>
          <w:rFonts w:ascii="Times New Roman" w:hAnsi="Times New Roman" w:cs="Times New Roman"/>
          <w:b/>
          <w:i/>
          <w:sz w:val="27"/>
          <w:szCs w:val="27"/>
        </w:rPr>
      </w:pPr>
      <w:r>
        <w:rPr>
          <w:rFonts w:ascii="Times New Roman" w:hAnsi="Times New Roman" w:cs="Times New Roman"/>
          <w:b/>
          <w:i/>
          <w:sz w:val="27"/>
          <w:szCs w:val="27"/>
        </w:rPr>
        <w:t>СЕМИНАР № 1</w:t>
      </w:r>
      <w:r>
        <w:rPr>
          <w:rFonts w:ascii="Times New Roman" w:hAnsi="Times New Roman" w:cs="Times New Roman"/>
          <w:b/>
          <w:i/>
          <w:sz w:val="27"/>
          <w:szCs w:val="27"/>
        </w:rPr>
        <w:t>4</w:t>
      </w:r>
    </w:p>
    <w:p w:rsidR="000D6B22" w:rsidRDefault="000D6B22" w:rsidP="000D6B22">
      <w:pPr>
        <w:spacing w:after="120" w:line="340" w:lineRule="exact"/>
        <w:jc w:val="center"/>
        <w:rPr>
          <w:sz w:val="26"/>
          <w:szCs w:val="26"/>
        </w:rPr>
      </w:pPr>
      <w:r>
        <w:rPr>
          <w:b/>
          <w:sz w:val="26"/>
          <w:szCs w:val="26"/>
        </w:rPr>
        <w:t>Грамматическое значение и грамматические способы</w:t>
      </w:r>
    </w:p>
    <w:p w:rsidR="000D6B22" w:rsidRDefault="000D6B22" w:rsidP="000D6B22">
      <w:pPr>
        <w:pStyle w:val="2"/>
        <w:spacing w:after="120" w:line="340" w:lineRule="exact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Вопросы и задания</w:t>
      </w:r>
    </w:p>
    <w:p w:rsidR="000D6B22" w:rsidRDefault="000D6B22" w:rsidP="000D6B22">
      <w:p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Прав ли Ф. </w:t>
      </w:r>
      <w:proofErr w:type="spellStart"/>
      <w:r>
        <w:rPr>
          <w:sz w:val="26"/>
          <w:szCs w:val="26"/>
        </w:rPr>
        <w:t>Фолсом</w:t>
      </w:r>
      <w:proofErr w:type="spellEnd"/>
      <w:r>
        <w:rPr>
          <w:sz w:val="26"/>
          <w:szCs w:val="26"/>
        </w:rPr>
        <w:t xml:space="preserve">, утверждая в «Книге о языке» (с.110), что «сама по себе грамматика ничего не означает»? </w:t>
      </w:r>
    </w:p>
    <w:p w:rsidR="000D6B22" w:rsidRDefault="000D6B22" w:rsidP="000D6B22">
      <w:p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>2. Каковы основные отличительные харак</w:t>
      </w:r>
      <w:bookmarkStart w:id="0" w:name="_GoBack"/>
      <w:bookmarkEnd w:id="0"/>
      <w:r>
        <w:rPr>
          <w:sz w:val="26"/>
          <w:szCs w:val="26"/>
        </w:rPr>
        <w:t xml:space="preserve">теристики грамматического значения в сопоставлении с лексическим? Существует ли непроходимая грань между грамматическим и лексическим значениями? </w:t>
      </w:r>
    </w:p>
    <w:p w:rsidR="000D6B22" w:rsidRDefault="000D6B22" w:rsidP="000D6B22">
      <w:p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>3. Прокомментируйте высказывания Б.Н. Головина: «Грамматика ищет и находит общее в индивидуальном, одинаковое в разном, стандартное в изменчивом».</w:t>
      </w:r>
    </w:p>
    <w:p w:rsidR="000D6B22" w:rsidRDefault="000D6B22" w:rsidP="000D6B22">
      <w:pPr>
        <w:spacing w:line="340" w:lineRule="exact"/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4. Разграничьте разные слова и разные формы одного слова: </w:t>
      </w:r>
      <w:r>
        <w:rPr>
          <w:i/>
          <w:sz w:val="26"/>
          <w:szCs w:val="26"/>
        </w:rPr>
        <w:t>обидный, самый обидный, обидчивый, обидеть, обидеться, обижаться, обиженный, обида, обидчивость, обиделся, обидевшись.</w:t>
      </w:r>
    </w:p>
    <w:p w:rsidR="000D6B22" w:rsidRDefault="000D6B22" w:rsidP="000D6B22">
      <w:p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5. Каковы основные типы грамматических значений? В чем проявляется сходство и различие между ними? </w:t>
      </w:r>
    </w:p>
    <w:p w:rsidR="000D6B22" w:rsidRDefault="000D6B22" w:rsidP="000D6B22">
      <w:p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6. Определите типы грамматических значений в </w:t>
      </w:r>
      <w:proofErr w:type="gramStart"/>
      <w:r>
        <w:rPr>
          <w:sz w:val="26"/>
          <w:szCs w:val="26"/>
        </w:rPr>
        <w:t xml:space="preserve">предложении </w:t>
      </w:r>
      <w:r>
        <w:rPr>
          <w:i/>
          <w:sz w:val="26"/>
          <w:szCs w:val="26"/>
        </w:rPr>
        <w:t xml:space="preserve"> Дети</w:t>
      </w:r>
      <w:proofErr w:type="gramEnd"/>
      <w:r>
        <w:rPr>
          <w:i/>
          <w:sz w:val="26"/>
          <w:szCs w:val="26"/>
        </w:rPr>
        <w:t xml:space="preserve"> слушают музыку</w:t>
      </w:r>
      <w:r>
        <w:rPr>
          <w:sz w:val="26"/>
          <w:szCs w:val="26"/>
        </w:rPr>
        <w:t xml:space="preserve">. </w:t>
      </w:r>
    </w:p>
    <w:p w:rsidR="000D6B22" w:rsidRDefault="000D6B22" w:rsidP="000D6B22">
      <w:p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>7. Чем отличаются служебные слова от знаменательных? Какие служебные слова используются для выражения грамматических значений? В чем проявляется своеобразие способа служебных слов в изучаемом иностранном языке сравнительно с русским?</w:t>
      </w:r>
    </w:p>
    <w:p w:rsidR="000D6B22" w:rsidRDefault="000D6B22" w:rsidP="000D6B22">
      <w:p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8. В чем сходство и различие служебного слова и аффикса (например, предлога и флексии)? </w:t>
      </w:r>
    </w:p>
    <w:p w:rsidR="000D6B22" w:rsidRDefault="000D6B22" w:rsidP="000D6B22">
      <w:p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9. В чем отличие внутренней флексии (грамматического чередования) от фонетического и исторического чередования? </w:t>
      </w:r>
    </w:p>
    <w:p w:rsidR="000D6B22" w:rsidRDefault="000D6B22" w:rsidP="000D6B22">
      <w:p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10. Определите грамматический способ, используемый для выражения значения множественного числа в языке </w:t>
      </w:r>
      <w:proofErr w:type="spellStart"/>
      <w:r>
        <w:rPr>
          <w:sz w:val="26"/>
          <w:szCs w:val="26"/>
        </w:rPr>
        <w:t>динка</w:t>
      </w:r>
      <w:proofErr w:type="spellEnd"/>
      <w:r>
        <w:rPr>
          <w:sz w:val="26"/>
          <w:szCs w:val="26"/>
        </w:rPr>
        <w:t xml:space="preserve"> (язык одной из этнических групп в южном Судане):</w:t>
      </w:r>
    </w:p>
    <w:p w:rsidR="000D6B22" w:rsidRDefault="000D6B22" w:rsidP="000D6B22">
      <w:pPr>
        <w:spacing w:line="340" w:lineRule="exact"/>
        <w:jc w:val="both"/>
        <w:rPr>
          <w:i/>
          <w:sz w:val="26"/>
          <w:szCs w:val="26"/>
        </w:rPr>
      </w:pPr>
      <w:proofErr w:type="gramStart"/>
      <w:r>
        <w:rPr>
          <w:i/>
          <w:sz w:val="26"/>
          <w:szCs w:val="26"/>
          <w:lang w:val="en-US"/>
        </w:rPr>
        <w:t>pal</w:t>
      </w:r>
      <w:proofErr w:type="gramEnd"/>
      <w:r>
        <w:rPr>
          <w:i/>
          <w:sz w:val="26"/>
          <w:szCs w:val="26"/>
        </w:rPr>
        <w:t xml:space="preserve"> (нож) – </w:t>
      </w:r>
      <w:proofErr w:type="spellStart"/>
      <w:r>
        <w:rPr>
          <w:i/>
          <w:sz w:val="26"/>
          <w:szCs w:val="26"/>
          <w:lang w:val="en-US"/>
        </w:rPr>
        <w:t>paal</w:t>
      </w:r>
      <w:proofErr w:type="spellEnd"/>
      <w:r>
        <w:rPr>
          <w:i/>
          <w:sz w:val="26"/>
          <w:szCs w:val="26"/>
        </w:rPr>
        <w:t xml:space="preserve"> (ножи); 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proofErr w:type="spellStart"/>
      <w:r>
        <w:rPr>
          <w:i/>
          <w:sz w:val="26"/>
          <w:szCs w:val="26"/>
          <w:lang w:val="en-US"/>
        </w:rPr>
        <w:t>kat</w:t>
      </w:r>
      <w:proofErr w:type="spellEnd"/>
      <w:r>
        <w:rPr>
          <w:i/>
          <w:sz w:val="26"/>
          <w:szCs w:val="26"/>
        </w:rPr>
        <w:t xml:space="preserve"> (рама) – </w:t>
      </w:r>
      <w:proofErr w:type="spellStart"/>
      <w:r>
        <w:rPr>
          <w:i/>
          <w:sz w:val="26"/>
          <w:szCs w:val="26"/>
          <w:lang w:val="en-US"/>
        </w:rPr>
        <w:t>ket</w:t>
      </w:r>
      <w:proofErr w:type="spellEnd"/>
      <w:r>
        <w:rPr>
          <w:i/>
          <w:sz w:val="26"/>
          <w:szCs w:val="26"/>
        </w:rPr>
        <w:t xml:space="preserve"> (рамы); </w:t>
      </w:r>
    </w:p>
    <w:p w:rsidR="000D6B22" w:rsidRDefault="000D6B22" w:rsidP="000D6B22">
      <w:pPr>
        <w:spacing w:line="340" w:lineRule="exact"/>
        <w:jc w:val="both"/>
        <w:rPr>
          <w:i/>
          <w:sz w:val="26"/>
          <w:szCs w:val="26"/>
        </w:rPr>
      </w:pPr>
      <w:proofErr w:type="spellStart"/>
      <w:proofErr w:type="gramStart"/>
      <w:r>
        <w:rPr>
          <w:i/>
          <w:sz w:val="26"/>
          <w:szCs w:val="26"/>
          <w:lang w:val="en-US"/>
        </w:rPr>
        <w:t>vot</w:t>
      </w:r>
      <w:proofErr w:type="spellEnd"/>
      <w:proofErr w:type="gramEnd"/>
      <w:r>
        <w:rPr>
          <w:i/>
          <w:sz w:val="26"/>
          <w:szCs w:val="26"/>
        </w:rPr>
        <w:t xml:space="preserve"> (хижина) – </w:t>
      </w:r>
      <w:proofErr w:type="spellStart"/>
      <w:r>
        <w:rPr>
          <w:i/>
          <w:sz w:val="26"/>
          <w:szCs w:val="26"/>
          <w:lang w:val="en-US"/>
        </w:rPr>
        <w:t>voot</w:t>
      </w:r>
      <w:proofErr w:type="spellEnd"/>
      <w:r>
        <w:rPr>
          <w:i/>
          <w:sz w:val="26"/>
          <w:szCs w:val="26"/>
        </w:rPr>
        <w:t xml:space="preserve"> (хижины);  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proofErr w:type="spellStart"/>
      <w:r>
        <w:rPr>
          <w:i/>
          <w:sz w:val="26"/>
          <w:szCs w:val="26"/>
          <w:lang w:val="en-US"/>
        </w:rPr>
        <w:t>dom</w:t>
      </w:r>
      <w:proofErr w:type="spellEnd"/>
      <w:r>
        <w:rPr>
          <w:i/>
          <w:sz w:val="26"/>
          <w:szCs w:val="26"/>
        </w:rPr>
        <w:t xml:space="preserve"> (поле) – </w:t>
      </w:r>
      <w:proofErr w:type="spellStart"/>
      <w:r>
        <w:rPr>
          <w:i/>
          <w:sz w:val="26"/>
          <w:szCs w:val="26"/>
          <w:lang w:val="en-US"/>
        </w:rPr>
        <w:t>dum</w:t>
      </w:r>
      <w:proofErr w:type="spellEnd"/>
      <w:r>
        <w:rPr>
          <w:i/>
          <w:sz w:val="26"/>
          <w:szCs w:val="26"/>
        </w:rPr>
        <w:t xml:space="preserve"> (поля).</w:t>
      </w:r>
    </w:p>
    <w:p w:rsidR="000D6B22" w:rsidRDefault="000D6B22" w:rsidP="000D6B22">
      <w:p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11. Определите, каким грамматическим способом выражено значение множественного числа в языке </w:t>
      </w:r>
      <w:proofErr w:type="spellStart"/>
      <w:r>
        <w:rPr>
          <w:sz w:val="26"/>
          <w:szCs w:val="26"/>
        </w:rPr>
        <w:t>илокано</w:t>
      </w:r>
      <w:proofErr w:type="spellEnd"/>
      <w:r>
        <w:rPr>
          <w:sz w:val="26"/>
          <w:szCs w:val="26"/>
        </w:rPr>
        <w:t xml:space="preserve"> (один из филиппинских языков):</w:t>
      </w:r>
    </w:p>
    <w:p w:rsidR="000D6B22" w:rsidRDefault="000D6B22" w:rsidP="000D6B22">
      <w:pPr>
        <w:spacing w:line="340" w:lineRule="exact"/>
        <w:jc w:val="both"/>
        <w:rPr>
          <w:i/>
          <w:sz w:val="26"/>
          <w:szCs w:val="26"/>
        </w:rPr>
      </w:pPr>
      <w:proofErr w:type="gramStart"/>
      <w:r>
        <w:rPr>
          <w:i/>
          <w:sz w:val="26"/>
          <w:szCs w:val="26"/>
          <w:lang w:val="en-US"/>
        </w:rPr>
        <w:t>talon</w:t>
      </w:r>
      <w:r>
        <w:rPr>
          <w:i/>
          <w:sz w:val="26"/>
          <w:szCs w:val="26"/>
        </w:rPr>
        <w:t xml:space="preserve">  (</w:t>
      </w:r>
      <w:proofErr w:type="gramEnd"/>
      <w:r>
        <w:rPr>
          <w:i/>
          <w:sz w:val="26"/>
          <w:szCs w:val="26"/>
        </w:rPr>
        <w:t xml:space="preserve">поле) – </w:t>
      </w:r>
      <w:proofErr w:type="spellStart"/>
      <w:r>
        <w:rPr>
          <w:i/>
          <w:sz w:val="26"/>
          <w:szCs w:val="26"/>
          <w:lang w:val="en-US"/>
        </w:rPr>
        <w:t>taltalon</w:t>
      </w:r>
      <w:proofErr w:type="spellEnd"/>
      <w:r>
        <w:rPr>
          <w:i/>
          <w:sz w:val="26"/>
          <w:szCs w:val="26"/>
        </w:rPr>
        <w:t xml:space="preserve"> (поля);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proofErr w:type="spellStart"/>
      <w:r>
        <w:rPr>
          <w:i/>
          <w:sz w:val="26"/>
          <w:szCs w:val="26"/>
          <w:lang w:val="en-US"/>
        </w:rPr>
        <w:t>biag</w:t>
      </w:r>
      <w:proofErr w:type="spellEnd"/>
      <w:r>
        <w:rPr>
          <w:i/>
          <w:sz w:val="26"/>
          <w:szCs w:val="26"/>
        </w:rPr>
        <w:t xml:space="preserve"> (жизнь) – </w:t>
      </w:r>
      <w:proofErr w:type="spellStart"/>
      <w:r>
        <w:rPr>
          <w:i/>
          <w:sz w:val="26"/>
          <w:szCs w:val="26"/>
          <w:lang w:val="en-US"/>
        </w:rPr>
        <w:t>bibiag</w:t>
      </w:r>
      <w:proofErr w:type="spellEnd"/>
      <w:r>
        <w:rPr>
          <w:i/>
          <w:sz w:val="26"/>
          <w:szCs w:val="26"/>
        </w:rPr>
        <w:t xml:space="preserve"> (жизни); </w:t>
      </w:r>
    </w:p>
    <w:p w:rsidR="000D6B22" w:rsidRDefault="000D6B22" w:rsidP="000D6B22">
      <w:pPr>
        <w:spacing w:line="340" w:lineRule="exact"/>
        <w:jc w:val="both"/>
        <w:rPr>
          <w:i/>
          <w:sz w:val="26"/>
          <w:szCs w:val="26"/>
        </w:rPr>
      </w:pPr>
      <w:proofErr w:type="spellStart"/>
      <w:proofErr w:type="gramStart"/>
      <w:r>
        <w:rPr>
          <w:i/>
          <w:sz w:val="26"/>
          <w:szCs w:val="26"/>
          <w:lang w:val="en-US"/>
        </w:rPr>
        <w:t>dalan</w:t>
      </w:r>
      <w:proofErr w:type="spellEnd"/>
      <w:proofErr w:type="gramEnd"/>
      <w:r>
        <w:rPr>
          <w:i/>
          <w:sz w:val="26"/>
          <w:szCs w:val="26"/>
        </w:rPr>
        <w:t xml:space="preserve"> (дорога) – </w:t>
      </w:r>
      <w:proofErr w:type="spellStart"/>
      <w:r>
        <w:rPr>
          <w:i/>
          <w:sz w:val="26"/>
          <w:szCs w:val="26"/>
          <w:lang w:val="en-US"/>
        </w:rPr>
        <w:t>daldalan</w:t>
      </w:r>
      <w:proofErr w:type="spellEnd"/>
      <w:r>
        <w:rPr>
          <w:i/>
          <w:sz w:val="26"/>
          <w:szCs w:val="26"/>
        </w:rPr>
        <w:t xml:space="preserve"> (дороги); </w:t>
      </w:r>
      <w:r>
        <w:rPr>
          <w:i/>
          <w:sz w:val="26"/>
          <w:szCs w:val="26"/>
        </w:rPr>
        <w:tab/>
      </w:r>
      <w:proofErr w:type="spellStart"/>
      <w:r>
        <w:rPr>
          <w:i/>
          <w:sz w:val="26"/>
          <w:szCs w:val="26"/>
          <w:lang w:val="en-US"/>
        </w:rPr>
        <w:t>pingan</w:t>
      </w:r>
      <w:proofErr w:type="spellEnd"/>
      <w:r>
        <w:rPr>
          <w:i/>
          <w:sz w:val="26"/>
          <w:szCs w:val="26"/>
        </w:rPr>
        <w:t xml:space="preserve"> (блюдо) – </w:t>
      </w:r>
      <w:proofErr w:type="spellStart"/>
      <w:r>
        <w:rPr>
          <w:i/>
          <w:sz w:val="26"/>
          <w:szCs w:val="26"/>
          <w:lang w:val="en-US"/>
        </w:rPr>
        <w:t>pinpingan</w:t>
      </w:r>
      <w:proofErr w:type="spellEnd"/>
      <w:r>
        <w:rPr>
          <w:i/>
          <w:sz w:val="26"/>
          <w:szCs w:val="26"/>
        </w:rPr>
        <w:t xml:space="preserve"> (блюда); </w:t>
      </w:r>
    </w:p>
    <w:p w:rsidR="000D6B22" w:rsidRDefault="000D6B22" w:rsidP="000D6B22">
      <w:pPr>
        <w:spacing w:line="340" w:lineRule="exact"/>
        <w:jc w:val="both"/>
        <w:rPr>
          <w:i/>
          <w:sz w:val="26"/>
          <w:szCs w:val="26"/>
        </w:rPr>
      </w:pPr>
      <w:proofErr w:type="spellStart"/>
      <w:proofErr w:type="gramStart"/>
      <w:r>
        <w:rPr>
          <w:i/>
          <w:sz w:val="26"/>
          <w:szCs w:val="26"/>
          <w:lang w:val="en-US"/>
        </w:rPr>
        <w:t>ulo</w:t>
      </w:r>
      <w:proofErr w:type="spellEnd"/>
      <w:proofErr w:type="gramEnd"/>
      <w:r w:rsidRPr="000D6B2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(голова) – </w:t>
      </w:r>
      <w:proofErr w:type="spellStart"/>
      <w:r>
        <w:rPr>
          <w:i/>
          <w:sz w:val="26"/>
          <w:szCs w:val="26"/>
          <w:lang w:val="en-US"/>
        </w:rPr>
        <w:t>ululo</w:t>
      </w:r>
      <w:proofErr w:type="spellEnd"/>
      <w:r w:rsidRPr="000D6B2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(головы).  </w:t>
      </w:r>
    </w:p>
    <w:p w:rsidR="000D6B22" w:rsidRDefault="000D6B22" w:rsidP="000D6B22">
      <w:p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12. Каким образом порядок слов участвует в выражении грамматических значений? Для каких языков значим данный грамматический способ?</w:t>
      </w:r>
    </w:p>
    <w:p w:rsidR="000D6B22" w:rsidRDefault="000D6B22" w:rsidP="000D6B22">
      <w:p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Для выражения каких грамматических значений используется интонация? </w:t>
      </w:r>
    </w:p>
    <w:p w:rsidR="000D6B22" w:rsidRDefault="000D6B22" w:rsidP="000D6B22">
      <w:p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13. Какие элементы интонации участвуют в выражении грамматических значений? </w:t>
      </w:r>
    </w:p>
    <w:p w:rsidR="000D6B22" w:rsidRDefault="000D6B22" w:rsidP="000D6B22">
      <w:p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>14. В каких случаях словесное ударение может рассматриваться как грамматическое средство?</w:t>
      </w:r>
    </w:p>
    <w:p w:rsidR="000D6B22" w:rsidRDefault="000D6B22" w:rsidP="000D6B22">
      <w:p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15. Дайте характеристику </w:t>
      </w:r>
      <w:proofErr w:type="spellStart"/>
      <w:r>
        <w:rPr>
          <w:sz w:val="26"/>
          <w:szCs w:val="26"/>
        </w:rPr>
        <w:t>супплетивизма</w:t>
      </w:r>
      <w:proofErr w:type="spellEnd"/>
      <w:r>
        <w:rPr>
          <w:sz w:val="26"/>
          <w:szCs w:val="26"/>
        </w:rPr>
        <w:t xml:space="preserve">. Чем отличается </w:t>
      </w:r>
      <w:proofErr w:type="spellStart"/>
      <w:r>
        <w:rPr>
          <w:sz w:val="26"/>
          <w:szCs w:val="26"/>
        </w:rPr>
        <w:t>супплетивизм</w:t>
      </w:r>
      <w:proofErr w:type="spellEnd"/>
      <w:r>
        <w:rPr>
          <w:sz w:val="26"/>
          <w:szCs w:val="26"/>
        </w:rPr>
        <w:t xml:space="preserve"> от чередования? В чем отличие супплетивных образований (например, </w:t>
      </w:r>
      <w:r>
        <w:rPr>
          <w:i/>
          <w:sz w:val="26"/>
          <w:szCs w:val="26"/>
        </w:rPr>
        <w:t>брать – взять</w:t>
      </w:r>
      <w:r>
        <w:rPr>
          <w:sz w:val="26"/>
          <w:szCs w:val="26"/>
        </w:rPr>
        <w:t xml:space="preserve">) от синонимов? Почему </w:t>
      </w:r>
      <w:proofErr w:type="spellStart"/>
      <w:r>
        <w:rPr>
          <w:sz w:val="26"/>
          <w:szCs w:val="26"/>
        </w:rPr>
        <w:t>супплетивизм</w:t>
      </w:r>
      <w:proofErr w:type="spellEnd"/>
      <w:r>
        <w:rPr>
          <w:sz w:val="26"/>
          <w:szCs w:val="26"/>
        </w:rPr>
        <w:t xml:space="preserve"> является одним из наиболее архаичных грамматических способов? </w:t>
      </w:r>
    </w:p>
    <w:p w:rsidR="000D6B22" w:rsidRDefault="000D6B22" w:rsidP="000D6B22">
      <w:p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16. Определите грамматические значения и способы их выражения в следующих примерах (сравнить каждый следующий с первым примером в цепочке): </w:t>
      </w:r>
      <w:r>
        <w:rPr>
          <w:i/>
          <w:sz w:val="26"/>
          <w:szCs w:val="26"/>
        </w:rPr>
        <w:t>умный – умнее – умнейший – самый умный; лечу – летишь – летят; говорю – говорил; скажу – буду говорить; учиться – учится; друг – друзья; убегал – убежал; бегу – беги; назвал – называл – назвал бы – был назван; не видно берегов реки – не видно берегов, реки; ребенок – дети; играет – пусть играет; день сменяет ночь – ночь сменяет день; окно – (эти) окна – (у) окна; (хочу) нарезать – (начал) нарезать; он – ему; ходишь – ходишь-ходишь; на шоссе – по шоссе – у шоссе; ляг – лёг; интересная статья – статья интересная; ты – вы; наш – наша – наше; посылать – послать, он может быть дома – он, может быть, дома.</w:t>
      </w:r>
    </w:p>
    <w:p w:rsidR="000D6B22" w:rsidRDefault="000D6B22" w:rsidP="000D6B22">
      <w:p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>17. В чем различие между синтетическими и аналитическими грамматическими способами? Какие грамматические способы относятся к синтетическим, а какие – к аналитическим?</w:t>
      </w:r>
    </w:p>
    <w:p w:rsidR="000D6B22" w:rsidRDefault="000D6B22" w:rsidP="000D6B22">
      <w:p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>18. Чем, по мнению А.А. Реформатского, отличается характер слова в языках синтетического и языках аналитического строя?</w:t>
      </w:r>
    </w:p>
    <w:p w:rsidR="000D6B22" w:rsidRDefault="000D6B22" w:rsidP="000D6B22">
      <w:pPr>
        <w:spacing w:line="340" w:lineRule="exact"/>
        <w:rPr>
          <w:sz w:val="26"/>
          <w:szCs w:val="26"/>
        </w:rPr>
      </w:pPr>
    </w:p>
    <w:p w:rsidR="000D6B22" w:rsidRDefault="000D6B22" w:rsidP="000D6B22">
      <w:pPr>
        <w:pStyle w:val="2"/>
        <w:jc w:val="left"/>
        <w:rPr>
          <w:b/>
          <w:i/>
          <w:sz w:val="26"/>
          <w:szCs w:val="26"/>
        </w:rPr>
      </w:pPr>
      <w:r>
        <w:rPr>
          <w:b/>
          <w:sz w:val="26"/>
          <w:szCs w:val="26"/>
        </w:rPr>
        <w:t xml:space="preserve">Литература </w:t>
      </w:r>
      <w:r>
        <w:rPr>
          <w:b/>
          <w:i/>
          <w:sz w:val="26"/>
          <w:szCs w:val="26"/>
        </w:rPr>
        <w:t>основная:</w:t>
      </w:r>
    </w:p>
    <w:p w:rsidR="000D6B22" w:rsidRDefault="000D6B22" w:rsidP="000D6B22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Кодухов</w:t>
      </w:r>
      <w:proofErr w:type="spellEnd"/>
      <w:r>
        <w:rPr>
          <w:sz w:val="26"/>
          <w:szCs w:val="26"/>
        </w:rPr>
        <w:t>: § 32, 34</w:t>
      </w:r>
    </w:p>
    <w:p w:rsidR="000D6B22" w:rsidRDefault="000D6B22" w:rsidP="000D6B22">
      <w:pPr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Немченко: </w:t>
      </w:r>
      <w:r>
        <w:rPr>
          <w:sz w:val="26"/>
          <w:szCs w:val="26"/>
        </w:rPr>
        <w:t>§ 179, 181, 185</w:t>
      </w:r>
    </w:p>
    <w:p w:rsidR="000D6B22" w:rsidRDefault="000D6B22" w:rsidP="000D6B22">
      <w:pPr>
        <w:jc w:val="both"/>
        <w:rPr>
          <w:sz w:val="26"/>
          <w:szCs w:val="26"/>
        </w:rPr>
      </w:pPr>
      <w:r>
        <w:rPr>
          <w:sz w:val="26"/>
          <w:szCs w:val="26"/>
        </w:rPr>
        <w:t>Реформатский: § 43 (с. 243-253), 44-45, 48-56</w:t>
      </w:r>
    </w:p>
    <w:p w:rsidR="000D6B22" w:rsidRDefault="000D6B22" w:rsidP="000D6B22">
      <w:pPr>
        <w:jc w:val="both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Дополнительная: </w:t>
      </w:r>
    </w:p>
    <w:p w:rsidR="000D6B22" w:rsidRDefault="000D6B22" w:rsidP="000D6B2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Ахманова: статьи </w:t>
      </w:r>
      <w:r>
        <w:rPr>
          <w:i/>
          <w:sz w:val="26"/>
          <w:szCs w:val="26"/>
        </w:rPr>
        <w:t>ГРАММАТИКА, ГРАММАТИЧЕСКОЕ ЗНАЧЕНИЕ</w:t>
      </w:r>
    </w:p>
    <w:p w:rsidR="000D6B22" w:rsidRDefault="000D6B22" w:rsidP="000D6B22">
      <w:pPr>
        <w:pStyle w:val="2"/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Розенталь: статьи </w:t>
      </w:r>
      <w:r>
        <w:rPr>
          <w:i/>
          <w:sz w:val="26"/>
          <w:szCs w:val="26"/>
        </w:rPr>
        <w:t>ГРАММАТИКА, ГРАММАТИЧЕСКОЕ ЗНАЧЕНИЕ, СПОСОБЫ ВЫРАЖЕНИЯ ГРАММАТИЧЕСКИХ ЗНАЧЕНИЙ, СПОСОБЫ ВЫРАЖЕНИЯ СИНТАКСИЧЕСКИХ ЗНАЧЕНИЙ</w:t>
      </w:r>
    </w:p>
    <w:p w:rsidR="000D6B22" w:rsidRDefault="000D6B22" w:rsidP="000D6B22">
      <w:pPr>
        <w:jc w:val="both"/>
        <w:rPr>
          <w:sz w:val="26"/>
          <w:szCs w:val="26"/>
        </w:rPr>
      </w:pPr>
      <w:r>
        <w:rPr>
          <w:sz w:val="26"/>
          <w:szCs w:val="26"/>
        </w:rPr>
        <w:t>Алефиренко: § 16.1.1</w:t>
      </w:r>
    </w:p>
    <w:p w:rsidR="000D6B22" w:rsidRDefault="000D6B22" w:rsidP="000D6B22">
      <w:pPr>
        <w:jc w:val="both"/>
        <w:rPr>
          <w:sz w:val="26"/>
          <w:szCs w:val="26"/>
        </w:rPr>
      </w:pPr>
      <w:r>
        <w:rPr>
          <w:sz w:val="26"/>
          <w:szCs w:val="26"/>
        </w:rPr>
        <w:t>Баранникова: § 45, 52-53</w:t>
      </w:r>
    </w:p>
    <w:p w:rsidR="000D6B22" w:rsidRDefault="000D6B22" w:rsidP="000D6B22">
      <w:pPr>
        <w:jc w:val="both"/>
        <w:rPr>
          <w:sz w:val="26"/>
          <w:szCs w:val="26"/>
        </w:rPr>
      </w:pPr>
      <w:r>
        <w:rPr>
          <w:sz w:val="26"/>
          <w:szCs w:val="26"/>
        </w:rPr>
        <w:t>Головин: с. 99-105</w:t>
      </w:r>
    </w:p>
    <w:p w:rsidR="000D6B22" w:rsidRDefault="000D6B22" w:rsidP="000D6B22">
      <w:pPr>
        <w:jc w:val="both"/>
        <w:rPr>
          <w:sz w:val="26"/>
          <w:szCs w:val="26"/>
        </w:rPr>
      </w:pPr>
      <w:r>
        <w:rPr>
          <w:sz w:val="26"/>
          <w:szCs w:val="26"/>
        </w:rPr>
        <w:t>Маслов: § 139-141, 147</w:t>
      </w:r>
    </w:p>
    <w:p w:rsidR="00031756" w:rsidRDefault="00031756"/>
    <w:sectPr w:rsidR="000317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B22"/>
    <w:rsid w:val="00031756"/>
    <w:rsid w:val="000D6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4E15B"/>
  <w15:chartTrackingRefBased/>
  <w15:docId w15:val="{1C09C61E-ED66-48EB-8719-4595166C6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6B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0D6B22"/>
    <w:pPr>
      <w:keepNext/>
      <w:jc w:val="center"/>
      <w:outlineLvl w:val="1"/>
    </w:pPr>
    <w:rPr>
      <w:sz w:val="28"/>
      <w:szCs w:val="20"/>
    </w:rPr>
  </w:style>
  <w:style w:type="paragraph" w:styleId="9">
    <w:name w:val="heading 9"/>
    <w:basedOn w:val="a"/>
    <w:next w:val="a"/>
    <w:link w:val="90"/>
    <w:semiHidden/>
    <w:unhideWhenUsed/>
    <w:qFormat/>
    <w:rsid w:val="000D6B22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0D6B2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90">
    <w:name w:val="Заголовок 9 Знак"/>
    <w:basedOn w:val="a0"/>
    <w:link w:val="9"/>
    <w:semiHidden/>
    <w:rsid w:val="000D6B22"/>
    <w:rPr>
      <w:rFonts w:ascii="Arial" w:eastAsia="Times New Roman" w:hAnsi="Arial" w:cs="Aria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589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1</cp:revision>
  <dcterms:created xsi:type="dcterms:W3CDTF">2020-03-25T17:34:00Z</dcterms:created>
  <dcterms:modified xsi:type="dcterms:W3CDTF">2020-03-25T17:35:00Z</dcterms:modified>
</cp:coreProperties>
</file>