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512" w:rsidRPr="00DC6A7A" w:rsidRDefault="001B7512" w:rsidP="001B7512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7.</w:t>
      </w:r>
    </w:p>
    <w:p w:rsidR="001B7512" w:rsidRPr="00DC6A7A" w:rsidRDefault="001B7512" w:rsidP="001B7512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Логическая аргументация</w:t>
      </w:r>
    </w:p>
    <w:p w:rsidR="001B7512" w:rsidRPr="00DC6A7A" w:rsidRDefault="001B7512" w:rsidP="001B7512">
      <w:pPr>
        <w:suppressAutoHyphens w:val="0"/>
        <w:ind w:left="-142" w:firstLine="851"/>
        <w:jc w:val="both"/>
        <w:rPr>
          <w:rFonts w:eastAsia="Calibri"/>
          <w:i/>
          <w:sz w:val="28"/>
          <w:szCs w:val="28"/>
          <w:lang w:eastAsia="en-US"/>
        </w:rPr>
      </w:pPr>
    </w:p>
    <w:p w:rsidR="001B7512" w:rsidRPr="00DC6A7A" w:rsidRDefault="001B7512" w:rsidP="001B7512">
      <w:pPr>
        <w:suppressAutoHyphens w:val="0"/>
        <w:ind w:left="-142"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Логическая</w:t>
      </w:r>
      <w:r w:rsidRPr="00DC6A7A">
        <w:rPr>
          <w:rFonts w:eastAsia="Calibri"/>
          <w:sz w:val="28"/>
          <w:szCs w:val="28"/>
          <w:lang w:eastAsia="en-US"/>
        </w:rPr>
        <w:t xml:space="preserve"> аргументация представляет собой выведение обосновываемого положения на основании ранее принятых положений [Ивин, 2002, с. 55]. Логическая аргументация направлена на доказательство тезиса, на обоснованность наших рассуждений в аспекте их доказательности. </w:t>
      </w:r>
    </w:p>
    <w:p w:rsidR="001B7512" w:rsidRPr="00DC6A7A" w:rsidRDefault="001B7512" w:rsidP="001B7512">
      <w:pPr>
        <w:suppressAutoHyphens w:val="0"/>
        <w:ind w:left="-142"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 логической аргументации выражается отношение наших мыслей к действительности, и они характеризуются как истинные или ложные.</w:t>
      </w: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Логическая аргументация представляет собой предъявление рациональных доказательств тезиса. Эти доказательства должны соответствовать законам формальной логики (закон тождества, закон противоречия, закон исключенного третьего, закон достаточного основания).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Логическая аргументация является рациональной формой убеждения, так как в ней убеждение основывается на доводах разума и логики, а не на эмоциях, чувствах и тем более не на волевом и ином воздействии или принуждении. 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kern w:val="2"/>
          <w:sz w:val="28"/>
          <w:szCs w:val="28"/>
          <w:lang w:eastAsia="ru-RU"/>
        </w:rPr>
      </w:pPr>
      <w:r w:rsidRPr="00DC6A7A">
        <w:rPr>
          <w:rFonts w:eastAsia="DejaVu Sans"/>
          <w:kern w:val="2"/>
          <w:sz w:val="28"/>
          <w:szCs w:val="28"/>
          <w:lang w:eastAsia="ru-RU"/>
        </w:rPr>
        <w:t xml:space="preserve">К </w:t>
      </w:r>
      <w:r w:rsidRPr="00DC6A7A">
        <w:rPr>
          <w:rFonts w:eastAsia="DejaVu Sans"/>
          <w:i/>
          <w:kern w:val="2"/>
          <w:sz w:val="28"/>
          <w:szCs w:val="28"/>
          <w:lang w:eastAsia="ru-RU"/>
        </w:rPr>
        <w:t xml:space="preserve">логическим (рациональным) </w:t>
      </w:r>
      <w:r w:rsidRPr="00DC6A7A">
        <w:rPr>
          <w:rFonts w:eastAsia="DejaVu Sans"/>
          <w:kern w:val="2"/>
          <w:sz w:val="28"/>
          <w:szCs w:val="28"/>
          <w:lang w:eastAsia="ru-RU"/>
        </w:rPr>
        <w:t>аргументам традиционно относят факты, статистические данные (цифры), примеры, свидетельства</w:t>
      </w:r>
      <w:r w:rsidRPr="00DC6A7A">
        <w:rPr>
          <w:rFonts w:eastAsia="DejaVu Sans"/>
          <w:i/>
          <w:kern w:val="2"/>
          <w:sz w:val="28"/>
          <w:szCs w:val="28"/>
          <w:lang w:eastAsia="ru-RU"/>
        </w:rPr>
        <w:t xml:space="preserve"> </w:t>
      </w:r>
      <w:r w:rsidRPr="00DC6A7A">
        <w:rPr>
          <w:rFonts w:eastAsia="DejaVu Sans"/>
          <w:kern w:val="2"/>
          <w:sz w:val="28"/>
          <w:szCs w:val="28"/>
          <w:lang w:eastAsia="ru-RU"/>
        </w:rPr>
        <w:t>и т.п.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Факты </w:t>
      </w:r>
      <w:r w:rsidRPr="00DC6A7A">
        <w:rPr>
          <w:rFonts w:eastAsia="Calibri"/>
          <w:sz w:val="28"/>
          <w:szCs w:val="28"/>
          <w:lang w:eastAsia="en-US"/>
        </w:rPr>
        <w:t xml:space="preserve">– это события, явления действительности, или знания, достоверность которых не нуждается в доказательстве. Факты должны быть объективными, истинными, типичными, взаимосвязанными, неслучайными, должны отражать </w:t>
      </w:r>
      <w:r w:rsidRPr="00DC6A7A">
        <w:rPr>
          <w:rFonts w:eastAsia="Calibri"/>
          <w:i/>
          <w:sz w:val="28"/>
          <w:szCs w:val="28"/>
          <w:lang w:eastAsia="en-US"/>
        </w:rPr>
        <w:t>сущность</w:t>
      </w:r>
      <w:r w:rsidRPr="00DC6A7A">
        <w:rPr>
          <w:rFonts w:eastAsia="Calibri"/>
          <w:sz w:val="28"/>
          <w:szCs w:val="28"/>
          <w:lang w:eastAsia="en-US"/>
        </w:rPr>
        <w:t xml:space="preserve"> рассматриваемой проблемы.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Цифры </w:t>
      </w:r>
      <w:r w:rsidRPr="00DC6A7A">
        <w:rPr>
          <w:rFonts w:eastAsia="Calibri"/>
          <w:b/>
          <w:sz w:val="28"/>
          <w:szCs w:val="28"/>
          <w:lang w:eastAsia="en-US"/>
        </w:rPr>
        <w:t xml:space="preserve">– </w:t>
      </w:r>
      <w:r w:rsidRPr="00DC6A7A">
        <w:rPr>
          <w:rFonts w:eastAsia="Calibri"/>
          <w:sz w:val="28"/>
          <w:szCs w:val="28"/>
          <w:lang w:eastAsia="en-US"/>
        </w:rPr>
        <w:t>количественные данные, которых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не должно быть много: не более 3-х в одном смысловом блоке, лучше давать их в сопоставлении, округляя, за исключением тех случаев, когда речь идет о числе жертв, количестве раненых, округление недопустимо.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Пример</w:t>
      </w:r>
      <w:r w:rsidRPr="00DC6A7A">
        <w:rPr>
          <w:rFonts w:eastAsia="Calibri"/>
          <w:sz w:val="28"/>
          <w:szCs w:val="28"/>
          <w:lang w:eastAsia="en-US"/>
        </w:rPr>
        <w:t xml:space="preserve"> – единичный факт, обычно исторический, но, может, и просто интересный факт последних лет. Выделяют три вида примеров: </w:t>
      </w:r>
      <w:proofErr w:type="gramStart"/>
      <w:r w:rsidRPr="00DC6A7A">
        <w:rPr>
          <w:rFonts w:eastAsia="Calibri"/>
          <w:i/>
          <w:sz w:val="28"/>
          <w:szCs w:val="28"/>
          <w:lang w:eastAsia="en-US"/>
        </w:rPr>
        <w:t>собственно</w:t>
      </w:r>
      <w:proofErr w:type="gramEnd"/>
      <w:r w:rsidRPr="00DC6A7A">
        <w:rPr>
          <w:rFonts w:eastAsia="Calibri"/>
          <w:i/>
          <w:sz w:val="28"/>
          <w:szCs w:val="28"/>
          <w:lang w:eastAsia="en-US"/>
        </w:rPr>
        <w:t xml:space="preserve"> пример, иллюстрация и образец. 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C6A7A">
        <w:rPr>
          <w:rFonts w:eastAsia="Calibri"/>
          <w:i/>
          <w:sz w:val="28"/>
          <w:szCs w:val="28"/>
          <w:lang w:eastAsia="en-US"/>
        </w:rPr>
        <w:t>Собственно</w:t>
      </w:r>
      <w:proofErr w:type="gramEnd"/>
      <w:r w:rsidRPr="00DC6A7A">
        <w:rPr>
          <w:rFonts w:eastAsia="Calibri"/>
          <w:i/>
          <w:sz w:val="28"/>
          <w:szCs w:val="28"/>
          <w:lang w:eastAsia="en-US"/>
        </w:rPr>
        <w:t xml:space="preserve"> пример</w:t>
      </w:r>
      <w:r w:rsidRPr="00DC6A7A">
        <w:rPr>
          <w:rFonts w:eastAsia="Calibri"/>
          <w:sz w:val="28"/>
          <w:szCs w:val="28"/>
          <w:lang w:eastAsia="en-US"/>
        </w:rPr>
        <w:t xml:space="preserve"> – единичный факт, используемый </w:t>
      </w:r>
      <w:r w:rsidRPr="00DC6A7A">
        <w:rPr>
          <w:rFonts w:eastAsia="Calibri"/>
          <w:i/>
          <w:sz w:val="28"/>
          <w:szCs w:val="28"/>
          <w:lang w:eastAsia="en-US"/>
        </w:rPr>
        <w:t>для доказательства</w:t>
      </w:r>
      <w:r w:rsidRPr="00DC6A7A">
        <w:rPr>
          <w:rFonts w:eastAsia="Calibri"/>
          <w:sz w:val="28"/>
          <w:szCs w:val="28"/>
          <w:lang w:eastAsia="en-US"/>
        </w:rPr>
        <w:t xml:space="preserve"> общего положения. Цель примера – подвести к формулировке общего утверждения и быть доводом в поддержку обобщения, поэтому пример обычно приводится </w:t>
      </w:r>
      <w:r w:rsidRPr="00DC6A7A">
        <w:rPr>
          <w:rFonts w:eastAsia="Calibri"/>
          <w:i/>
          <w:sz w:val="28"/>
          <w:szCs w:val="28"/>
          <w:lang w:eastAsia="en-US"/>
        </w:rPr>
        <w:t>до обобщения.</w:t>
      </w:r>
      <w:r w:rsidRPr="00DC6A7A">
        <w:rPr>
          <w:rFonts w:eastAsia="Calibri"/>
          <w:sz w:val="28"/>
          <w:szCs w:val="28"/>
          <w:lang w:eastAsia="en-US"/>
        </w:rPr>
        <w:t xml:space="preserve"> Основные требования к примеру – ясность и неоспоримость; в противном случае одного примера будет недостаточно. 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Иллюстрация</w:t>
      </w:r>
      <w:r w:rsidRPr="00DC6A7A">
        <w:rPr>
          <w:rFonts w:eastAsia="Calibri"/>
          <w:sz w:val="28"/>
          <w:szCs w:val="28"/>
          <w:lang w:eastAsia="en-US"/>
        </w:rPr>
        <w:t xml:space="preserve"> – это единичный факт, призванный укрепить убежденность слушателей в правильности уже доказанного, принятого положения; поэтому иллюстрация всегда следует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после обобщения. </w:t>
      </w:r>
      <w:r w:rsidRPr="00DC6A7A">
        <w:rPr>
          <w:rFonts w:eastAsia="Calibri"/>
          <w:sz w:val="28"/>
          <w:szCs w:val="28"/>
          <w:lang w:eastAsia="en-US"/>
        </w:rPr>
        <w:t xml:space="preserve">Основная задача иллюстрации – облегчить понимание общего положения при помощи неоспоримого случая. Иногда нам приходится говорить о слишком абстрактных вещах, и в этом случае одного факта достаточно для того, чтобы внести необходимую ясность, «спуститься» от отвлеченных рассуждений к тому, что понятно для любого. 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lastRenderedPageBreak/>
        <w:t xml:space="preserve">Образец </w:t>
      </w:r>
      <w:r w:rsidRPr="00DC6A7A">
        <w:rPr>
          <w:rFonts w:eastAsia="Calibri"/>
          <w:sz w:val="28"/>
          <w:szCs w:val="28"/>
          <w:lang w:eastAsia="en-US"/>
        </w:rPr>
        <w:t>– единичный факт, используемый для обоснования желательной для оратора линии поведения (напр., описание подвига героя).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Свидетельства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 xml:space="preserve">– утверждения людей, которые присутствовали при том или ином событии или обладают какой-либо информацией, существенной для предмета речи. </w:t>
      </w: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На основе использования логических (рациональных) аргументов строится доказательство.</w:t>
      </w: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Доказательство</w:t>
      </w:r>
      <w:r w:rsidRPr="00DC6A7A">
        <w:rPr>
          <w:sz w:val="28"/>
          <w:szCs w:val="28"/>
          <w:lang w:eastAsia="ru-RU"/>
        </w:rPr>
        <w:t xml:space="preserve"> – это совокупность логических приемов обоснования истинности какого–либо суждения с помощью других истинных и связанных с ним суждений [Анисимова, Гимпельсон, 1998, Ч. 1, с</w:t>
      </w:r>
      <w:r w:rsidRPr="00DC6A7A">
        <w:rPr>
          <w:iCs/>
          <w:sz w:val="28"/>
          <w:szCs w:val="28"/>
          <w:lang w:eastAsia="ru-RU"/>
        </w:rPr>
        <w:t>. 77</w:t>
      </w:r>
      <w:r w:rsidRPr="00DC6A7A">
        <w:rPr>
          <w:sz w:val="28"/>
          <w:szCs w:val="28"/>
          <w:lang w:eastAsia="ru-RU"/>
        </w:rPr>
        <w:t>].</w:t>
      </w: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Механизм доказательства слагается из 3 компонентов: тезиса, аргументов и способа доказательства.</w:t>
      </w: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Аргументы подтверждают истинность тезиса, содействуют его убедительности. Они должны казаться верными не только автору речи, но и тем, к кому он обращается.</w:t>
      </w: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Логика доказывания на практике часто нарушается, – намеренно или по ошибке. Непреднамеренные ошибки связаны с отсутствием у оратора опыта, а намеренные (</w:t>
      </w:r>
      <w:r w:rsidRPr="00DC6A7A">
        <w:rPr>
          <w:i/>
          <w:sz w:val="28"/>
          <w:szCs w:val="28"/>
          <w:lang w:eastAsia="ru-RU"/>
        </w:rPr>
        <w:t>софизмы, уловки</w:t>
      </w:r>
      <w:r w:rsidRPr="00DC6A7A">
        <w:rPr>
          <w:sz w:val="28"/>
          <w:szCs w:val="28"/>
          <w:lang w:eastAsia="ru-RU"/>
        </w:rPr>
        <w:t xml:space="preserve">) – с сознательным введением в заблуждение (о софизмах речь пойдет в разделе </w:t>
      </w:r>
      <w:r w:rsidRPr="00DC6A7A">
        <w:rPr>
          <w:sz w:val="28"/>
          <w:szCs w:val="28"/>
          <w:lang w:val="en-US" w:eastAsia="ru-RU"/>
        </w:rPr>
        <w:t>V</w:t>
      </w:r>
      <w:r w:rsidRPr="00DC6A7A">
        <w:rPr>
          <w:sz w:val="28"/>
          <w:szCs w:val="28"/>
          <w:lang w:eastAsia="ru-RU"/>
        </w:rPr>
        <w:t>).</w:t>
      </w: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1B7512" w:rsidRPr="00DC6A7A" w:rsidRDefault="001B7512" w:rsidP="001B751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Требования к аргументам и ошибки в аргументации</w:t>
      </w:r>
    </w:p>
    <w:p w:rsidR="001B7512" w:rsidRPr="00DC6A7A" w:rsidRDefault="001B7512" w:rsidP="001B7512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3014"/>
        <w:gridCol w:w="3126"/>
        <w:gridCol w:w="3097"/>
      </w:tblGrid>
      <w:tr w:rsidR="001B7512" w:rsidRPr="00DC6A7A" w:rsidTr="00595727">
        <w:tc>
          <w:tcPr>
            <w:tcW w:w="3082" w:type="dxa"/>
          </w:tcPr>
          <w:p w:rsidR="001B7512" w:rsidRPr="00DC6A7A" w:rsidRDefault="001B7512" w:rsidP="00595727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Требование</w:t>
            </w:r>
          </w:p>
        </w:tc>
        <w:tc>
          <w:tcPr>
            <w:tcW w:w="3190" w:type="dxa"/>
          </w:tcPr>
          <w:p w:rsidR="001B7512" w:rsidRPr="00DC6A7A" w:rsidRDefault="001B7512" w:rsidP="00595727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Ошибка</w:t>
            </w:r>
          </w:p>
        </w:tc>
        <w:tc>
          <w:tcPr>
            <w:tcW w:w="3191" w:type="dxa"/>
          </w:tcPr>
          <w:p w:rsidR="001B7512" w:rsidRPr="00DC6A7A" w:rsidRDefault="001B7512" w:rsidP="00595727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Пример</w:t>
            </w:r>
          </w:p>
        </w:tc>
      </w:tr>
      <w:tr w:rsidR="001B7512" w:rsidRPr="00DC6A7A" w:rsidTr="00595727">
        <w:tc>
          <w:tcPr>
            <w:tcW w:w="3082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истинными</w:t>
            </w:r>
          </w:p>
        </w:tc>
        <w:tc>
          <w:tcPr>
            <w:tcW w:w="3190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ложный довод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произвольный довод – верная мысль, ошибочно представленная как аргумент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3) «предвосхищение основания» – преждевременное допущение, что тезис является истинным, в то время как это еще нужно доказать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Уже давно найдено средство от всех болезней.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Я думаю, что не сдам сегодня экзамен, потому что мне приснился страшный сон.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3) Эта жалкая книжонка не принесет никакой пользы детям.</w:t>
            </w:r>
          </w:p>
        </w:tc>
      </w:tr>
      <w:tr w:rsidR="001B7512" w:rsidRPr="00DC6A7A" w:rsidTr="00595727">
        <w:tc>
          <w:tcPr>
            <w:tcW w:w="3082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достаточными для данного тезиса</w:t>
            </w:r>
          </w:p>
        </w:tc>
        <w:tc>
          <w:tcPr>
            <w:tcW w:w="3190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Недостаточность основания (относится как к количеству, так и к качеству аргументов)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</w:tc>
      </w:tr>
      <w:tr w:rsidR="001B7512" w:rsidRPr="00DC6A7A" w:rsidTr="00595727">
        <w:tc>
          <w:tcPr>
            <w:tcW w:w="3082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такими, истинность которых доказана самостоятельно, независимо от тезиса</w:t>
            </w:r>
          </w:p>
        </w:tc>
        <w:tc>
          <w:tcPr>
            <w:tcW w:w="3190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Тождесловие – повторение тезиса другими словами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lastRenderedPageBreak/>
              <w:t xml:space="preserve">2) «Порочный круг» - тезис обосновывается аргументами, а аргументы – тезисом. </w:t>
            </w:r>
          </w:p>
        </w:tc>
        <w:tc>
          <w:tcPr>
            <w:tcW w:w="3191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lastRenderedPageBreak/>
              <w:t>1) Я считаю, что ставить этот вопрос рано, потому что время не пришло.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lastRenderedPageBreak/>
              <w:t>2) – Наша бригада в этом квартале добилась больших успехов.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</w:t>
            </w:r>
            <w:proofErr w:type="gramStart"/>
            <w:r w:rsidRPr="00DC6A7A">
              <w:rPr>
                <w:lang w:eastAsia="ru-RU"/>
              </w:rPr>
              <w:t>–  Поздравляю</w:t>
            </w:r>
            <w:proofErr w:type="gramEnd"/>
            <w:r w:rsidRPr="00DC6A7A">
              <w:rPr>
                <w:lang w:eastAsia="ru-RU"/>
              </w:rPr>
              <w:t>.  Как вам это удалось?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</w:t>
            </w:r>
            <w:proofErr w:type="gramStart"/>
            <w:r w:rsidRPr="00DC6A7A">
              <w:rPr>
                <w:lang w:eastAsia="ru-RU"/>
              </w:rPr>
              <w:t>–  Очень</w:t>
            </w:r>
            <w:proofErr w:type="gramEnd"/>
            <w:r w:rsidRPr="00DC6A7A">
              <w:rPr>
                <w:lang w:eastAsia="ru-RU"/>
              </w:rPr>
              <w:t xml:space="preserve"> просто. Бригада все время хорошо работала.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proofErr w:type="gramStart"/>
            <w:r w:rsidRPr="00DC6A7A">
              <w:rPr>
                <w:lang w:eastAsia="ru-RU"/>
              </w:rPr>
              <w:t>–  А</w:t>
            </w:r>
            <w:proofErr w:type="gramEnd"/>
            <w:r w:rsidRPr="00DC6A7A">
              <w:rPr>
                <w:lang w:eastAsia="ru-RU"/>
              </w:rPr>
              <w:t xml:space="preserve"> что значит хорошо работала?</w:t>
            </w: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– А то, что она добилась больших успехов. </w:t>
            </w:r>
          </w:p>
        </w:tc>
      </w:tr>
      <w:tr w:rsidR="001B7512" w:rsidRPr="00DC6A7A" w:rsidTr="00595727">
        <w:tc>
          <w:tcPr>
            <w:tcW w:w="3082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lastRenderedPageBreak/>
              <w:t>Аргументы не должны противоречить друг другу и тезису</w:t>
            </w:r>
          </w:p>
        </w:tc>
        <w:tc>
          <w:tcPr>
            <w:tcW w:w="3190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  <w:p w:rsidR="001B7512" w:rsidRPr="00DC6A7A" w:rsidRDefault="001B7512" w:rsidP="00595727">
            <w:pPr>
              <w:suppressAutoHyphens w:val="0"/>
              <w:jc w:val="both"/>
              <w:rPr>
                <w:lang w:eastAsia="ru-RU"/>
              </w:rPr>
            </w:pPr>
          </w:p>
        </w:tc>
      </w:tr>
    </w:tbl>
    <w:p w:rsidR="001B7512" w:rsidRPr="00DC6A7A" w:rsidRDefault="001B7512" w:rsidP="001B7512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1B7512" w:rsidRPr="00DC6A7A" w:rsidRDefault="001B7512" w:rsidP="001B7512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1B7512" w:rsidRPr="00DC6A7A" w:rsidRDefault="001B7512" w:rsidP="001B7512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1.Что такое аргументация? 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2. Назовите виды логических аргументов. Дайте их характеристику. 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 Что такое доказательство?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4. Подготовьте сообщение о логических требованиях к аргументации и ошибках.</w:t>
      </w:r>
    </w:p>
    <w:p w:rsidR="00F0214E" w:rsidRDefault="00F0214E"/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7.4. Познакомьтесь с особенностями жанра «Предложение». Приведите примеры ситуаций педагогического общения, в которых может использоваться этот жанр.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b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«Предложение выступает в качестве побудительного основания для действий, которые должны быть объяснены, организованы, распределены во времени и по исполнителям» [Волков, 1996, с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  <w:r w:rsidRPr="00DC6A7A">
        <w:rPr>
          <w:sz w:val="28"/>
          <w:szCs w:val="28"/>
          <w:lang w:eastAsia="ru-RU"/>
        </w:rPr>
        <w:t>178].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предложении, как и других жанрах призывающих речей, выделяются следующие элементы: 1) формулирование проблемы; 2) доказательство важности проблемы, необходимости ее немедленного решения вообще и для данной аудитории в частности; 3) демонстрация выгод и преимуществ, которые получит аудитория от решения данной проблемы.</w:t>
      </w: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bookmarkStart w:id="0" w:name="label142"/>
      <w:bookmarkEnd w:id="0"/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существует в двух вариантах, выбор которых зависит от того, оценивается ли речь как инициативная или конвенциальная.</w:t>
      </w: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Инициативное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имеет ярко выраженный призывающий к действию (агитационный) характер. В инициативном предложении используются как рациональные, так и эмоциональные аргументы всех типов.</w:t>
      </w: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Конвенциальное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 xml:space="preserve"> – вид информационной речи. В этом случае неуместны эмоциональные элементы, обычные для первого варианта, речь должна быть деловой и рациональной.</w:t>
      </w: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Основными недостатками </w:t>
      </w:r>
      <w:r w:rsidRPr="00DC6A7A">
        <w:rPr>
          <w:iCs/>
          <w:sz w:val="28"/>
          <w:szCs w:val="28"/>
          <w:lang w:eastAsia="ru-RU"/>
        </w:rPr>
        <w:t>речи-предложения</w:t>
      </w:r>
      <w:r w:rsidRPr="00DC6A7A">
        <w:rPr>
          <w:sz w:val="28"/>
          <w:szCs w:val="28"/>
          <w:lang w:eastAsia="ru-RU"/>
        </w:rPr>
        <w:t> обычно бывают следующие:</w:t>
      </w: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 xml:space="preserve">1. Нечеткое описание механизма осуществления предлагаемого действия: всевозможные варианты формулировки «повысить, наладить и улучшить работу» – что не может быть осуществлено в принципе, и аудитория не может потом проконтролировать, выполнено ли это предложение. </w:t>
      </w: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Слишком длинная констатирующая часть, где не все мысли подводят к необходимости осуществить предлагаемое. Т. е. основная часть строится по принципу </w:t>
      </w:r>
      <w:r w:rsidRPr="00DC6A7A">
        <w:rPr>
          <w:i/>
          <w:iCs/>
          <w:sz w:val="28"/>
          <w:szCs w:val="28"/>
          <w:lang w:eastAsia="ru-RU"/>
        </w:rPr>
        <w:t>мнения</w:t>
      </w:r>
      <w:r w:rsidRPr="00DC6A7A">
        <w:rPr>
          <w:sz w:val="28"/>
          <w:szCs w:val="28"/>
          <w:lang w:eastAsia="ru-RU"/>
        </w:rPr>
        <w:t>, но заканчивается как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.</w:t>
      </w:r>
    </w:p>
    <w:p w:rsidR="001B7512" w:rsidRPr="00DC6A7A" w:rsidRDefault="001B7512" w:rsidP="001B751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 Основная часть строится в форме </w:t>
      </w:r>
      <w:r w:rsidRPr="00DC6A7A">
        <w:rPr>
          <w:iCs/>
          <w:sz w:val="28"/>
          <w:szCs w:val="28"/>
          <w:lang w:eastAsia="ru-RU"/>
        </w:rPr>
        <w:t>критики</w:t>
      </w:r>
      <w:r w:rsidRPr="00DC6A7A">
        <w:rPr>
          <w:sz w:val="28"/>
          <w:szCs w:val="28"/>
          <w:lang w:eastAsia="ru-RU"/>
        </w:rPr>
        <w:t xml:space="preserve">, описывается вред сложившегося положения дел и польза от изменения его, в то время как необходимо говорить о полезности для дела определенных мероприятий – того, что предлагается для исправления ситуации и разрешения проблемы. [Подробнее см. Анисимова, Гимпельсон, 1998, Ч. 2, </w:t>
      </w:r>
      <w:r w:rsidRPr="00DC6A7A">
        <w:rPr>
          <w:iCs/>
          <w:sz w:val="28"/>
          <w:szCs w:val="28"/>
          <w:lang w:eastAsia="ru-RU"/>
        </w:rPr>
        <w:t>с. 186–189</w:t>
      </w:r>
      <w:r w:rsidRPr="00DC6A7A">
        <w:rPr>
          <w:sz w:val="28"/>
          <w:szCs w:val="28"/>
          <w:lang w:eastAsia="ru-RU"/>
        </w:rPr>
        <w:t>].</w:t>
      </w:r>
    </w:p>
    <w:p w:rsidR="001B7512" w:rsidRDefault="001B7512"/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7.5. Познакомьтесь со следующими речами-предложениями. Определите задачу и тезис, охарактеризуйте аргументацию ораторов с точки зрения ее эффективности</w:t>
      </w:r>
      <w:r w:rsidRPr="00DC6A7A">
        <w:rPr>
          <w:rFonts w:eastAsia="Calibri"/>
          <w:sz w:val="28"/>
          <w:szCs w:val="28"/>
          <w:lang w:eastAsia="en-US"/>
        </w:rPr>
        <w:t>.</w:t>
      </w:r>
    </w:p>
    <w:p w:rsidR="001B7512" w:rsidRDefault="001B7512" w:rsidP="001B7512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</w:p>
    <w:p w:rsidR="001B7512" w:rsidRPr="001B7512" w:rsidRDefault="001B7512" w:rsidP="001B7512">
      <w:pPr>
        <w:suppressAutoHyphens w:val="0"/>
        <w:ind w:firstLine="720"/>
        <w:jc w:val="center"/>
        <w:rPr>
          <w:rFonts w:eastAsia="Calibri"/>
          <w:b/>
          <w:iCs/>
          <w:color w:val="C00000"/>
          <w:sz w:val="28"/>
          <w:szCs w:val="28"/>
          <w:lang w:eastAsia="en-US"/>
        </w:rPr>
      </w:pPr>
      <w:r w:rsidRPr="001B7512">
        <w:rPr>
          <w:rFonts w:eastAsia="Calibri"/>
          <w:b/>
          <w:iCs/>
          <w:color w:val="C00000"/>
          <w:sz w:val="28"/>
          <w:szCs w:val="28"/>
          <w:lang w:eastAsia="en-US"/>
        </w:rPr>
        <w:t>ПРИМЕРЫ РЕЧЕЙ-ПРЕДЛОЖЕНИЙ</w:t>
      </w:r>
      <w:bookmarkStart w:id="1" w:name="_GoBack"/>
      <w:bookmarkEnd w:id="1"/>
    </w:p>
    <w:p w:rsidR="001B7512" w:rsidRPr="00DC6A7A" w:rsidRDefault="001B7512" w:rsidP="001B7512">
      <w:pPr>
        <w:suppressAutoHyphens w:val="0"/>
        <w:ind w:firstLine="720"/>
        <w:jc w:val="center"/>
        <w:rPr>
          <w:rFonts w:eastAsia="Calibri"/>
          <w:iCs/>
          <w:sz w:val="28"/>
          <w:szCs w:val="28"/>
          <w:lang w:eastAsia="en-US"/>
        </w:rPr>
      </w:pP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 xml:space="preserve">1. Уважаемые коллеги! Я думаю, что пришла пора всерьез поговорить о том, какой вклад мы можем внести в повышение культуры общения наших сограждан. Задумывались ли вы о том, учат ли общению будущих продавцов или, скажем, медсестер? А будущих должностных лиц или общественных деятелей, которые поведут прием граждан и будут беседовать с ними по разным, часто жизненно важным вопросам? Нет! Поэтому совершенно необходимо начать срочно широкое, массовое обучение людей тем аспектам и направлениям в языкознании, которые уже имеют более или менее надежную научную базу, – культуре речи, риторике, теории общения. Необходимо продолжить научные поиски с участием специалистов разных областей знания, нужно создавать учебники по теории общения, как общие, так и ориентированные на студентов различных специальностей, в структуре </w:t>
      </w:r>
      <w:proofErr w:type="gramStart"/>
      <w:r w:rsidRPr="00DC6A7A">
        <w:rPr>
          <w:rFonts w:eastAsia="Calibri"/>
          <w:iCs/>
          <w:sz w:val="28"/>
          <w:szCs w:val="28"/>
          <w:lang w:eastAsia="en-US"/>
        </w:rPr>
        <w:t>деятельности</w:t>
      </w:r>
      <w:proofErr w:type="gramEnd"/>
      <w:r w:rsidRPr="00DC6A7A">
        <w:rPr>
          <w:rFonts w:eastAsia="Calibri"/>
          <w:iCs/>
          <w:sz w:val="28"/>
          <w:szCs w:val="28"/>
          <w:lang w:eastAsia="en-US"/>
        </w:rPr>
        <w:t xml:space="preserve"> которых общение – непременный элемент. Это врачи, юристы, чиновники, журналисты, учителя, продавцы, да и вообще работники всей широкой сферы обслуживания. 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Недавно министерство образования объявило конкурс на лучший учебник для системы дополнительного образования. Среди номинаций есть и «Риторика». В этой большой работе филфак МГПИ не может остаться в стороне. Я считаю, что мы должны немедленно включиться в эту важную работу и разработать свой вариант программы и учебника. Наш огромный научный потенциал и педагогический опыт явятся хорошей гарантией высокого качества продукции, которую мы создадим. Мы не можем оставаться в стороне!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lastRenderedPageBreak/>
        <w:t xml:space="preserve">2. Ребята! Заканчивается наша учеба, осталось только сдать экзамены, и все, не будет больше нашего любимого 11 «А»! Разбежимся по разным </w:t>
      </w:r>
      <w:r w:rsidRPr="00DC6A7A">
        <w:rPr>
          <w:rFonts w:eastAsia="Calibri"/>
          <w:iCs/>
          <w:spacing w:val="4"/>
          <w:sz w:val="28"/>
          <w:szCs w:val="28"/>
          <w:lang w:eastAsia="en-US"/>
        </w:rPr>
        <w:t>институтам, колледжам, разъедемся по разным городам.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 Так жалко расставаться! Но расставаться придется, и хочется, чтобы последний прощальный вечер – наш выпускной – </w:t>
      </w:r>
      <w:r w:rsidRPr="00DC6A7A">
        <w:rPr>
          <w:rFonts w:eastAsia="Calibri"/>
          <w:iCs/>
          <w:spacing w:val="3"/>
          <w:sz w:val="28"/>
          <w:szCs w:val="28"/>
          <w:lang w:eastAsia="en-US"/>
        </w:rPr>
        <w:t xml:space="preserve">запомнился нам на всю жизнь. Поэтому пора решать, где мы его будем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>отмечать. Я просмотрела все ваши пожелания и предложения,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 и вот что получилось. Всего нас 25.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Так вот, в ресторане предложили отметить выпускной пять человек. С нас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просят только за аренду 5 тысяч, это по 200 рублей с человека, с учетом, если </w:t>
      </w:r>
      <w:r w:rsidRPr="00DC6A7A">
        <w:rPr>
          <w:rFonts w:eastAsia="Calibri"/>
          <w:iCs/>
          <w:spacing w:val="5"/>
          <w:sz w:val="28"/>
          <w:szCs w:val="28"/>
          <w:lang w:eastAsia="en-US"/>
        </w:rPr>
        <w:t xml:space="preserve">пойдут все. А пойдут не все! На еду по минимуму надо 300 рублей на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человека. Это по минимуму! И потом, нам отводят только верхний этаж,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нижний будет занят обычными посетителями, представьте: куча народу, дым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коромыслом и прочие неудобства. Семеро предложили снять бар или кафе, но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вот тут мы поздно спохватились, – практически все они уже на этот день </w:t>
      </w:r>
      <w:r w:rsidRPr="00DC6A7A">
        <w:rPr>
          <w:rFonts w:eastAsia="Calibri"/>
          <w:iCs/>
          <w:spacing w:val="6"/>
          <w:sz w:val="28"/>
          <w:szCs w:val="28"/>
          <w:lang w:eastAsia="en-US"/>
        </w:rPr>
        <w:t xml:space="preserve">заняты, осталось два свободных, но в одном цены, как в ресторане, а в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другом кормят отвратно, сама пробовала, больше желания нет, приносить с </w:t>
      </w:r>
      <w:r w:rsidRPr="00DC6A7A">
        <w:rPr>
          <w:rFonts w:eastAsia="Calibri"/>
          <w:iCs/>
          <w:spacing w:val="7"/>
          <w:sz w:val="28"/>
          <w:szCs w:val="28"/>
          <w:lang w:eastAsia="en-US"/>
        </w:rPr>
        <w:t xml:space="preserve">собой ничего не разрешают, требуют, чтобы все покупали у них. Да и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вообще, что мы запомним, – коллективное застолье в тесном помещении да обычную дискотеку? 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Есть тут интересное предложение насчет теплохода, но теплоход мы, к сожалению, просто не потянем, аренда – почти двадцать тысяч!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3"/>
          <w:sz w:val="28"/>
          <w:szCs w:val="28"/>
          <w:lang w:eastAsia="en-US"/>
        </w:rPr>
        <w:t xml:space="preserve">Еще шесть человек предложили турбазу, а двое написали просто «на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природе». По этому поводу у меня есть к вам, на мой взгляд, просто улетное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предложение! Отмечать выпускной на выезде – в Ольховке, окрестностях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села Каменный брод. Во-первых, это намного </w:t>
      </w:r>
      <w:r w:rsidRPr="00DC6A7A">
        <w:rPr>
          <w:rFonts w:eastAsia="Calibri"/>
          <w:iCs/>
          <w:spacing w:val="-3"/>
          <w:sz w:val="28"/>
          <w:szCs w:val="28"/>
          <w:lang w:eastAsia="en-US"/>
        </w:rPr>
        <w:t xml:space="preserve">дешевле: дорога около стольника и на еду с человека где-то столько же, ну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если хотите пошиковать – то рублей двести, этого и на шашлыки хватит, и на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шампанское, и на фрукты – овощи. Палатки свои, и проживание в них, соответственно, бесплатное, не надо платить за аренду домиков на турбазе.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Представляете – пара ночей у костра с гитарой, с шашлыками, в кругу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друзей. Романтика!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 xml:space="preserve">Но это еще не все. Окрестности Ольховки – одна из жемчужин нашей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области. Чего там только нет! И меловые горы с уникальной флорой, где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растут реликтовые растения – меловики, которые больше нигде практически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не встречаются, и дубы – великаны, огромные в обхвате, возраст которых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около 450 лет. Там же рядом находится мужской </w:t>
      </w:r>
      <w:proofErr w:type="gramStart"/>
      <w:r w:rsidRPr="00DC6A7A">
        <w:rPr>
          <w:rFonts w:eastAsia="Calibri"/>
          <w:iCs/>
          <w:spacing w:val="-1"/>
          <w:sz w:val="28"/>
          <w:szCs w:val="28"/>
          <w:lang w:eastAsia="en-US"/>
        </w:rPr>
        <w:t>Свято</w:t>
      </w:r>
      <w:proofErr w:type="gramEnd"/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–Троицкий монастырь, куда можно сходить на экскурсию, там же – святой источник с целебной водой, люди специально приезжают, чтобы набрать ее. А самое интересное, на мой взгляд, – это древние меловые пещеры, в которых тоже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можно побродить.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8"/>
          <w:sz w:val="28"/>
          <w:szCs w:val="28"/>
          <w:lang w:eastAsia="en-US"/>
        </w:rPr>
        <w:t xml:space="preserve">Место на берегу Иловли просто шикарное для отдыха и купания –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песчаный чистый пляж, тарзанка, тенистые полянки с дубами!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Запомнится точно на всю жизнь, еще детям своим потом будете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рассказывать.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Информация для уже решившихся (а те, кто пока сомневается, мотайте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на ус, я думаю, вы тоже дозреете): с собой берем обязательно одно одеяло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lastRenderedPageBreak/>
        <w:t xml:space="preserve">или, у кого есть, спальник, из одежды – куртку на всякий случай, сменную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пару носков, не забудьте про купальник; из посуды – ложку, кружку, тарелку,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желательно иметь фонарик, веревку и нож. Палатки у нас есть. Все остальное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– на ваше усмотрение. Деньги сдавать мне до десятого числа. Спешите!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Количество мест ограничено.</w:t>
      </w:r>
    </w:p>
    <w:p w:rsidR="001B7512" w:rsidRPr="00DC6A7A" w:rsidRDefault="001B7512" w:rsidP="001B7512">
      <w:pPr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>3.</w:t>
      </w:r>
      <w:r w:rsidRPr="00DC6A7A">
        <w:rPr>
          <w:rFonts w:ascii="Calibri" w:eastAsia="Calibri" w:hAnsi="Calibri"/>
          <w:iCs/>
          <w:spacing w:val="1"/>
          <w:sz w:val="28"/>
          <w:szCs w:val="28"/>
          <w:lang w:eastAsia="en-US"/>
        </w:rPr>
        <w:t xml:space="preserve">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Дорогие родители! С сожалением должна сообщить Вам, что из 120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детей, посещающих наш детский сад, 56 детей страдают искривлением позвоночника, состоят на учете у хирурга в детской поликлинике. Чтобы исправить и не допустить развития этого заболевания и перерастания его в сколиоз, хирург назначает Вашим детям лечебную физкультуру и массаж.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Из бесед с Вами я знаю, что многие из Вас, дорогие мамы и папы,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вынуждены разрываться между необходимостью ежеквартально в течение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двух недель водить своего ребенка в детскую поликлинику на десятидневный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курс лечебной физкультуры и массажа и невозможностью отпрашиваться с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работы ежедневно в течение столь продолжительного периода. При этом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страдает и Ваша деловая репутация, и интересы </w:t>
      </w:r>
      <w:r w:rsidRPr="00DC6A7A">
        <w:rPr>
          <w:rFonts w:eastAsia="Calibri"/>
          <w:iCs/>
          <w:sz w:val="28"/>
          <w:szCs w:val="28"/>
          <w:lang w:eastAsia="en-US"/>
        </w:rPr>
        <w:t>Ваших детей, т.к. они пропускают занятия по рисованию, лепке, окружающему миру, основам счета в течение тех двух-трех часов, на которые вы забираете ребенка из садика и ведете в поликлинику. Недавно мама Леночки Петровой спрашивала у меня, не порекомендую ли я какую-нибудь пожилую женщину-пенсионерку, которая бы согласилась водить ее дочку в поликлинику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 за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разумную плату, а в нашей подготовительной группе 4 человека пропустили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курс лечения более 2-х раз в течение прошлого года в связи с проблемами на </w:t>
      </w:r>
      <w:r w:rsidRPr="00DC6A7A">
        <w:rPr>
          <w:rFonts w:eastAsia="Calibri"/>
          <w:iCs/>
          <w:spacing w:val="-5"/>
          <w:sz w:val="28"/>
          <w:szCs w:val="28"/>
          <w:lang w:eastAsia="en-US"/>
        </w:rPr>
        <w:t>работе.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Конечно, некоторые (причем очень немногие) из Вас, находят выход в самостоятельных занятиях со своим ребенком дома в вечернее время. Но,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согласитесь, что эти занятия отнимают у Вас много сил и времени. Кроме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того, эффективность домашнего массажа намного ниже эффективности </w:t>
      </w:r>
      <w:r w:rsidRPr="00DC6A7A">
        <w:rPr>
          <w:rFonts w:eastAsia="Calibri"/>
          <w:iCs/>
          <w:spacing w:val="6"/>
          <w:sz w:val="28"/>
          <w:szCs w:val="28"/>
          <w:lang w:eastAsia="en-US"/>
        </w:rPr>
        <w:t xml:space="preserve">лечебного, профессионального, да и детям неинтересно заниматься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физкультурой поодиночке.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>Каков же выход из этой ситуации?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Предлагаю Вам следующий вариант выхода из ситуации, который, я уверена, </w:t>
      </w:r>
      <w:r w:rsidRPr="00DC6A7A">
        <w:rPr>
          <w:rFonts w:eastAsia="Calibri"/>
          <w:iCs/>
          <w:sz w:val="28"/>
          <w:szCs w:val="28"/>
          <w:lang w:eastAsia="en-US"/>
        </w:rPr>
        <w:t>многие из Вас назовут находкой для родителей. Мы достигли договоренности с руководством поликлиники, что специалист по лечебной физкультуре и массажисты поликлиники будут приходить в наш детский сад и проводить для желающих занятия по лечебной физкультуре в нашем спортивном зале и сеансы массажа в кабинете нашей медсестры. Данные помещения удовлетворяют всем нормам, предъявляемым к оборудованию массажного кабинета и кабинета лечебной физкультуры. Это удовольствие обойдется Вам очень дешево: всего 50 рублей в день. Согласитесь, это небольшая цена за отсутствие «косых взглядов» на работе и спокойствие за здоровье Ваших любимых дочек и сыночков. Оплату можно производить как Вам удобно: ежедневно, или за неделю вперед, или сразу за весь десятидневный курс.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lastRenderedPageBreak/>
        <w:t>Кроме того, родители детей, у которых нет искривления позвоночника, также могут воспользоваться услугами специалиста по лечебной физкультуре для профилактики его появления и укрепления мышц спины, что будет стоить 10 рублей в день. В конце занятия 5 минут веселой музыки и любимой всеми нашими детьми дискотеки – и хорошее настроение на весь день обеспечено.</w:t>
      </w: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</w:p>
    <w:p w:rsidR="001B7512" w:rsidRPr="00DC6A7A" w:rsidRDefault="001B7512" w:rsidP="001B7512">
      <w:pPr>
        <w:shd w:val="clear" w:color="auto" w:fill="FFFFFF"/>
        <w:suppressAutoHyphens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Заданием 7.6. </w:t>
      </w:r>
      <w:r w:rsidRPr="00DC6A7A">
        <w:rPr>
          <w:rFonts w:eastAsia="Calibri"/>
          <w:bCs/>
          <w:i/>
          <w:sz w:val="28"/>
          <w:szCs w:val="28"/>
          <w:lang w:eastAsia="en-US"/>
        </w:rPr>
        <w:t>Подготовьте речь в жанре «Предложение»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. </w:t>
      </w:r>
      <w:r w:rsidRPr="00DC6A7A">
        <w:rPr>
          <w:rFonts w:eastAsia="Calibri"/>
          <w:bCs/>
          <w:i/>
          <w:sz w:val="28"/>
          <w:szCs w:val="28"/>
          <w:lang w:eastAsia="en-US"/>
        </w:rPr>
        <w:t xml:space="preserve">Предложите сокурсникам или школьникам: устроить субботник, провести какое-либо мероприятие, сдать деньги (на благотворительность, на благоустройство школы/ класса и т.п.) и др.  </w:t>
      </w:r>
    </w:p>
    <w:p w:rsidR="001B7512" w:rsidRDefault="001B7512"/>
    <w:sectPr w:rsidR="001B7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DB0"/>
    <w:rsid w:val="001B7512"/>
    <w:rsid w:val="00BD0DB0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18899-9603-43BC-A6E0-AD7B0A80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5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B7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2248</Words>
  <Characters>12815</Characters>
  <Application>Microsoft Office Word</Application>
  <DocSecurity>0</DocSecurity>
  <Lines>106</Lines>
  <Paragraphs>30</Paragraphs>
  <ScaleCrop>false</ScaleCrop>
  <Company>Microsoft</Company>
  <LinksUpToDate>false</LinksUpToDate>
  <CharactersWithSpaces>15033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2020-04-29T15:26:00Z</dcterms:created>
  <dcterms:modified xsi:type="dcterms:W3CDTF">2020-04-29T15:29:00Z</dcterms:modified>
</cp:coreProperties>
</file>