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C90" w:rsidRPr="00DC6A7A" w:rsidRDefault="00466C90" w:rsidP="00466C90">
      <w:pPr>
        <w:ind w:firstLine="709"/>
        <w:jc w:val="center"/>
        <w:rPr>
          <w:b/>
          <w:sz w:val="28"/>
          <w:szCs w:val="28"/>
        </w:rPr>
      </w:pPr>
      <w:r w:rsidRPr="00DC6A7A">
        <w:rPr>
          <w:b/>
          <w:sz w:val="28"/>
          <w:szCs w:val="28"/>
        </w:rPr>
        <w:t xml:space="preserve">Часть </w:t>
      </w:r>
      <w:r w:rsidRPr="00DC6A7A">
        <w:rPr>
          <w:b/>
          <w:sz w:val="28"/>
          <w:szCs w:val="28"/>
          <w:lang w:val="en-US"/>
        </w:rPr>
        <w:t>IV</w:t>
      </w:r>
      <w:r w:rsidRPr="00DC6A7A">
        <w:rPr>
          <w:b/>
          <w:sz w:val="28"/>
          <w:szCs w:val="28"/>
        </w:rPr>
        <w:t>.</w:t>
      </w:r>
    </w:p>
    <w:p w:rsidR="00466C90" w:rsidRPr="00DC6A7A" w:rsidRDefault="00466C90" w:rsidP="00466C90">
      <w:pPr>
        <w:ind w:firstLine="709"/>
        <w:jc w:val="center"/>
        <w:rPr>
          <w:b/>
          <w:sz w:val="28"/>
          <w:szCs w:val="28"/>
        </w:rPr>
      </w:pPr>
      <w:r w:rsidRPr="00DC6A7A">
        <w:rPr>
          <w:b/>
          <w:sz w:val="28"/>
          <w:szCs w:val="28"/>
        </w:rPr>
        <w:t>Расположение. Выражение. Произнесение</w:t>
      </w:r>
    </w:p>
    <w:p w:rsidR="00466C90" w:rsidRPr="00DC6A7A" w:rsidRDefault="00466C90" w:rsidP="00466C90">
      <w:pPr>
        <w:ind w:firstLine="709"/>
        <w:jc w:val="center"/>
        <w:rPr>
          <w:b/>
          <w:sz w:val="28"/>
          <w:szCs w:val="28"/>
        </w:rPr>
      </w:pPr>
    </w:p>
    <w:p w:rsidR="00466C90" w:rsidRPr="00DC6A7A" w:rsidRDefault="00466C90" w:rsidP="00466C90">
      <w:pPr>
        <w:ind w:firstLine="709"/>
        <w:jc w:val="center"/>
        <w:rPr>
          <w:b/>
          <w:sz w:val="28"/>
          <w:szCs w:val="28"/>
        </w:rPr>
      </w:pPr>
      <w:r w:rsidRPr="00DC6A7A">
        <w:rPr>
          <w:b/>
          <w:sz w:val="28"/>
          <w:szCs w:val="28"/>
        </w:rPr>
        <w:t>Тема 9.</w:t>
      </w:r>
    </w:p>
    <w:p w:rsidR="00466C90" w:rsidRPr="00DC6A7A" w:rsidRDefault="00466C90" w:rsidP="00466C90">
      <w:pPr>
        <w:ind w:firstLine="709"/>
        <w:jc w:val="center"/>
        <w:rPr>
          <w:b/>
          <w:sz w:val="28"/>
          <w:szCs w:val="28"/>
        </w:rPr>
      </w:pPr>
      <w:r w:rsidRPr="00DC6A7A">
        <w:rPr>
          <w:b/>
          <w:sz w:val="28"/>
          <w:szCs w:val="28"/>
        </w:rPr>
        <w:t xml:space="preserve">Риторическое расположение </w:t>
      </w:r>
    </w:p>
    <w:p w:rsidR="00466C90" w:rsidRPr="00DC6A7A" w:rsidRDefault="00466C90" w:rsidP="00466C90">
      <w:pPr>
        <w:ind w:firstLine="709"/>
        <w:jc w:val="center"/>
        <w:rPr>
          <w:b/>
          <w:sz w:val="28"/>
          <w:szCs w:val="28"/>
        </w:rPr>
      </w:pPr>
      <w:r w:rsidRPr="00DC6A7A">
        <w:rPr>
          <w:b/>
          <w:sz w:val="28"/>
          <w:szCs w:val="28"/>
        </w:rPr>
        <w:t>(где сказать?)</w:t>
      </w:r>
    </w:p>
    <w:p w:rsidR="00466C90" w:rsidRPr="00DC6A7A" w:rsidRDefault="00466C90" w:rsidP="00466C90">
      <w:pPr>
        <w:ind w:firstLine="709"/>
        <w:jc w:val="center"/>
        <w:rPr>
          <w:b/>
          <w:sz w:val="28"/>
          <w:szCs w:val="28"/>
        </w:rPr>
      </w:pP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i/>
          <w:sz w:val="28"/>
          <w:szCs w:val="28"/>
          <w:lang w:eastAsia="ru-RU"/>
        </w:rPr>
        <w:t>Расположение</w:t>
      </w:r>
      <w:r w:rsidRPr="00DC6A7A">
        <w:rPr>
          <w:sz w:val="28"/>
          <w:szCs w:val="28"/>
          <w:lang w:eastAsia="ru-RU"/>
        </w:rPr>
        <w:t xml:space="preserve"> (dispositio) – это построение композиции частей содержания речи. Композиция – линейное представление содержания, нацеленное на управление вниманием аудитории, соотношение отдельных частей выступления.</w:t>
      </w:r>
      <w:r w:rsidRPr="00DC6A7A">
        <w:rPr>
          <w:rFonts w:eastAsia="Calibri"/>
          <w:sz w:val="28"/>
          <w:szCs w:val="28"/>
          <w:lang w:eastAsia="en-US"/>
        </w:rPr>
        <w:t xml:space="preserve"> Основное назначение д</w:t>
      </w:r>
      <w:r>
        <w:rPr>
          <w:rFonts w:eastAsia="Calibri"/>
          <w:sz w:val="28"/>
          <w:szCs w:val="28"/>
          <w:lang w:eastAsia="en-US"/>
        </w:rPr>
        <w:t>ц</w:t>
      </w:r>
      <w:r w:rsidRPr="00DC6A7A">
        <w:rPr>
          <w:rFonts w:eastAsia="Calibri"/>
          <w:sz w:val="28"/>
          <w:szCs w:val="28"/>
          <w:lang w:eastAsia="en-US"/>
        </w:rPr>
        <w:t>испозиции состоит в установлении четкого членения сообщения и обеспечении внутренней связности между частями.</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sz w:val="28"/>
          <w:szCs w:val="28"/>
          <w:lang w:eastAsia="en-US"/>
        </w:rPr>
        <w:t>Понятие композиции следует отличать от понятия плана речи. «План отражает внутреннюю структуру речи, это заранее продуманное развитие темы, логика перехода от одного вопроса к другому, содержательная схема речи…» [Михайличенко, 1993, с. 33]. «В отличие от плана – внутренней структуры речи (что из чего вытекает), композиция выступления – это его реально–речевая, внешняя структура (что, за чем и как излагается)» [Михайличенко, 1993, с. 34]. То есть план – это идея, а композиция – реализация данной идеи.</w:t>
      </w:r>
    </w:p>
    <w:p w:rsidR="00466C90" w:rsidRPr="00DC6A7A" w:rsidRDefault="00466C90" w:rsidP="00466C90">
      <w:pPr>
        <w:shd w:val="clear" w:color="auto" w:fill="FEFEFE"/>
        <w:suppressAutoHyphens w:val="0"/>
        <w:ind w:firstLine="720"/>
        <w:jc w:val="both"/>
        <w:rPr>
          <w:sz w:val="28"/>
          <w:szCs w:val="28"/>
          <w:lang w:eastAsia="ru-RU"/>
        </w:rPr>
      </w:pPr>
      <w:r w:rsidRPr="00DC6A7A">
        <w:rPr>
          <w:sz w:val="28"/>
          <w:szCs w:val="28"/>
          <w:lang w:eastAsia="ru-RU"/>
        </w:rPr>
        <w:t>Единицей композиции является </w:t>
      </w:r>
      <w:r w:rsidRPr="00DC6A7A">
        <w:rPr>
          <w:bCs/>
          <w:i/>
          <w:iCs/>
          <w:sz w:val="28"/>
          <w:szCs w:val="28"/>
          <w:lang w:eastAsia="ru-RU"/>
        </w:rPr>
        <w:t>микротема:</w:t>
      </w:r>
      <w:r w:rsidRPr="00DC6A7A">
        <w:rPr>
          <w:sz w:val="28"/>
          <w:szCs w:val="28"/>
          <w:lang w:eastAsia="ru-RU"/>
        </w:rPr>
        <w:t xml:space="preserve"> отдельный относительно самостоятельный вопрос, непременно отражаемый в плане или тезисе речи. Под </w:t>
      </w:r>
      <w:r w:rsidRPr="00DC6A7A">
        <w:rPr>
          <w:i/>
          <w:sz w:val="28"/>
          <w:szCs w:val="28"/>
          <w:lang w:eastAsia="ru-RU"/>
        </w:rPr>
        <w:t>микротемами</w:t>
      </w:r>
      <w:r w:rsidRPr="00DC6A7A">
        <w:rPr>
          <w:sz w:val="28"/>
          <w:szCs w:val="28"/>
          <w:lang w:eastAsia="ru-RU"/>
        </w:rPr>
        <w:t xml:space="preserve"> понимаются законченные по смыслу и структурно фрагменты речи, включающие отдельные суждения, полученные в результате деления тезиса, и аргументы в их защиту [Анисимова, Гимпельсон, 1998, </w:t>
      </w:r>
      <w:r w:rsidRPr="00DC6A7A">
        <w:rPr>
          <w:iCs/>
          <w:sz w:val="28"/>
          <w:szCs w:val="28"/>
          <w:lang w:eastAsia="ru-RU"/>
        </w:rPr>
        <w:t>Ч. 2, с. 6</w:t>
      </w:r>
      <w:r w:rsidRPr="00DC6A7A">
        <w:rPr>
          <w:sz w:val="28"/>
          <w:szCs w:val="28"/>
          <w:lang w:eastAsia="ru-RU"/>
        </w:rPr>
        <w:t xml:space="preserve">].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 xml:space="preserve">Объем микротем и количество аргументов в них не может строго регламентироваться. Это зависит от многих причин, например, от того, насколько самодостаточным с точки зрения воздействия на аудиторию является суждение, т.е. является ли оно топосом или вызывает сомнения и вследствие этого требует развернутого обоснования; насколько подготовлена к восприятию речи данная аудитория; насколько безупречны аргументы. Собственно, одной из задач расположения и является определение того, насколько подкреплено каждое суждение (подтезис) достаточным количеством аргументов, как эти аргументы друг друга дополняют и насколько порции получаются соразмерными. Причем соразмерность частей проявляется не в соотношении их внешних объемов – количества аргументативного материала, а в соотношении их качества – воздействующей силы. Важно добиваться при формировании микротем их содержательной и структурной завершенности, чтобы они представляли собой как бы речь в речи.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 xml:space="preserve">Приступая к работе над композицией, мы имеем подробный план-конспект речи и массу аргументативного материала к нему, и наша задача состоит в том, чтобы выстроить все это наилучшим образом. Первая </w:t>
      </w:r>
      <w:r w:rsidRPr="00DC6A7A">
        <w:rPr>
          <w:rFonts w:eastAsia="Calibri"/>
          <w:sz w:val="28"/>
          <w:szCs w:val="28"/>
          <w:lang w:eastAsia="en-US"/>
        </w:rPr>
        <w:lastRenderedPageBreak/>
        <w:t xml:space="preserve">процедура работы над композицией состоит в том, чтобы из каждого пункта плана-конспекта создать микротему, построенную как рассуждение: </w:t>
      </w:r>
      <w:r w:rsidRPr="00DC6A7A">
        <w:rPr>
          <w:rFonts w:eastAsia="Calibri"/>
          <w:i/>
          <w:sz w:val="28"/>
          <w:szCs w:val="28"/>
          <w:lang w:eastAsia="en-US"/>
        </w:rPr>
        <w:t xml:space="preserve">суждение </w:t>
      </w:r>
      <w:r w:rsidRPr="00DC6A7A">
        <w:rPr>
          <w:rFonts w:eastAsia="Calibri"/>
          <w:i/>
          <w:sz w:val="28"/>
          <w:szCs w:val="28"/>
          <w:lang w:eastAsia="en-US"/>
        </w:rPr>
        <w:sym w:font="Symbol" w:char="F0DE"/>
      </w:r>
      <w:r w:rsidRPr="00DC6A7A">
        <w:rPr>
          <w:rFonts w:eastAsia="Calibri"/>
          <w:i/>
          <w:sz w:val="28"/>
          <w:szCs w:val="28"/>
          <w:lang w:eastAsia="en-US"/>
        </w:rPr>
        <w:t xml:space="preserve"> аргументы </w:t>
      </w:r>
      <w:r w:rsidRPr="00DC6A7A">
        <w:rPr>
          <w:rFonts w:eastAsia="Calibri"/>
          <w:i/>
          <w:sz w:val="28"/>
          <w:szCs w:val="28"/>
          <w:lang w:eastAsia="en-US"/>
        </w:rPr>
        <w:sym w:font="Symbol" w:char="F0DE"/>
      </w:r>
      <w:r w:rsidRPr="00DC6A7A">
        <w:rPr>
          <w:rFonts w:eastAsia="Calibri"/>
          <w:i/>
          <w:sz w:val="28"/>
          <w:szCs w:val="28"/>
          <w:lang w:eastAsia="en-US"/>
        </w:rPr>
        <w:t xml:space="preserve"> вывод</w:t>
      </w:r>
      <w:r w:rsidRPr="00DC6A7A">
        <w:rPr>
          <w:rFonts w:eastAsia="Calibri"/>
          <w:b/>
          <w:sz w:val="28"/>
          <w:szCs w:val="28"/>
          <w:lang w:eastAsia="en-US"/>
        </w:rPr>
        <w:t>.</w:t>
      </w:r>
      <w:r w:rsidRPr="00DC6A7A">
        <w:rPr>
          <w:rFonts w:eastAsia="Calibri"/>
          <w:sz w:val="28"/>
          <w:szCs w:val="28"/>
          <w:lang w:eastAsia="en-US"/>
        </w:rPr>
        <w:t xml:space="preserve"> Правда, вывод, являясь общим для всех микротем, может как бы «выноситься за скобки». Этот вывод собственно и является тезисом речи, который обосновывается всей речью (т. е. вытекает из каждой микротемы) и только в заключении принимает вид формального вывода. Несмотря на это, каждая микротема укрепляется внутри жесткими подчинительными связями, приобретает вид целостного блока, независимого от других блоков речи и может свободно передвигаться по речи: микротемы второго уровня перемещаются в случае надобности внутри микротемы первого уровня, а микротемы первого уровня – внутри речи. Таким образом, оратор должен стремиться к тому, чтобы все микротемы в тексте были независимы друг от друга, находились в сочинительной связи, располагались параллельно между собой и стремились к одному центру – тезису речи. Независимость (параллельность, однородное соподчинение) микротем является основой их способности к свободному перемещению в тексте в зависимости от конкретной ситуации общения, в которой может потребоваться изменить порядок следования микротем или вовсе отказаться от какой-нибудь. </w:t>
      </w:r>
    </w:p>
    <w:p w:rsidR="00466C90" w:rsidRPr="00DC6A7A" w:rsidRDefault="00466C90" w:rsidP="00466C90">
      <w:pPr>
        <w:shd w:val="clear" w:color="auto" w:fill="FEFEFE"/>
        <w:suppressAutoHyphens w:val="0"/>
        <w:ind w:firstLine="720"/>
        <w:jc w:val="both"/>
        <w:rPr>
          <w:sz w:val="28"/>
          <w:szCs w:val="28"/>
          <w:lang w:eastAsia="ru-RU"/>
        </w:rPr>
      </w:pPr>
      <w:r w:rsidRPr="00DC6A7A">
        <w:rPr>
          <w:sz w:val="28"/>
          <w:szCs w:val="28"/>
          <w:lang w:eastAsia="ru-RU"/>
        </w:rPr>
        <w:t xml:space="preserve">Оратор должен стремиться к тому, чтобы все микротемы в тексте были независимы друг от друга, находились в сочинительной связи, располагались параллельно между собой, стремились к одному центру – тезису речи. </w:t>
      </w:r>
    </w:p>
    <w:p w:rsidR="00466C90" w:rsidRPr="00DC6A7A" w:rsidRDefault="00466C90" w:rsidP="00466C90">
      <w:pPr>
        <w:shd w:val="clear" w:color="auto" w:fill="FFFFFF"/>
        <w:suppressAutoHyphens w:val="0"/>
        <w:ind w:firstLine="720"/>
        <w:jc w:val="both"/>
        <w:rPr>
          <w:i/>
          <w:sz w:val="28"/>
          <w:szCs w:val="28"/>
          <w:lang w:eastAsia="ru-RU"/>
        </w:rPr>
      </w:pPr>
      <w:r w:rsidRPr="00DC6A7A">
        <w:rPr>
          <w:sz w:val="28"/>
          <w:szCs w:val="28"/>
          <w:lang w:eastAsia="ru-RU"/>
        </w:rPr>
        <w:t xml:space="preserve">Учение о композиции в классической риторике включает три композиционные части, которые обладают собственной структурой: </w:t>
      </w:r>
      <w:r w:rsidRPr="00DC6A7A">
        <w:rPr>
          <w:i/>
          <w:sz w:val="28"/>
          <w:szCs w:val="28"/>
          <w:lang w:eastAsia="ru-RU"/>
        </w:rPr>
        <w:t>вступление, основная часть, заключение.</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 xml:space="preserve">Каждая часть характеризуется собственными функциями. </w:t>
      </w:r>
    </w:p>
    <w:p w:rsidR="00466C90" w:rsidRPr="00DC6A7A" w:rsidRDefault="00466C90" w:rsidP="00466C90">
      <w:pPr>
        <w:shd w:val="clear" w:color="auto" w:fill="FFFFFF"/>
        <w:suppressAutoHyphens w:val="0"/>
        <w:ind w:firstLine="720"/>
        <w:jc w:val="both"/>
        <w:rPr>
          <w:i/>
          <w:sz w:val="28"/>
          <w:szCs w:val="28"/>
          <w:lang w:eastAsia="ru-RU"/>
        </w:rPr>
      </w:pPr>
      <w:r w:rsidRPr="00DC6A7A">
        <w:rPr>
          <w:i/>
          <w:sz w:val="28"/>
          <w:szCs w:val="28"/>
          <w:lang w:eastAsia="ru-RU"/>
        </w:rPr>
        <w:t>Функции вступления:</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1) привлечь внимание аудитории;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2) создать предпосылки для взаимопонимания и доверия;</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3) настроить аудиторию на позитивное восприятие речи;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4) презентация темы.</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 xml:space="preserve">В зависимости от темы, цели общения и адресата выбираются </w:t>
      </w:r>
      <w:r w:rsidRPr="00DC6A7A">
        <w:rPr>
          <w:i/>
          <w:sz w:val="28"/>
          <w:szCs w:val="28"/>
          <w:lang w:eastAsia="ru-RU"/>
        </w:rPr>
        <w:t>разновидности</w:t>
      </w:r>
      <w:r w:rsidRPr="00DC6A7A">
        <w:rPr>
          <w:sz w:val="28"/>
          <w:szCs w:val="28"/>
          <w:lang w:eastAsia="ru-RU"/>
        </w:rPr>
        <w:t xml:space="preserve"> вступления: 1) естественные, когда оратор практически сразу приступает к изложению темы; 2) искусственные (обращение к событию, месту, времени; пробуждение любопытства, парадокс; обращение к борьбе, конфликту, противоречиям, различиям во мнениях; обращение к жизненным интересам слушателей, к тому, что волнует их ежедневно; демонстрация какого–либо предмета; рассказ о своём личном опыте, случае из вашей жизни, о прочитанном или услышанном вами; цитирование знаменитостей, исторический эпизод; ссылка на общедоступный и общеизвестный источник информации; риторический вопрос, проблемный вопрос и ответ на него).</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Опытные ораторы пишут вступление в последнюю очередь, когда вся речь уже подготовлена.</w:t>
      </w:r>
    </w:p>
    <w:p w:rsidR="00466C90" w:rsidRPr="00DC6A7A" w:rsidRDefault="00466C90" w:rsidP="00466C90">
      <w:pPr>
        <w:shd w:val="clear" w:color="auto" w:fill="FFFFFF"/>
        <w:suppressAutoHyphens w:val="0"/>
        <w:ind w:firstLine="720"/>
        <w:jc w:val="both"/>
        <w:rPr>
          <w:i/>
          <w:sz w:val="28"/>
          <w:szCs w:val="28"/>
          <w:lang w:eastAsia="ru-RU"/>
        </w:rPr>
      </w:pPr>
      <w:r w:rsidRPr="00DC6A7A">
        <w:rPr>
          <w:i/>
          <w:sz w:val="28"/>
          <w:szCs w:val="28"/>
          <w:lang w:eastAsia="ru-RU"/>
        </w:rPr>
        <w:t>Функции заключения:</w:t>
      </w:r>
    </w:p>
    <w:p w:rsidR="00466C90" w:rsidRPr="00DC6A7A" w:rsidRDefault="00466C90" w:rsidP="00466C90">
      <w:pPr>
        <w:shd w:val="clear" w:color="auto" w:fill="FFFFFF"/>
        <w:suppressAutoHyphens w:val="0"/>
        <w:ind w:left="709" w:firstLine="720"/>
        <w:contextualSpacing/>
        <w:jc w:val="both"/>
        <w:rPr>
          <w:rFonts w:eastAsia="Calibri"/>
          <w:bCs/>
          <w:sz w:val="28"/>
          <w:szCs w:val="28"/>
          <w:lang w:eastAsia="en-US"/>
        </w:rPr>
      </w:pPr>
      <w:r w:rsidRPr="00DC6A7A">
        <w:rPr>
          <w:sz w:val="28"/>
          <w:szCs w:val="28"/>
          <w:lang w:eastAsia="ru-RU"/>
        </w:rPr>
        <w:t>1) суммировать сказанное, сделать выводы;</w:t>
      </w:r>
      <w:r w:rsidRPr="00DC6A7A">
        <w:rPr>
          <w:rFonts w:eastAsia="Calibri"/>
          <w:bCs/>
          <w:sz w:val="28"/>
          <w:szCs w:val="28"/>
          <w:lang w:eastAsia="en-US"/>
        </w:rPr>
        <w:t xml:space="preserve"> </w:t>
      </w:r>
    </w:p>
    <w:p w:rsidR="00466C90" w:rsidRPr="00DC6A7A" w:rsidRDefault="00466C90" w:rsidP="00466C90">
      <w:pPr>
        <w:shd w:val="clear" w:color="auto" w:fill="FFFFFF"/>
        <w:suppressAutoHyphens w:val="0"/>
        <w:ind w:left="709" w:firstLine="720"/>
        <w:contextualSpacing/>
        <w:jc w:val="both"/>
        <w:rPr>
          <w:sz w:val="28"/>
          <w:szCs w:val="28"/>
          <w:lang w:eastAsia="ru-RU"/>
        </w:rPr>
      </w:pPr>
      <w:r w:rsidRPr="00DC6A7A">
        <w:rPr>
          <w:rFonts w:eastAsia="Calibri"/>
          <w:bCs/>
          <w:sz w:val="28"/>
          <w:szCs w:val="28"/>
          <w:lang w:eastAsia="en-US"/>
        </w:rPr>
        <w:lastRenderedPageBreak/>
        <w:t>2) закрепить впечатление от сказанного, способствовать усвоению главной мысли выступления;</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3) воодушевить слушателей, призывать их к действию.</w:t>
      </w:r>
    </w:p>
    <w:p w:rsidR="00466C90" w:rsidRPr="00DC6A7A" w:rsidRDefault="00466C90" w:rsidP="00466C90">
      <w:pPr>
        <w:shd w:val="clear" w:color="auto" w:fill="FFFFFF"/>
        <w:suppressAutoHyphens w:val="0"/>
        <w:ind w:firstLine="720"/>
        <w:jc w:val="both"/>
        <w:rPr>
          <w:i/>
          <w:sz w:val="28"/>
          <w:szCs w:val="28"/>
          <w:lang w:eastAsia="ru-RU"/>
        </w:rPr>
      </w:pPr>
      <w:r w:rsidRPr="00DC6A7A">
        <w:rPr>
          <w:i/>
          <w:sz w:val="28"/>
          <w:szCs w:val="28"/>
          <w:lang w:eastAsia="ru-RU"/>
        </w:rPr>
        <w:t xml:space="preserve">Разновидности заключения: </w:t>
      </w:r>
      <w:r w:rsidRPr="00DC6A7A">
        <w:rPr>
          <w:sz w:val="28"/>
          <w:szCs w:val="28"/>
          <w:lang w:eastAsia="ru-RU"/>
        </w:rPr>
        <w:t>подытоживающее повторение; обобщающий вывод;</w:t>
      </w:r>
      <w:r w:rsidRPr="00DC6A7A">
        <w:rPr>
          <w:i/>
          <w:sz w:val="28"/>
          <w:szCs w:val="28"/>
          <w:lang w:eastAsia="ru-RU"/>
        </w:rPr>
        <w:t xml:space="preserve"> </w:t>
      </w:r>
      <w:r w:rsidRPr="00DC6A7A">
        <w:rPr>
          <w:sz w:val="28"/>
          <w:szCs w:val="28"/>
          <w:lang w:eastAsia="ru-RU"/>
        </w:rPr>
        <w:t>иллюстрация (сравнение, притча, аллегория, пример);</w:t>
      </w:r>
      <w:r w:rsidRPr="00DC6A7A">
        <w:rPr>
          <w:i/>
          <w:sz w:val="28"/>
          <w:szCs w:val="28"/>
          <w:lang w:eastAsia="ru-RU"/>
        </w:rPr>
        <w:t xml:space="preserve"> </w:t>
      </w:r>
      <w:r w:rsidRPr="00DC6A7A">
        <w:rPr>
          <w:sz w:val="28"/>
          <w:szCs w:val="28"/>
          <w:lang w:eastAsia="ru-RU"/>
        </w:rPr>
        <w:t>обязывающее (побуждающее) или впечатляющее утверждение (цитата, афоризм, поговорка);</w:t>
      </w:r>
      <w:r w:rsidRPr="00DC6A7A">
        <w:rPr>
          <w:i/>
          <w:sz w:val="28"/>
          <w:szCs w:val="28"/>
          <w:lang w:eastAsia="ru-RU"/>
        </w:rPr>
        <w:t xml:space="preserve"> </w:t>
      </w:r>
      <w:r w:rsidRPr="00DC6A7A">
        <w:rPr>
          <w:sz w:val="28"/>
          <w:szCs w:val="28"/>
          <w:lang w:eastAsia="ru-RU"/>
        </w:rPr>
        <w:t>юмористическое замечание;</w:t>
      </w:r>
      <w:r w:rsidRPr="00DC6A7A">
        <w:rPr>
          <w:i/>
          <w:sz w:val="28"/>
          <w:szCs w:val="28"/>
          <w:lang w:eastAsia="ru-RU"/>
        </w:rPr>
        <w:t xml:space="preserve"> </w:t>
      </w:r>
      <w:r w:rsidRPr="00DC6A7A">
        <w:rPr>
          <w:sz w:val="28"/>
          <w:szCs w:val="28"/>
          <w:lang w:eastAsia="ru-RU"/>
        </w:rPr>
        <w:t>похвала аудитории.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Заключение важнее начала; оно должно подытожить аргументацию и одновременно нести сильный эмоциональный заряд, склоняя слушателей к определенному убеждению и конкретному действию;</w:t>
      </w:r>
    </w:p>
    <w:p w:rsidR="00466C90" w:rsidRPr="00DC6A7A" w:rsidRDefault="00466C90" w:rsidP="00466C90">
      <w:pPr>
        <w:shd w:val="clear" w:color="auto" w:fill="FFFFFF"/>
        <w:suppressAutoHyphens w:val="0"/>
        <w:ind w:firstLine="720"/>
        <w:jc w:val="both"/>
        <w:rPr>
          <w:i/>
          <w:sz w:val="28"/>
          <w:szCs w:val="28"/>
          <w:lang w:eastAsia="ru-RU"/>
        </w:rPr>
      </w:pPr>
      <w:r w:rsidRPr="00DC6A7A">
        <w:rPr>
          <w:i/>
          <w:sz w:val="28"/>
          <w:szCs w:val="28"/>
          <w:lang w:eastAsia="ru-RU"/>
        </w:rPr>
        <w:t>Основная часть</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 xml:space="preserve">В основной части реализуются главные целевые установки оратора. В зависимости от цели избирается метод преподнесения материала. </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i/>
          <w:sz w:val="28"/>
          <w:szCs w:val="28"/>
          <w:lang w:eastAsia="en-US"/>
        </w:rPr>
        <w:t>Индуктивный</w:t>
      </w:r>
      <w:r w:rsidRPr="00DC6A7A">
        <w:rPr>
          <w:rFonts w:eastAsia="Calibri"/>
          <w:bCs/>
          <w:sz w:val="28"/>
          <w:szCs w:val="28"/>
          <w:lang w:eastAsia="en-US"/>
        </w:rPr>
        <w:t xml:space="preserve"> метод – изложение материала от частного к общему. Аргументы располагаются от слабого к сильному по возрастающей.</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i/>
          <w:sz w:val="28"/>
          <w:szCs w:val="28"/>
          <w:lang w:eastAsia="en-US"/>
        </w:rPr>
        <w:t>Дедуктивный</w:t>
      </w:r>
      <w:r w:rsidRPr="00DC6A7A">
        <w:rPr>
          <w:rFonts w:eastAsia="Calibri"/>
          <w:bCs/>
          <w:sz w:val="28"/>
          <w:szCs w:val="28"/>
          <w:lang w:eastAsia="en-US"/>
        </w:rPr>
        <w:t xml:space="preserve"> метод – изложение материала от общего к частному. Аргументы могут располагаться по убывающей: от сильного к слабому. Или по возрастающей от слабого к сильному и снова к слабому.</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i/>
          <w:sz w:val="28"/>
          <w:szCs w:val="28"/>
          <w:lang w:eastAsia="en-US"/>
        </w:rPr>
        <w:t>Концентрический</w:t>
      </w:r>
      <w:r w:rsidRPr="00DC6A7A">
        <w:rPr>
          <w:rFonts w:eastAsia="Calibri"/>
          <w:bCs/>
          <w:sz w:val="28"/>
          <w:szCs w:val="28"/>
          <w:lang w:eastAsia="en-US"/>
        </w:rPr>
        <w:t xml:space="preserve"> метод – расположение материала вокруг главной проблемы, поднимаемой оратором. Выступающий переходит от общего рассмотрения центрального вопроса к более конкретному и углубленному его анализу.</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i/>
          <w:sz w:val="28"/>
          <w:szCs w:val="28"/>
          <w:lang w:eastAsia="en-US"/>
        </w:rPr>
        <w:t>Ступенчатый</w:t>
      </w:r>
      <w:r w:rsidRPr="00DC6A7A">
        <w:rPr>
          <w:rFonts w:eastAsia="Calibri"/>
          <w:bCs/>
          <w:sz w:val="28"/>
          <w:szCs w:val="28"/>
          <w:lang w:eastAsia="en-US"/>
        </w:rPr>
        <w:t xml:space="preserve"> метод – последовательное изложение одного вопроса за другим. Рассмотрев какую–либо проблему, оратор уже больше не возвращается к ней.</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i/>
          <w:sz w:val="28"/>
          <w:szCs w:val="28"/>
          <w:lang w:eastAsia="en-US"/>
        </w:rPr>
        <w:t>Исторический</w:t>
      </w:r>
      <w:r w:rsidRPr="00DC6A7A">
        <w:rPr>
          <w:rFonts w:eastAsia="Calibri"/>
          <w:bCs/>
          <w:sz w:val="28"/>
          <w:szCs w:val="28"/>
          <w:lang w:eastAsia="en-US"/>
        </w:rPr>
        <w:t xml:space="preserve"> метод – изложение материала в хронологической последовательности, описание и анализ изменений, которые произошли в том или ином лице, предмете с течением времени.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Использование различных методов изложения материала в одном и том же выступлении позволяет сделать структуру основной части более оригинальной, нестандартной.</w:t>
      </w:r>
    </w:p>
    <w:p w:rsidR="00466C90" w:rsidRPr="00DC6A7A" w:rsidRDefault="00466C90" w:rsidP="00466C90">
      <w:pPr>
        <w:shd w:val="clear" w:color="auto" w:fill="FFFFFF"/>
        <w:suppressAutoHyphens w:val="0"/>
        <w:ind w:firstLine="720"/>
        <w:jc w:val="both"/>
        <w:rPr>
          <w:i/>
          <w:sz w:val="28"/>
          <w:szCs w:val="28"/>
          <w:lang w:eastAsia="ru-RU"/>
        </w:rPr>
      </w:pPr>
      <w:r w:rsidRPr="00DC6A7A">
        <w:rPr>
          <w:sz w:val="28"/>
          <w:szCs w:val="28"/>
          <w:lang w:eastAsia="ru-RU"/>
        </w:rPr>
        <w:t xml:space="preserve">В основной части речи используются различные функционально–смысловые типы речи: </w:t>
      </w:r>
      <w:r w:rsidRPr="00DC6A7A">
        <w:rPr>
          <w:i/>
          <w:sz w:val="28"/>
          <w:szCs w:val="28"/>
          <w:lang w:eastAsia="ru-RU"/>
        </w:rPr>
        <w:t>описание, повествование, рассуждение.</w:t>
      </w:r>
    </w:p>
    <w:p w:rsidR="00466C90" w:rsidRPr="00DC6A7A" w:rsidRDefault="00466C90" w:rsidP="00466C90">
      <w:pPr>
        <w:shd w:val="clear" w:color="auto" w:fill="FFFFFF"/>
        <w:suppressAutoHyphens w:val="0"/>
        <w:ind w:firstLine="720"/>
        <w:jc w:val="both"/>
        <w:rPr>
          <w:sz w:val="28"/>
          <w:szCs w:val="28"/>
          <w:lang w:eastAsia="ru-RU"/>
        </w:rPr>
      </w:pPr>
      <w:r w:rsidRPr="00DC6A7A">
        <w:rPr>
          <w:i/>
          <w:sz w:val="28"/>
          <w:szCs w:val="28"/>
          <w:lang w:eastAsia="ru-RU"/>
        </w:rPr>
        <w:t>Описание</w:t>
      </w:r>
      <w:r w:rsidRPr="00DC6A7A">
        <w:rPr>
          <w:sz w:val="28"/>
          <w:szCs w:val="28"/>
          <w:lang w:eastAsia="ru-RU"/>
        </w:rPr>
        <w:t xml:space="preserve"> – тип речи, который даёт представление о свойствах, характерных чертах, качествах объекта изучения путём перечисления его признаков в данный момент. </w:t>
      </w:r>
    </w:p>
    <w:p w:rsidR="00466C90" w:rsidRPr="00DC6A7A" w:rsidRDefault="00466C90" w:rsidP="00466C90">
      <w:pPr>
        <w:shd w:val="clear" w:color="auto" w:fill="FFFFFF"/>
        <w:suppressAutoHyphens w:val="0"/>
        <w:ind w:firstLine="720"/>
        <w:jc w:val="both"/>
        <w:rPr>
          <w:sz w:val="28"/>
          <w:szCs w:val="28"/>
          <w:lang w:eastAsia="ru-RU"/>
        </w:rPr>
      </w:pPr>
      <w:r w:rsidRPr="00DC6A7A">
        <w:rPr>
          <w:i/>
          <w:sz w:val="28"/>
          <w:szCs w:val="28"/>
          <w:lang w:eastAsia="ru-RU"/>
        </w:rPr>
        <w:t>Повествование</w:t>
      </w:r>
      <w:r w:rsidRPr="00DC6A7A">
        <w:rPr>
          <w:sz w:val="28"/>
          <w:szCs w:val="28"/>
          <w:lang w:eastAsia="ru-RU"/>
        </w:rPr>
        <w:t xml:space="preserve"> – тип речи со значением сообщения о развивающихся во временной последовательности действиях или состояниях. </w:t>
      </w:r>
    </w:p>
    <w:p w:rsidR="00466C90" w:rsidRPr="00DC6A7A" w:rsidRDefault="00466C90" w:rsidP="00466C90">
      <w:pPr>
        <w:shd w:val="clear" w:color="auto" w:fill="FFFFFF"/>
        <w:suppressAutoHyphens w:val="0"/>
        <w:ind w:firstLine="720"/>
        <w:jc w:val="both"/>
        <w:rPr>
          <w:sz w:val="28"/>
          <w:szCs w:val="28"/>
          <w:lang w:eastAsia="ru-RU"/>
        </w:rPr>
      </w:pPr>
      <w:r w:rsidRPr="00DC6A7A">
        <w:rPr>
          <w:i/>
          <w:sz w:val="28"/>
          <w:szCs w:val="28"/>
          <w:lang w:eastAsia="ru-RU"/>
        </w:rPr>
        <w:t>Рассуждение</w:t>
      </w:r>
      <w:r w:rsidRPr="00DC6A7A">
        <w:rPr>
          <w:sz w:val="28"/>
          <w:szCs w:val="28"/>
          <w:lang w:eastAsia="ru-RU"/>
        </w:rPr>
        <w:t xml:space="preserve"> – тип речи, в котором исследуются предметы или явления, доказываются определённые положения.</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 xml:space="preserve">Классический метод построения речи–рассуждения – </w:t>
      </w:r>
      <w:r w:rsidRPr="00DC6A7A">
        <w:rPr>
          <w:i/>
          <w:sz w:val="28"/>
          <w:szCs w:val="28"/>
          <w:lang w:eastAsia="ru-RU"/>
        </w:rPr>
        <w:t>хрия.</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bCs/>
          <w:i/>
          <w:sz w:val="28"/>
          <w:szCs w:val="28"/>
          <w:lang w:eastAsia="en-US"/>
        </w:rPr>
        <w:t>Хрия</w:t>
      </w:r>
      <w:r w:rsidRPr="00DC6A7A">
        <w:rPr>
          <w:rFonts w:eastAsia="Calibri"/>
          <w:b/>
          <w:bCs/>
          <w:sz w:val="28"/>
          <w:szCs w:val="28"/>
          <w:lang w:eastAsia="en-US"/>
        </w:rPr>
        <w:t xml:space="preserve"> – </w:t>
      </w:r>
      <w:r w:rsidRPr="00DC6A7A">
        <w:rPr>
          <w:rFonts w:eastAsia="Calibri"/>
          <w:sz w:val="28"/>
          <w:szCs w:val="28"/>
          <w:lang w:eastAsia="en-US"/>
        </w:rPr>
        <w:t xml:space="preserve">это краткое </w:t>
      </w:r>
      <w:r w:rsidRPr="00DC6A7A">
        <w:rPr>
          <w:rFonts w:eastAsia="Calibri"/>
          <w:bCs/>
          <w:sz w:val="28"/>
          <w:szCs w:val="28"/>
          <w:lang w:eastAsia="en-US"/>
        </w:rPr>
        <w:t>рассуждение</w:t>
      </w:r>
      <w:r w:rsidRPr="00DC6A7A">
        <w:rPr>
          <w:rFonts w:eastAsia="Calibri"/>
          <w:sz w:val="28"/>
          <w:szCs w:val="28"/>
          <w:lang w:eastAsia="en-US"/>
        </w:rPr>
        <w:t>, модель доказательства тезиса, порядок расположения аргументации в систему.</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sz w:val="28"/>
          <w:szCs w:val="28"/>
          <w:lang w:eastAsia="en-US"/>
        </w:rPr>
        <w:t>Традиционный порядок:</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lastRenderedPageBreak/>
        <w:t xml:space="preserve">1. Приступ </w:t>
      </w:r>
      <w:r w:rsidRPr="00DC6A7A">
        <w:rPr>
          <w:rFonts w:eastAsia="Calibri"/>
          <w:sz w:val="28"/>
          <w:szCs w:val="28"/>
          <w:lang w:eastAsia="en-US"/>
        </w:rPr>
        <w:t>(вступление), который может содержать обращение, похвалу аудитории или теме, похвалу автору афоризма, взятого в качестве темы.</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2. Определение</w:t>
      </w:r>
      <w:r w:rsidRPr="00DC6A7A">
        <w:rPr>
          <w:rFonts w:eastAsia="Calibri"/>
          <w:sz w:val="28"/>
          <w:szCs w:val="28"/>
          <w:lang w:eastAsia="en-US"/>
        </w:rPr>
        <w:t>, или ясное и точное толкование темы (парафразис).</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3. Причина</w:t>
      </w:r>
      <w:r w:rsidRPr="00DC6A7A">
        <w:rPr>
          <w:rFonts w:eastAsia="Calibri"/>
          <w:sz w:val="28"/>
          <w:szCs w:val="28"/>
          <w:lang w:eastAsia="en-US"/>
        </w:rPr>
        <w:t>, объясняющая, почему данное положение верно.</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4. Опровержение</w:t>
      </w:r>
      <w:r w:rsidRPr="00DC6A7A">
        <w:rPr>
          <w:rFonts w:eastAsia="Calibri"/>
          <w:sz w:val="28"/>
          <w:szCs w:val="28"/>
          <w:lang w:eastAsia="en-US"/>
        </w:rPr>
        <w:t>, т. е. доказательство от противного.</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 xml:space="preserve">5. Сравнение </w:t>
      </w:r>
      <w:r w:rsidRPr="00DC6A7A">
        <w:rPr>
          <w:rFonts w:eastAsia="Calibri"/>
          <w:sz w:val="28"/>
          <w:szCs w:val="28"/>
          <w:lang w:eastAsia="en-US"/>
        </w:rPr>
        <w:t>(пояснение мысли сравнением или уподоблением).</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 xml:space="preserve">6. Пример </w:t>
      </w:r>
      <w:r w:rsidRPr="00DC6A7A">
        <w:rPr>
          <w:rFonts w:eastAsia="Calibri"/>
          <w:sz w:val="28"/>
          <w:szCs w:val="28"/>
          <w:lang w:eastAsia="en-US"/>
        </w:rPr>
        <w:t>(подтверждение мысли примером).</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i/>
          <w:iCs/>
          <w:sz w:val="28"/>
          <w:szCs w:val="28"/>
          <w:lang w:eastAsia="en-US"/>
        </w:rPr>
        <w:t xml:space="preserve">7. Свидетельство </w:t>
      </w:r>
      <w:r w:rsidRPr="00DC6A7A">
        <w:rPr>
          <w:rFonts w:eastAsia="Calibri"/>
          <w:sz w:val="28"/>
          <w:szCs w:val="28"/>
          <w:lang w:eastAsia="en-US"/>
        </w:rPr>
        <w:t>(подтверждение данного положения мысль из авторитетного источника).</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i/>
          <w:iCs/>
          <w:sz w:val="28"/>
          <w:szCs w:val="28"/>
          <w:lang w:eastAsia="en-US"/>
        </w:rPr>
        <w:t xml:space="preserve">8. Заключение </w:t>
      </w:r>
      <w:r w:rsidRPr="00DC6A7A">
        <w:rPr>
          <w:rFonts w:eastAsia="Calibri"/>
          <w:sz w:val="28"/>
          <w:szCs w:val="28"/>
          <w:lang w:eastAsia="en-US"/>
        </w:rPr>
        <w:t>(вывод).</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sz w:val="28"/>
          <w:szCs w:val="28"/>
          <w:lang w:eastAsia="en-US"/>
        </w:rPr>
        <w:t xml:space="preserve">Рассуждение, в котором избирается дедуктивный метод, называется </w:t>
      </w:r>
      <w:r w:rsidRPr="00DC6A7A">
        <w:rPr>
          <w:rFonts w:eastAsia="Calibri"/>
          <w:bCs/>
          <w:i/>
          <w:sz w:val="28"/>
          <w:szCs w:val="28"/>
          <w:lang w:eastAsia="en-US"/>
        </w:rPr>
        <w:t>строгой хрией</w:t>
      </w:r>
      <w:r w:rsidRPr="00DC6A7A">
        <w:rPr>
          <w:rFonts w:eastAsia="Calibri"/>
          <w:bCs/>
          <w:sz w:val="28"/>
          <w:szCs w:val="28"/>
          <w:lang w:eastAsia="en-US"/>
        </w:rPr>
        <w:t>.</w:t>
      </w:r>
    </w:p>
    <w:p w:rsidR="00466C90" w:rsidRPr="00DC6A7A" w:rsidRDefault="00466C90" w:rsidP="00466C90">
      <w:pPr>
        <w:suppressAutoHyphens w:val="0"/>
        <w:autoSpaceDE w:val="0"/>
        <w:autoSpaceDN w:val="0"/>
        <w:adjustRightInd w:val="0"/>
        <w:ind w:firstLine="720"/>
        <w:jc w:val="both"/>
        <w:rPr>
          <w:rFonts w:eastAsia="Calibri"/>
          <w:sz w:val="28"/>
          <w:szCs w:val="28"/>
          <w:lang w:eastAsia="en-US"/>
        </w:rPr>
      </w:pPr>
      <w:r w:rsidRPr="00DC6A7A">
        <w:rPr>
          <w:rFonts w:eastAsia="Calibri"/>
          <w:sz w:val="28"/>
          <w:szCs w:val="28"/>
          <w:lang w:eastAsia="en-US"/>
        </w:rPr>
        <w:t>Оратор сначала формулирует тезис, который нужно доказать, а потом приводит аргументы. Однако можно успешно использовать и обратный ход мыслей – от частного к общему, т.е. индуктивный метод (</w:t>
      </w:r>
      <w:r w:rsidRPr="00DC6A7A">
        <w:rPr>
          <w:rFonts w:eastAsia="Calibri"/>
          <w:bCs/>
          <w:i/>
          <w:sz w:val="28"/>
          <w:szCs w:val="28"/>
          <w:lang w:eastAsia="en-US"/>
        </w:rPr>
        <w:t>искусственная хрия</w:t>
      </w:r>
      <w:r w:rsidRPr="00DC6A7A">
        <w:rPr>
          <w:rFonts w:eastAsia="Calibri"/>
          <w:sz w:val="28"/>
          <w:szCs w:val="28"/>
          <w:lang w:eastAsia="en-US"/>
        </w:rPr>
        <w:t xml:space="preserve">). Этот метод используется, если аудитория не склонна благожелательно принимать оратора или она плохо подготовлена к восприятию речи. </w:t>
      </w:r>
    </w:p>
    <w:p w:rsidR="00466C90" w:rsidRPr="00DC6A7A" w:rsidRDefault="00466C90" w:rsidP="00466C90">
      <w:pPr>
        <w:suppressAutoHyphens w:val="0"/>
        <w:autoSpaceDE w:val="0"/>
        <w:autoSpaceDN w:val="0"/>
        <w:adjustRightInd w:val="0"/>
        <w:ind w:firstLine="720"/>
        <w:jc w:val="both"/>
        <w:rPr>
          <w:sz w:val="28"/>
          <w:szCs w:val="28"/>
          <w:lang w:eastAsia="ru-RU"/>
        </w:rPr>
      </w:pPr>
      <w:r w:rsidRPr="00DC6A7A">
        <w:rPr>
          <w:rFonts w:eastAsia="Calibri"/>
          <w:sz w:val="28"/>
          <w:szCs w:val="28"/>
          <w:lang w:eastAsia="en-US"/>
        </w:rPr>
        <w:t xml:space="preserve">В </w:t>
      </w:r>
      <w:r w:rsidRPr="00DC6A7A">
        <w:rPr>
          <w:sz w:val="28"/>
          <w:szCs w:val="28"/>
          <w:lang w:eastAsia="ru-RU"/>
        </w:rPr>
        <w:t>современном обществе способ построения оратором речи нельзя свести к традиционному рассуждению (хрии), являющемуся жестким способом построения текста, при котором компоненты речи следуют в строго фиксированной линейной последовательности. В отличие от этого рассуждение в риторическом тексте представляет собой гибкий (нерегламентированный) порядок следования структурных компонентов.</w:t>
      </w:r>
    </w:p>
    <w:p w:rsidR="00466C90" w:rsidRPr="00DC6A7A" w:rsidRDefault="00466C90" w:rsidP="00466C90">
      <w:pPr>
        <w:suppressAutoHyphens w:val="0"/>
        <w:autoSpaceDE w:val="0"/>
        <w:autoSpaceDN w:val="0"/>
        <w:adjustRightInd w:val="0"/>
        <w:ind w:firstLine="720"/>
        <w:jc w:val="both"/>
        <w:rPr>
          <w:sz w:val="28"/>
          <w:szCs w:val="28"/>
          <w:lang w:eastAsia="ru-RU"/>
        </w:rPr>
      </w:pPr>
    </w:p>
    <w:p w:rsidR="00466C90" w:rsidRPr="00DC6A7A" w:rsidRDefault="00466C90" w:rsidP="00466C90">
      <w:pPr>
        <w:suppressAutoHyphens w:val="0"/>
        <w:autoSpaceDE w:val="0"/>
        <w:autoSpaceDN w:val="0"/>
        <w:adjustRightInd w:val="0"/>
        <w:ind w:firstLine="720"/>
        <w:jc w:val="center"/>
        <w:rPr>
          <w:sz w:val="28"/>
          <w:szCs w:val="28"/>
          <w:lang w:eastAsia="ru-RU"/>
        </w:rPr>
      </w:pPr>
      <w:r w:rsidRPr="00DC6A7A">
        <w:rPr>
          <w:sz w:val="28"/>
          <w:szCs w:val="28"/>
          <w:lang w:eastAsia="ru-RU"/>
        </w:rPr>
        <w:t>Контрольные вопросы</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1. Какие задачи решаются на этапе создания речи «Расположение»? Чем отличается план от композиции?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2. Что является единицей композиции?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3. Каковы виды и функции вступлений и заключений речи?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4. Какие методы и способы изложения материала используются при создании основной части выступления?</w:t>
      </w: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r w:rsidRPr="00DC6A7A">
        <w:rPr>
          <w:rFonts w:eastAsia="Calibri"/>
          <w:bCs/>
          <w:sz w:val="28"/>
          <w:szCs w:val="28"/>
          <w:lang w:eastAsia="en-US"/>
        </w:rPr>
        <w:t>5. Как построить речь-рассуждение по классическому образцу (</w:t>
      </w:r>
      <w:r w:rsidRPr="00DC6A7A">
        <w:rPr>
          <w:rFonts w:eastAsia="Calibri"/>
          <w:bCs/>
          <w:i/>
          <w:sz w:val="28"/>
          <w:szCs w:val="28"/>
          <w:lang w:eastAsia="en-US"/>
        </w:rPr>
        <w:t>строгая хрия, искусственная хрия)</w:t>
      </w:r>
      <w:r w:rsidRPr="00DC6A7A">
        <w:rPr>
          <w:rFonts w:eastAsia="Calibri"/>
          <w:bCs/>
          <w:sz w:val="28"/>
          <w:szCs w:val="28"/>
          <w:lang w:eastAsia="en-US"/>
        </w:rPr>
        <w:t>?</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6. Какие требования к построению речи предлагает современная риторика?</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center"/>
        <w:rPr>
          <w:rFonts w:eastAsia="Calibri"/>
          <w:bCs/>
          <w:i/>
          <w:sz w:val="28"/>
          <w:szCs w:val="28"/>
          <w:lang w:eastAsia="en-US"/>
        </w:rPr>
      </w:pPr>
      <w:r w:rsidRPr="00DC6A7A">
        <w:rPr>
          <w:rFonts w:eastAsia="Calibri"/>
          <w:bCs/>
          <w:i/>
          <w:sz w:val="28"/>
          <w:szCs w:val="28"/>
          <w:lang w:eastAsia="en-US"/>
        </w:rPr>
        <w:t>Задания</w:t>
      </w:r>
    </w:p>
    <w:p w:rsidR="00466C90" w:rsidRPr="00DC6A7A" w:rsidRDefault="00466C90" w:rsidP="00466C90">
      <w:pPr>
        <w:suppressAutoHyphens w:val="0"/>
        <w:autoSpaceDE w:val="0"/>
        <w:autoSpaceDN w:val="0"/>
        <w:adjustRightInd w:val="0"/>
        <w:ind w:firstLine="720"/>
        <w:jc w:val="center"/>
        <w:rPr>
          <w:rFonts w:eastAsia="Calibri"/>
          <w:bCs/>
          <w:i/>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Упражнение 9.1. Проанализируйте вступления публичных выступлений. Определите их виды.</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Выступление Д.С. Лихачева на церемонии вручения докторской мантии Н.М.  Дудинской, 23 мая 1995 г.</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lastRenderedPageBreak/>
        <w:t xml:space="preserve">Эта туфелька принадлежит Золушке – героине любимой сказки всех народов, сказки, которая пробуждает добро. Когда я был ребенком, это была моя любимая книжка. Я всегда думал: Золушка – это ведь придуманное имя,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а как эту девочку зовут в действительности? И только теперь понял – ее зовут Наташа, Наталия Михайловна Дудинская.</w:t>
      </w:r>
    </w:p>
    <w:p w:rsidR="00466C90" w:rsidRPr="00DC6A7A" w:rsidRDefault="00466C90" w:rsidP="00466C90">
      <w:pPr>
        <w:suppressAutoHyphens w:val="0"/>
        <w:ind w:firstLine="720"/>
        <w:jc w:val="both"/>
        <w:rPr>
          <w:rFonts w:eastAsia="Calibri"/>
          <w:b/>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П.А. Столыпин. Речь, произнесенная в Государственной думе 6 ноября 1907 года.</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Господа члены Государственной думы!</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Слушая раздававшиеся тут нарекания и обвинения против правительства, я спрашивал себя, должен ли я, глава правительства, идти по пути словесного спора, словесного поединка, и давать только пищу новым речам, в то время как страна с напряженным вниманием и вымученным нетерпением ждет от нас серой повседневной работы, скрытый блеск которой может обнаружиться только со временем. И, конечно, не для пустого спора, не из боязни того, что правительство назовут безответным, так же, как понапрасну называли его в прошлой Думе «безответственным», выступаю я с разъяснением, но для того чтобы повторно и сугубо выяснить, в чем именно правительство будет черпать руководящие начала своей деятельности, куда оно идет и куда ведет страну.</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sz w:val="28"/>
          <w:szCs w:val="28"/>
          <w:lang w:eastAsia="en-US"/>
        </w:rPr>
      </w:pPr>
      <w:r w:rsidRPr="00DC6A7A">
        <w:rPr>
          <w:rFonts w:eastAsia="Calibri"/>
          <w:i/>
          <w:sz w:val="28"/>
          <w:szCs w:val="28"/>
          <w:lang w:eastAsia="en-US"/>
        </w:rPr>
        <w:t>К.А. Тимирязев. Лекция о фотосинтезе в Лондонском Королевском обществе (1930 г.)</w:t>
      </w:r>
      <w:r w:rsidRPr="00DC6A7A">
        <w:rPr>
          <w:rFonts w:eastAsia="Calibri"/>
          <w:sz w:val="28"/>
          <w:szCs w:val="28"/>
          <w:lang w:eastAsia="en-US"/>
        </w:rPr>
        <w:t xml:space="preserve">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Когда Гулливер в первый раз осматривал Академию в Лагаде, ему прежде всего бросился в глаза человек сухопарого вида, сидевший, уставив глаза на огурец, запаянный в стеклянном сосуде. На вопрос Гулливера диковинный человек пояснил ему, что вот уже восемь лет, как он погружен в созерцание этого предмета в надежде разрешить эту задачу улавливания солнечных лучей и дальнейшего их применения. Для первого знакомства я должен откровенно признаться, что перед вами именно такой чудак. Более тридцати пяти лет провел я, уставившись, если не на зеленый огурец, закупоренный в стеклянную посудину, то на нечто вполне равнозначащее – на зеленый лист в стеклянной трубке, ломая себе голову над разрешением вопроса о запасении впрок солнечных лучей.</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 xml:space="preserve">С. Аверинцев. Похвальное слово филологии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 xml:space="preserve">Начну с античного анекдота. В одном греческом городе надо было поставить статую; из-за заказа на эту статую спорили два скульптора, и народное собрание должно было рассудить соискателей. Первый мастер вышел к народу и произнес чрезвычайно убедительную речь о том, как должна выглядеть упомянутая статуя. Второй неловко влез на возвышение для ораторов и заявил: «Граждане! То, что вот этот наговорил, я берусь сделать». Соль анекдота в том, что из обоих мастеров доверять лучше второму. И впрямь, разве тот, кто слишком охотно делает свое ремесло темой для рассуждений, не оказывается чаще всего работником весьма сомнительного </w:t>
      </w:r>
      <w:r w:rsidRPr="00DC6A7A">
        <w:rPr>
          <w:rFonts w:eastAsia="Calibri"/>
          <w:sz w:val="28"/>
          <w:szCs w:val="28"/>
          <w:lang w:eastAsia="en-US"/>
        </w:rPr>
        <w:lastRenderedPageBreak/>
        <w:t>свойства? Как говорить о работе? Пока она не завершена, ее страшно «сглазить»; когда она закончена, ее нужно выбросить из головы и думать только о следующей… Едва ли нужно объяснять, что человеку, попавшему в ситуацию снискавшего награду, особенно неловко вести речь о той самой работе, которая послужила причиной названной ситуации и недостатки которой ему – увы! – так отчетливо видны.</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Поэтому для начала я скажу о другом, о том, чему я могу радоваться без всякого смущения и без всяких оговорок. Мне приятно увидеть работу по классической филологии в одном почетном списке с трудами инженеров и химиков, геологов и экономистов – людей практического, конкретного дела.</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Ибо этим признано, что занятие текстами двухтысячелетней давности тоже есть дело, настоящее и нужное дело.</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bCs/>
          <w:i/>
          <w:sz w:val="28"/>
          <w:szCs w:val="28"/>
          <w:lang w:eastAsia="en-US"/>
        </w:rPr>
        <w:t>Упражнение 9.2.</w:t>
      </w:r>
      <w:r w:rsidRPr="00DC6A7A">
        <w:rPr>
          <w:rFonts w:eastAsia="Calibri"/>
          <w:bCs/>
          <w:sz w:val="28"/>
          <w:szCs w:val="28"/>
          <w:lang w:eastAsia="en-US"/>
        </w:rPr>
        <w:t xml:space="preserve"> </w:t>
      </w:r>
      <w:r w:rsidRPr="00DC6A7A">
        <w:rPr>
          <w:rFonts w:eastAsia="Calibri"/>
          <w:bCs/>
          <w:i/>
          <w:sz w:val="28"/>
          <w:szCs w:val="28"/>
          <w:lang w:eastAsia="en-US"/>
        </w:rPr>
        <w:t>Проанализируйте заключительные части публичных выступлений.</w:t>
      </w:r>
      <w:r w:rsidRPr="00DC6A7A">
        <w:rPr>
          <w:rFonts w:eastAsia="Calibri"/>
          <w:i/>
          <w:sz w:val="28"/>
          <w:szCs w:val="28"/>
          <w:lang w:eastAsia="en-US"/>
        </w:rPr>
        <w:t xml:space="preserve"> Определите их виды.</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sz w:val="28"/>
          <w:szCs w:val="28"/>
          <w:lang w:eastAsia="en-US"/>
        </w:rPr>
      </w:pPr>
      <w:r w:rsidRPr="00DC6A7A">
        <w:rPr>
          <w:rFonts w:eastAsia="Calibri"/>
          <w:i/>
          <w:sz w:val="28"/>
          <w:szCs w:val="28"/>
          <w:lang w:eastAsia="en-US"/>
        </w:rPr>
        <w:t>Ю.М. Лотман. Чему же учатся люди? (Из выступления на открытии русской гимназии при Тартуском университете, 1990 г.)</w:t>
      </w:r>
      <w:r w:rsidRPr="00DC6A7A">
        <w:rPr>
          <w:rFonts w:eastAsia="Calibri"/>
          <w:sz w:val="28"/>
          <w:szCs w:val="28"/>
          <w:lang w:eastAsia="en-US"/>
        </w:rPr>
        <w:t xml:space="preserve">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Итак, чему же учатся люди? Люди учатся Знанию, люди учатся Памяти, люди учатся Совести. Это три предмета, которые необходимы в любой Школе, и которые вобрало в себя искусство. А искусство это по сути своей Книга Памяти и Совести. Нам надо только научиться читать эту Книгу. Я надеюсь, что мы для этого и собрались здесь.</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Речь У. Черчилля в Палате Общин Лондон, 13 мая 1940 г.</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Нам предстоит суровое испытание. Перед нами много долгих месяцев борьбы и страданий. Вы меня спросите, каков же наш политический курс? Я отвечу: вести войну на море, суше и в воздухе, со всей мощью и силой, какую дает нам Бог; вести войну против чудовищной тирании, превосходящей любое человеческое преступление. Вот наш курс. Вы спросите, какова наша цель? Я могу ответить одним словом: победа, победа любой ценой, победа, не смотря на весь ужас, победа, каким бы долгим и трудным не был путь; потому что без победы не будет жизни. Это важно осознать: если не выживет Британская Империя, то не выживет все то, за что мы боролись, не выживет ничто из того, за что человечество борется в течение многих веков. Но я берусь за эту задачу с энергией и надеждой. Я уверен, что нашему делу не суждено потерпеть неудачу.</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bCs/>
          <w:sz w:val="28"/>
          <w:szCs w:val="28"/>
          <w:lang w:eastAsia="en-US"/>
        </w:rPr>
        <w:t>И в этот момент я чувствую себя вправе настаивать на всеобщей поддержке, и я призываю:</w:t>
      </w:r>
      <w:r w:rsidRPr="00DC6A7A">
        <w:rPr>
          <w:rFonts w:eastAsia="Calibri"/>
          <w:sz w:val="28"/>
          <w:szCs w:val="28"/>
          <w:lang w:eastAsia="en-US"/>
        </w:rPr>
        <w:t xml:space="preserve"> «Идемте же, идемте вперед единой силой».</w:t>
      </w:r>
    </w:p>
    <w:p w:rsidR="00466C90" w:rsidRPr="00DC6A7A" w:rsidRDefault="00466C90" w:rsidP="00466C90">
      <w:pPr>
        <w:suppressAutoHyphens w:val="0"/>
        <w:ind w:firstLine="720"/>
        <w:jc w:val="both"/>
        <w:rPr>
          <w:rFonts w:eastAsia="Calibri"/>
          <w:sz w:val="28"/>
          <w:szCs w:val="28"/>
          <w:lang w:eastAsia="en-US"/>
        </w:rPr>
      </w:pPr>
    </w:p>
    <w:p w:rsidR="00466C90" w:rsidRPr="00DC6A7A" w:rsidRDefault="00466C90" w:rsidP="00466C90">
      <w:pPr>
        <w:suppressAutoHyphens w:val="0"/>
        <w:ind w:firstLine="720"/>
        <w:jc w:val="both"/>
        <w:rPr>
          <w:rFonts w:eastAsia="Calibri"/>
          <w:i/>
          <w:sz w:val="28"/>
          <w:szCs w:val="28"/>
          <w:lang w:eastAsia="en-US"/>
        </w:rPr>
      </w:pPr>
      <w:r w:rsidRPr="00DC6A7A">
        <w:rPr>
          <w:rFonts w:eastAsia="Calibri"/>
          <w:i/>
          <w:sz w:val="28"/>
          <w:szCs w:val="28"/>
          <w:lang w:eastAsia="en-US"/>
        </w:rPr>
        <w:t xml:space="preserve">В.В. Виноградов. О культуре русской речи (1960 г.) </w:t>
      </w:r>
    </w:p>
    <w:p w:rsidR="00466C90" w:rsidRPr="00DC6A7A" w:rsidRDefault="00466C90" w:rsidP="00466C90">
      <w:pPr>
        <w:suppressAutoHyphens w:val="0"/>
        <w:ind w:firstLine="720"/>
        <w:jc w:val="both"/>
        <w:rPr>
          <w:rFonts w:eastAsia="Calibri"/>
          <w:sz w:val="28"/>
          <w:szCs w:val="28"/>
          <w:lang w:eastAsia="en-US"/>
        </w:rPr>
      </w:pPr>
      <w:r w:rsidRPr="00DC6A7A">
        <w:rPr>
          <w:rFonts w:eastAsia="Calibri"/>
          <w:sz w:val="28"/>
          <w:szCs w:val="28"/>
          <w:lang w:eastAsia="en-US"/>
        </w:rPr>
        <w:t xml:space="preserve">К концу беседы мне хотелось бы еще раз подчеркнуть огромное значение вопросов культуры речи, значение стилистических навыков и лингвистических знаний. Можно закончить эту краткую беседу о русском языке и о некоторых неправильностях в его современном употреблении теми </w:t>
      </w:r>
      <w:r w:rsidRPr="00DC6A7A">
        <w:rPr>
          <w:rFonts w:eastAsia="Calibri"/>
          <w:sz w:val="28"/>
          <w:szCs w:val="28"/>
          <w:lang w:eastAsia="en-US"/>
        </w:rPr>
        <w:lastRenderedPageBreak/>
        <w:t>же словами, которыми закончил свою статью о любви к русскому языку покойный советский поэт Владимир Луговской: «Относитесь к родному языку бережно и любовно. Думайте о нем, изучайте его, страстно любите его, и вам откроется мир безграничных радостей, ибо безграничны сокровища русского языка».</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r w:rsidRPr="00DC6A7A">
        <w:rPr>
          <w:rFonts w:eastAsia="Calibri"/>
          <w:bCs/>
          <w:i/>
          <w:sz w:val="28"/>
          <w:szCs w:val="28"/>
          <w:lang w:eastAsia="en-US"/>
        </w:rPr>
        <w:t>Задание 9.3. Почему эти вступления и заключения из речей на съездах народных депутатов СССР</w:t>
      </w:r>
      <w:r w:rsidRPr="00DC6A7A">
        <w:rPr>
          <w:rStyle w:val="a6"/>
          <w:rFonts w:eastAsia="Calibri"/>
          <w:bCs/>
          <w:i/>
          <w:sz w:val="28"/>
          <w:szCs w:val="28"/>
          <w:lang w:eastAsia="en-US"/>
        </w:rPr>
        <w:footnoteReference w:id="1"/>
      </w:r>
      <w:r w:rsidRPr="00DC6A7A">
        <w:rPr>
          <w:rFonts w:eastAsia="Calibri"/>
          <w:bCs/>
          <w:i/>
          <w:sz w:val="28"/>
          <w:szCs w:val="28"/>
          <w:lang w:eastAsia="en-US"/>
        </w:rPr>
        <w:t xml:space="preserve"> следует признать неудачными?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 xml:space="preserve"> Добрый день или вечер, я уже путаю. У нас здесь, товарищи, разница с Красноярском в 4-5 часов. В эти дни нам звонят из Сибири круглые сутки, звонили сибиряки и в эту ночь. Мы вообще засыпаем по московскому времени в час-два ночи, а просыпаемся в четыре-пять утра. К этому времени у нас в Сибири уже встали. Поэтому, естественно, голова у всех нас гудит, наказы поступают, масса телеграмм в карманах. А нас не выпускают сюда, потому что, наверное, мы далеко сидим, и кроме того, не хватает смелости, что ли. Но что же получается, когда нужны нефть, газ, золото, пушнина и т.п., мы вспоминаем прекрасное выражение великого человека, что могущество русского государства будет прирастать Сибирью. Когда же мы хотим что-то сказать, все наши записки теряются. Я, кажется, второй выступающий из наших краев, за что глубоко благодарю Президиум Съезда. Теперь насчет кандидатуры А.И. Лукьянова... (Р.Х. Солнцев)</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Уважаемые депутаты! Я, как всегда с затруднением, выхожу на эту трибуну и хочется сказать словами Юлии Друниной: «Покрывается сердце инеем...» Это та, которая «Ушла из дома в грязные теплушки от прекрасной дамы в мать и перемать» для того, чтобы защищать свою страну. Но ушла из жизни потому, что видела, как под откос катится наша Россия. Слава богу, на этом Съезде Президиум наш наконец-то понял, что нужно думать о своем народе, о России. Но понял через собственное «я», когда зашатался трон, когда зашатался стул. (Ю.С. Сидоренко)</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(Заключение большой речи о национальной политике России)</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А эта любезная калмычка сегодня со своим ребятенком на Соколиной горе со СПИДом мучается. Вся наша делегация посетила вчера эту единственную в Москве больницу, где лечат от СПИДа. Мы удивились убогости этой больницы. Ведь это же обшарпанная, второсортная больница, которая должна вести борьбу с чумой человечества – СПИДом. Это ужасно. Я недавно вернулся из США. Я видел, как там борются со СПИДом и хочу призвать вас обратить на это внимание (Д.Н. Кугультинов).</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r w:rsidRPr="00DC6A7A">
        <w:rPr>
          <w:rFonts w:eastAsia="Calibri"/>
          <w:bCs/>
          <w:sz w:val="28"/>
          <w:szCs w:val="28"/>
          <w:lang w:eastAsia="en-US"/>
        </w:rPr>
        <w:t xml:space="preserve">Завершая свое выступление, хотел бы высказать глубокую удовлетворенность целеустремленной деятельностью правительства, лично </w:t>
      </w:r>
      <w:r w:rsidRPr="00DC6A7A">
        <w:rPr>
          <w:rFonts w:eastAsia="Calibri"/>
          <w:bCs/>
          <w:sz w:val="28"/>
          <w:szCs w:val="28"/>
          <w:lang w:eastAsia="en-US"/>
        </w:rPr>
        <w:lastRenderedPageBreak/>
        <w:t>Михаила Сергеевича по осуществлению внешнеполитического курса, по укреплению добрососедства со всеми странами и особенно с сопредельными государствами. Туркмения, граничащая с Ираном и Афганистаном, в этом особенно заинтересована. Мы уверены, что конструктивные шаги нашей страны в международных вопросах дадут нам возможность наладить на взаимовыгодных основах культурное и экономическое сотрудничество, решать многие проблемы по улучшению использования природно-сырьевых ресурсов нашей страны (С.А. Ниязов).</w:t>
      </w:r>
    </w:p>
    <w:p w:rsidR="00466C90" w:rsidRPr="00DC6A7A" w:rsidRDefault="00466C90" w:rsidP="00466C90">
      <w:pPr>
        <w:suppressAutoHyphens w:val="0"/>
        <w:autoSpaceDE w:val="0"/>
        <w:autoSpaceDN w:val="0"/>
        <w:adjustRightInd w:val="0"/>
        <w:ind w:firstLine="720"/>
        <w:jc w:val="both"/>
        <w:rPr>
          <w:rFonts w:eastAsia="Calibri"/>
          <w:bCs/>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r w:rsidRPr="00DC6A7A">
        <w:rPr>
          <w:rFonts w:eastAsia="Calibri"/>
          <w:bCs/>
          <w:i/>
          <w:sz w:val="28"/>
          <w:szCs w:val="28"/>
          <w:lang w:eastAsia="en-US"/>
        </w:rPr>
        <w:t>Задание 9.4. Познакомьтесь с характеристиками риторического жанра «Обращение»</w:t>
      </w:r>
    </w:p>
    <w:p w:rsidR="00466C90" w:rsidRPr="00DC6A7A" w:rsidRDefault="00466C90" w:rsidP="00466C90">
      <w:pPr>
        <w:shd w:val="clear" w:color="auto" w:fill="FFFFFF"/>
        <w:suppressAutoHyphens w:val="0"/>
        <w:ind w:firstLine="720"/>
        <w:jc w:val="both"/>
        <w:rPr>
          <w:sz w:val="28"/>
          <w:szCs w:val="28"/>
          <w:lang w:eastAsia="ru-RU"/>
        </w:rPr>
      </w:pPr>
      <w:r w:rsidRPr="00DC6A7A">
        <w:rPr>
          <w:iCs/>
          <w:sz w:val="28"/>
          <w:szCs w:val="28"/>
          <w:lang w:eastAsia="ru-RU"/>
        </w:rPr>
        <w:t>Обращение</w:t>
      </w:r>
      <w:r w:rsidRPr="00DC6A7A">
        <w:rPr>
          <w:sz w:val="28"/>
          <w:szCs w:val="28"/>
          <w:lang w:eastAsia="ru-RU"/>
        </w:rPr>
        <w:t> – это официальная речь, в которой в интенсивной форме высказывается развернутый эмоциональный призыв к общественно-значимым действиям и которая предназначена для аудитории, не находящейся в отношении прямого подчинения оратору. </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О</w:t>
      </w:r>
      <w:r w:rsidRPr="00DC6A7A">
        <w:rPr>
          <w:iCs/>
          <w:sz w:val="28"/>
          <w:szCs w:val="28"/>
          <w:lang w:eastAsia="ru-RU"/>
        </w:rPr>
        <w:t>бращение</w:t>
      </w:r>
      <w:r w:rsidRPr="00DC6A7A">
        <w:rPr>
          <w:sz w:val="28"/>
          <w:szCs w:val="28"/>
          <w:lang w:eastAsia="ru-RU"/>
        </w:rPr>
        <w:t> не может ограничиться лишь перечислением действий, которые нужно совершить, а должно содержать развернутую аргументацию необходимости совершения действия для самих слушателей и его общественную полезность. Выступая с обращением, оратор должен точно представлять свою аудиторию, иметь в виду конкретный электорат, опираться его ценности и выбирать соответствующие топосы.</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 xml:space="preserve">Основная аргументирующая часть речи обычно состоит из двух микротем: 1) сообщение исходных сведений, побуждающей интенции для обращения; 2) представление и обоснование содержания обращения. В заключении подводится итог сказанному </w:t>
      </w:r>
      <w:r w:rsidRPr="00DC6A7A">
        <w:rPr>
          <w:rFonts w:eastAsia="Calibri"/>
          <w:sz w:val="28"/>
          <w:szCs w:val="28"/>
          <w:lang w:eastAsia="en-US"/>
        </w:rPr>
        <w:t xml:space="preserve">[Подробнее см: </w:t>
      </w:r>
      <w:bookmarkStart w:id="0" w:name="_Hlk3118119"/>
      <w:r w:rsidRPr="00DC6A7A">
        <w:rPr>
          <w:rFonts w:eastAsia="Calibri"/>
          <w:sz w:val="28"/>
          <w:szCs w:val="28"/>
          <w:lang w:eastAsia="en-US"/>
        </w:rPr>
        <w:t>Анисимова, Гимпельсон</w:t>
      </w:r>
      <w:bookmarkEnd w:id="0"/>
      <w:r w:rsidRPr="00DC6A7A">
        <w:rPr>
          <w:rFonts w:eastAsia="Calibri"/>
          <w:sz w:val="28"/>
          <w:szCs w:val="28"/>
          <w:lang w:eastAsia="en-US"/>
        </w:rPr>
        <w:t>, 1998, Ч. 2, с</w:t>
      </w:r>
      <w:r w:rsidRPr="00DC6A7A">
        <w:rPr>
          <w:rFonts w:eastAsia="Calibri"/>
          <w:iCs/>
          <w:sz w:val="28"/>
          <w:szCs w:val="28"/>
          <w:lang w:eastAsia="en-US"/>
        </w:rPr>
        <w:t>. 193–201</w:t>
      </w:r>
      <w:r w:rsidRPr="00DC6A7A">
        <w:rPr>
          <w:rFonts w:eastAsia="Calibri"/>
          <w:sz w:val="28"/>
          <w:szCs w:val="28"/>
          <w:lang w:eastAsia="en-US"/>
        </w:rPr>
        <w:t>].</w:t>
      </w: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
          <w:bCs/>
          <w:i/>
          <w:sz w:val="28"/>
          <w:szCs w:val="28"/>
          <w:lang w:eastAsia="en-US"/>
        </w:rPr>
      </w:pPr>
      <w:r w:rsidRPr="00DC6A7A">
        <w:rPr>
          <w:rFonts w:eastAsia="Calibri"/>
          <w:bCs/>
          <w:i/>
          <w:sz w:val="28"/>
          <w:szCs w:val="28"/>
          <w:lang w:eastAsia="en-US"/>
        </w:rPr>
        <w:t>Задание 9.5. Отметьте основные характеристики риторического жанра «Обращение» в следующих речах. Проанализируйте композицию.</w:t>
      </w: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p>
    <w:p w:rsidR="00466C90" w:rsidRPr="00DC6A7A" w:rsidRDefault="00466C90" w:rsidP="00466C90">
      <w:pPr>
        <w:pStyle w:val="a3"/>
        <w:suppressAutoHyphens w:val="0"/>
        <w:ind w:left="1440"/>
        <w:textAlignment w:val="baseline"/>
        <w:outlineLvl w:val="0"/>
        <w:rPr>
          <w:bCs/>
          <w:i/>
          <w:kern w:val="36"/>
          <w:sz w:val="30"/>
          <w:szCs w:val="30"/>
          <w:lang w:eastAsia="ru-RU"/>
        </w:rPr>
      </w:pPr>
      <w:r w:rsidRPr="00DC6A7A">
        <w:rPr>
          <w:rFonts w:eastAsia="Calibri"/>
          <w:bCs/>
          <w:i/>
          <w:sz w:val="28"/>
          <w:szCs w:val="28"/>
          <w:lang w:eastAsia="en-US"/>
        </w:rPr>
        <w:t xml:space="preserve">1.  </w:t>
      </w:r>
      <w:r w:rsidRPr="00DC6A7A">
        <w:rPr>
          <w:bCs/>
          <w:i/>
          <w:kern w:val="36"/>
          <w:sz w:val="30"/>
          <w:szCs w:val="30"/>
          <w:lang w:eastAsia="ru-RU"/>
        </w:rPr>
        <w:t>Самуил Маршак. Обращение к учителям</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Привет Вам, дорогие товарищи учителя!</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Ваша многотысячная армия – великая сила. Вам родители уступают значительную долю своих прав на воспитание ребенка. К вам в школу дети приходят в том возрасте, когда характер ребенка так легко поддается воздействию умного и чуткого воспитателя. Можно сказать, что именно вы формируете наше будущее.</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Но для того, чтобы вести других, надо и самому не стоять на месте. Учителю надо знать гораздо больше того, что он отдает ученикам.</w:t>
      </w:r>
      <w:r w:rsidRPr="00DC6A7A">
        <w:rPr>
          <w:sz w:val="28"/>
          <w:szCs w:val="28"/>
          <w:lang w:eastAsia="ru-RU"/>
        </w:rPr>
        <w:br/>
        <w:t>Во время Яснополянской школы Лев Толстой говорил, что для того, чтобы преподавать в младших классах арифметику, учитель должен знать высшую математику. Познания преподавателя истории будут далеко не достаточны, если они окажутся немногим больше того, что содержится в школьных учебниках.</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lastRenderedPageBreak/>
        <w:t>Но дело не только в знаниях. Прежде всего, учителю нужна любовь к своему предмету. Опыт показал, что наибольшее число математиков выходит из школ, где преподают не только знающие, но и влюбленные в математику люди. То же можно сказать о преподавании литературы. Спросите наших выдающихся писателей, и они скажут вам, что любовь к родному языку и литературе привил им учитель, сельский или городской.</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От воспитателя зависит и такое важное дело, как развитие художественного вкуса его питомцев. Я знаю, что у большинства наших учителей не слишком–то много свободного времени. И все же они должны находить время, чтобы развивать свой собственный художественный вкус. Только по–настоящему оценив и полюбив литературу, преподаватель имеет право говорить с учениками о творчестве поэта или прозаика.</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Что может сказать о композиторе человек, лишенный слуха и не понимающий, не любящий музыки? Равнодушный преподаватель словесности, не испытывающий ни малейшего восторга при чтении лучших поэтических страниц, способен убить в ребятах всякий интерес к художественной литературе.</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Зазубривание отрывков из Пушкина (чаще всего о природе) вырабатывает у ребят как бы некий иммунитет к стихам нашего величайшего поэта. Помню, я как–то читал Пушкина вслух знакомому школьнику. Он слушал неизвестные ему стихи с напряженным вниманием. Но стоило мне прочесть строчки:</w:t>
      </w:r>
    </w:p>
    <w:p w:rsidR="00466C90" w:rsidRPr="00DC6A7A" w:rsidRDefault="00466C90" w:rsidP="00466C90">
      <w:pPr>
        <w:suppressAutoHyphens w:val="0"/>
        <w:ind w:firstLine="720"/>
        <w:jc w:val="center"/>
        <w:textAlignment w:val="baseline"/>
        <w:rPr>
          <w:sz w:val="28"/>
          <w:szCs w:val="28"/>
          <w:lang w:eastAsia="ru-RU"/>
        </w:rPr>
      </w:pPr>
      <w:r w:rsidRPr="00DC6A7A">
        <w:rPr>
          <w:i/>
          <w:iCs/>
          <w:sz w:val="28"/>
          <w:szCs w:val="28"/>
          <w:lang w:eastAsia="ru-RU"/>
        </w:rPr>
        <w:t>Мчатся тучи, вьются тучи;</w:t>
      </w:r>
      <w:r w:rsidRPr="00DC6A7A">
        <w:rPr>
          <w:sz w:val="28"/>
          <w:szCs w:val="28"/>
          <w:lang w:eastAsia="ru-RU"/>
        </w:rPr>
        <w:br/>
      </w:r>
      <w:r w:rsidRPr="00DC6A7A">
        <w:rPr>
          <w:i/>
          <w:iCs/>
          <w:sz w:val="28"/>
          <w:szCs w:val="28"/>
          <w:lang w:eastAsia="ru-RU"/>
        </w:rPr>
        <w:t>Невидимкою луна..</w:t>
      </w:r>
      <w:r w:rsidRPr="00DC6A7A">
        <w:rPr>
          <w:sz w:val="28"/>
          <w:szCs w:val="28"/>
          <w:lang w:eastAsia="ru-RU"/>
        </w:rPr>
        <w:t>.  –</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как мой юный слушатель запротестовал:  – Ох, не надо!.. Очевидно, это прекрасное стихотворение потеряло всю свою прелесть на тех уроках, где его читали бесконечное число раз. И не только читали, но и разъясняли, то есть «прорабатывали». Отдельные, вырванные из классических стихов строфы и строчки, напечатанные в учебных книгах для чтения, часто теряют рифмы, стихотворный размер, а иной раз и большую часть смысла.</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У нас есть известные и любимые детские книги. Пора создать любимые учебники. И, пожалуй, не меньше нужны школе книги, помогающие учителю, такие книги, где были бы статьи лучших педагогов, литературоведов и критиков, где молодой учитель мог бы найти записи лучших уроков, проведенных талантливыми и опытными преподавателями.</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Дорогие друзья, мы должны помнить, что учителя и писатели в одинаковой мере служат великому делу воспитания. Желаю вам, товарищи, здоровья, успехов и неугасающего вдохновения. Оно одинаково необходимо в нашем и вашем деле.</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Все мы одушевлены одной общей задачей – вырастить мыслящего, смелого, честного во всех своих проявлениях человека…</w:t>
      </w:r>
    </w:p>
    <w:p w:rsidR="00466C90" w:rsidRPr="00DC6A7A" w:rsidRDefault="00466C90" w:rsidP="00466C90">
      <w:pPr>
        <w:suppressAutoHyphens w:val="0"/>
        <w:ind w:firstLine="720"/>
        <w:jc w:val="both"/>
        <w:textAlignment w:val="baseline"/>
        <w:rPr>
          <w:sz w:val="28"/>
          <w:szCs w:val="28"/>
          <w:lang w:eastAsia="ru-RU"/>
        </w:rPr>
      </w:pPr>
      <w:r w:rsidRPr="00DC6A7A">
        <w:rPr>
          <w:sz w:val="28"/>
          <w:szCs w:val="28"/>
          <w:lang w:eastAsia="ru-RU"/>
        </w:rPr>
        <w:t>Лучшая, самая почетная оценка писателя – простое и строгое слово «учитель». Низко кланяюсь Вам, народные учителя нашей страны (</w:t>
      </w:r>
      <w:r w:rsidRPr="00DC6A7A">
        <w:rPr>
          <w:rFonts w:eastAsia="Calibri"/>
          <w:sz w:val="28"/>
          <w:szCs w:val="28"/>
          <w:lang w:val="en-US" w:eastAsia="en-US"/>
        </w:rPr>
        <w:t>detskiychas</w:t>
      </w:r>
      <w:r w:rsidRPr="00DC6A7A">
        <w:rPr>
          <w:rFonts w:eastAsia="Calibri"/>
          <w:sz w:val="28"/>
          <w:szCs w:val="28"/>
          <w:lang w:eastAsia="en-US"/>
        </w:rPr>
        <w:t>.</w:t>
      </w:r>
      <w:r w:rsidRPr="00DC6A7A">
        <w:rPr>
          <w:rFonts w:eastAsia="Calibri"/>
          <w:sz w:val="28"/>
          <w:szCs w:val="28"/>
          <w:lang w:val="en-US" w:eastAsia="en-US"/>
        </w:rPr>
        <w:t>ru</w:t>
      </w:r>
      <w:r w:rsidRPr="00DC6A7A">
        <w:rPr>
          <w:rFonts w:eastAsia="Calibri"/>
          <w:sz w:val="28"/>
          <w:szCs w:val="28"/>
          <w:lang w:eastAsia="en-US"/>
        </w:rPr>
        <w:t>).</w:t>
      </w:r>
    </w:p>
    <w:p w:rsidR="00466C90" w:rsidRPr="00DC6A7A" w:rsidRDefault="00466C90" w:rsidP="00466C90">
      <w:pPr>
        <w:shd w:val="clear" w:color="auto" w:fill="FFFFFF"/>
        <w:suppressAutoHyphens w:val="0"/>
        <w:ind w:firstLine="720"/>
        <w:jc w:val="both"/>
        <w:outlineLvl w:val="0"/>
        <w:rPr>
          <w:b/>
          <w:kern w:val="36"/>
          <w:sz w:val="28"/>
          <w:szCs w:val="28"/>
          <w:lang w:eastAsia="ru-RU"/>
        </w:rPr>
      </w:pPr>
    </w:p>
    <w:p w:rsidR="00466C90" w:rsidRPr="00DC6A7A" w:rsidRDefault="00466C90" w:rsidP="00466C90">
      <w:pPr>
        <w:pStyle w:val="a3"/>
        <w:shd w:val="clear" w:color="auto" w:fill="FFFFFF"/>
        <w:suppressAutoHyphens w:val="0"/>
        <w:ind w:left="0"/>
        <w:jc w:val="center"/>
        <w:outlineLvl w:val="0"/>
        <w:rPr>
          <w:kern w:val="36"/>
          <w:sz w:val="28"/>
          <w:szCs w:val="28"/>
          <w:lang w:eastAsia="ru-RU"/>
        </w:rPr>
      </w:pPr>
      <w:r w:rsidRPr="00DC6A7A">
        <w:rPr>
          <w:kern w:val="36"/>
          <w:sz w:val="28"/>
          <w:szCs w:val="28"/>
          <w:lang w:eastAsia="ru-RU"/>
        </w:rPr>
        <w:lastRenderedPageBreak/>
        <w:t>2. </w:t>
      </w:r>
      <w:r w:rsidRPr="00DC6A7A">
        <w:rPr>
          <w:i/>
          <w:kern w:val="36"/>
          <w:sz w:val="28"/>
          <w:szCs w:val="28"/>
          <w:lang w:eastAsia="ru-RU"/>
        </w:rPr>
        <w:t>Обращение к педагогам России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Каждому понятно, что сегодня обществом востребован человек, умеющий ставить цели и достигать их, ориентироваться в информационном потоке, адаптироваться к любым изменениям и запросам общества.</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Именно поэтому сегодня в школе требуется новые образовательные технологии, формирующие необходимые современному человеку компетенции.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Следовательно, сегодня нашей обязанностью является воспитание успешного взрослого, способного отвечать требованиям времени, в котором ему предстоит жить. Мы должны научить своих учеников жить будущим, мыслить глобально, стратегически, на целый порядок опережая современные реалии.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Значит, сегодня главное в нашей профессии НЕ ПРЕДМЕТ, которому учим, А ЛИЧНОСТЬ, которую формируем.</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Современные реалии требуют расширения функций учителя, и сейчас мы должны стать, прежде всего, руководителями и организаторами образовательного (а не только учебного) процесса каждого конкретного ученика, консультантами, проектировщиками, исследователями. Учитель становится менеджером образования. И сегодня, как никогда, верна формула: хороший учитель = хороший руководитель.</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Поэтому сегодня перед нами стоит задача находиться в постоянном поиске и самосовершенствовании: непрерывном самообразовании, самовоспитании, саморазвитии… Вопреки тому, что поставлены в условия, когда уважение к учителю и школе не является данностью, не воспитывается в семье и обществе.</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Да, нам не помогают, а зачастую, мешают органы управления образованием, засыпая нас никому не нужными отчетами, вводя системы аттестации, не учитывающие главного в труде учителя. Лишь толкают на то, чтобы все силы бросить на устройство парадных фейерверков.</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Да, у нас не достойная нашего труда заработная плата.</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Да, мы являемся социально незащищенным слоем общества.</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Да, мы вынуждены брать запредельную нагрузку, заниматься репетиторством, чтобы прокормить свои семьи.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Да, у нас накопилось много вопросов и «криков души».</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Несмотря на это помните, что в наших руках судьба подрастающего поколения! И от нас, только от нас, зависит судьба завтрашней системы образования!</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Поэтому мы, участники III Международного педагогического форума, обращаемся ко всем педагогам страны:</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Коллеги! Займите активную гражданскую позицию!</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Приложите все усилия, чтобы российская школа стала самой современной и высокотехнологичной школой в мире, чтобы наши ученики достигали высот в науке, культуре и экономике страны и мира!!!</w:t>
      </w:r>
    </w:p>
    <w:p w:rsidR="00466C90" w:rsidRPr="00DC6A7A" w:rsidRDefault="00466C90" w:rsidP="00466C90">
      <w:pPr>
        <w:shd w:val="clear" w:color="auto" w:fill="FFFFFF"/>
        <w:suppressAutoHyphens w:val="0"/>
        <w:ind w:firstLine="720"/>
        <w:jc w:val="both"/>
        <w:rPr>
          <w:sz w:val="28"/>
          <w:szCs w:val="28"/>
          <w:lang w:eastAsia="ru-RU"/>
        </w:rPr>
      </w:pPr>
      <w:r w:rsidRPr="00DC6A7A">
        <w:rPr>
          <w:sz w:val="28"/>
          <w:szCs w:val="28"/>
          <w:lang w:eastAsia="ru-RU"/>
        </w:rPr>
        <w:t>Докажите на деле, что учитель был, есть и будет самым главным национальным достоянием России!!!</w:t>
      </w:r>
      <w:r w:rsidRPr="00DC6A7A">
        <w:rPr>
          <w:rFonts w:ascii="Calibri" w:eastAsia="Calibri" w:hAnsi="Calibri"/>
          <w:sz w:val="22"/>
          <w:szCs w:val="22"/>
          <w:lang w:eastAsia="en-US"/>
        </w:rPr>
        <w:t xml:space="preserve"> </w:t>
      </w:r>
      <w:r w:rsidRPr="00DC6A7A">
        <w:rPr>
          <w:sz w:val="28"/>
          <w:szCs w:val="28"/>
          <w:lang w:eastAsia="ru-RU"/>
        </w:rPr>
        <w:t>(zavuch.ru)</w:t>
      </w:r>
    </w:p>
    <w:p w:rsidR="00466C90" w:rsidRPr="00DC6A7A" w:rsidRDefault="00466C90" w:rsidP="00466C90">
      <w:pPr>
        <w:suppressAutoHyphens w:val="0"/>
        <w:autoSpaceDE w:val="0"/>
        <w:autoSpaceDN w:val="0"/>
        <w:adjustRightInd w:val="0"/>
        <w:jc w:val="both"/>
        <w:rPr>
          <w:rFonts w:eastAsia="Calibri"/>
          <w:bCs/>
          <w:i/>
          <w:sz w:val="28"/>
          <w:szCs w:val="28"/>
          <w:lang w:eastAsia="en-US"/>
        </w:rPr>
      </w:pPr>
    </w:p>
    <w:p w:rsidR="00466C90" w:rsidRPr="00DC6A7A" w:rsidRDefault="00466C90" w:rsidP="00466C90">
      <w:pPr>
        <w:suppressAutoHyphens w:val="0"/>
        <w:autoSpaceDE w:val="0"/>
        <w:autoSpaceDN w:val="0"/>
        <w:adjustRightInd w:val="0"/>
        <w:ind w:firstLine="720"/>
        <w:jc w:val="both"/>
        <w:rPr>
          <w:rFonts w:eastAsia="Calibri"/>
          <w:bCs/>
          <w:i/>
          <w:sz w:val="28"/>
          <w:szCs w:val="28"/>
          <w:lang w:eastAsia="en-US"/>
        </w:rPr>
      </w:pPr>
      <w:r w:rsidRPr="00DC6A7A">
        <w:rPr>
          <w:rFonts w:eastAsia="Calibri"/>
          <w:bCs/>
          <w:i/>
          <w:sz w:val="28"/>
          <w:szCs w:val="28"/>
          <w:lang w:eastAsia="en-US"/>
        </w:rPr>
        <w:t xml:space="preserve">Задание 9.6. Подготовьте собственную речь-обращение к массовой аудитории, содержащую эмоциональный призыв: помочь бездомным животным, не оставлять после себя мусор в местах отдыха, сделать прививки от гриппа, заботиться об одиноких престарелых людях и т.п. </w:t>
      </w:r>
    </w:p>
    <w:p w:rsidR="00F0214E" w:rsidRDefault="00F0214E">
      <w:bookmarkStart w:id="1" w:name="_GoBack"/>
      <w:bookmarkEnd w:id="1"/>
    </w:p>
    <w:sectPr w:rsidR="00F021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21C" w:rsidRDefault="00D5721C" w:rsidP="00466C90">
      <w:r>
        <w:separator/>
      </w:r>
    </w:p>
  </w:endnote>
  <w:endnote w:type="continuationSeparator" w:id="0">
    <w:p w:rsidR="00D5721C" w:rsidRDefault="00D5721C" w:rsidP="0046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21C" w:rsidRDefault="00D5721C" w:rsidP="00466C90">
      <w:r>
        <w:separator/>
      </w:r>
    </w:p>
  </w:footnote>
  <w:footnote w:type="continuationSeparator" w:id="0">
    <w:p w:rsidR="00D5721C" w:rsidRDefault="00D5721C" w:rsidP="00466C90">
      <w:r>
        <w:continuationSeparator/>
      </w:r>
    </w:p>
  </w:footnote>
  <w:footnote w:id="1">
    <w:p w:rsidR="00466C90" w:rsidRDefault="00466C90" w:rsidP="00466C90">
      <w:pPr>
        <w:pStyle w:val="a4"/>
      </w:pPr>
      <w:r>
        <w:rPr>
          <w:rStyle w:val="a6"/>
        </w:rPr>
        <w:footnoteRef/>
      </w:r>
      <w:r>
        <w:t xml:space="preserve"> </w:t>
      </w:r>
      <w:r w:rsidRPr="007D0EAF">
        <w:t>Съезд народных депутатов СССР — высший орган государственной власти в СССР в 1988—1991 годах.</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AE1"/>
    <w:rsid w:val="00466C90"/>
    <w:rsid w:val="00D5721C"/>
    <w:rsid w:val="00F0214E"/>
    <w:rsid w:val="00F03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92BEF8-9F94-4A8C-A221-7445CDF31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6C90"/>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6C90"/>
    <w:pPr>
      <w:ind w:left="720"/>
      <w:contextualSpacing/>
    </w:pPr>
  </w:style>
  <w:style w:type="paragraph" w:styleId="a4">
    <w:name w:val="footnote text"/>
    <w:basedOn w:val="a"/>
    <w:link w:val="a5"/>
    <w:uiPriority w:val="99"/>
    <w:unhideWhenUsed/>
    <w:rsid w:val="00466C90"/>
    <w:rPr>
      <w:sz w:val="20"/>
      <w:szCs w:val="20"/>
    </w:rPr>
  </w:style>
  <w:style w:type="character" w:customStyle="1" w:styleId="a5">
    <w:name w:val="Текст сноски Знак"/>
    <w:basedOn w:val="a0"/>
    <w:link w:val="a4"/>
    <w:uiPriority w:val="99"/>
    <w:rsid w:val="00466C90"/>
    <w:rPr>
      <w:rFonts w:ascii="Times New Roman" w:eastAsia="Times New Roman" w:hAnsi="Times New Roman" w:cs="Times New Roman"/>
      <w:sz w:val="20"/>
      <w:szCs w:val="20"/>
      <w:lang w:eastAsia="zh-CN"/>
    </w:rPr>
  </w:style>
  <w:style w:type="character" w:styleId="a6">
    <w:name w:val="footnote reference"/>
    <w:basedOn w:val="a0"/>
    <w:uiPriority w:val="99"/>
    <w:semiHidden/>
    <w:unhideWhenUsed/>
    <w:rsid w:val="00466C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3761</Words>
  <Characters>21440</Characters>
  <Application>Microsoft Office Word</Application>
  <DocSecurity>0</DocSecurity>
  <Lines>178</Lines>
  <Paragraphs>50</Paragraphs>
  <ScaleCrop>false</ScaleCrop>
  <Company/>
  <LinksUpToDate>false</LinksUpToDate>
  <CharactersWithSpaces>25151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2020-11-21T09:33:00Z</dcterms:created>
  <dcterms:modified xsi:type="dcterms:W3CDTF">2020-11-21T09:34:00Z</dcterms:modified>
</cp:coreProperties>
</file>