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F57" w:rsidRPr="00023AF2" w:rsidRDefault="007B4F57" w:rsidP="007B4F57">
      <w:pPr>
        <w:spacing w:after="120" w:line="340" w:lineRule="exact"/>
        <w:jc w:val="center"/>
        <w:rPr>
          <w:b/>
          <w:i/>
          <w:sz w:val="27"/>
          <w:szCs w:val="27"/>
        </w:rPr>
      </w:pPr>
      <w:r>
        <w:rPr>
          <w:b/>
          <w:i/>
          <w:sz w:val="27"/>
          <w:szCs w:val="27"/>
        </w:rPr>
        <w:t xml:space="preserve">СЕМИНАР № </w:t>
      </w:r>
      <w:r w:rsidR="00023AF2">
        <w:rPr>
          <w:b/>
          <w:i/>
          <w:sz w:val="27"/>
          <w:szCs w:val="27"/>
        </w:rPr>
        <w:t>4</w:t>
      </w:r>
    </w:p>
    <w:p w:rsidR="007B4F57" w:rsidRDefault="007B4F57" w:rsidP="007B4F57">
      <w:pPr>
        <w:spacing w:after="120" w:line="340" w:lineRule="exact"/>
        <w:jc w:val="center"/>
        <w:rPr>
          <w:b/>
          <w:sz w:val="26"/>
          <w:szCs w:val="26"/>
        </w:rPr>
      </w:pPr>
      <w:r>
        <w:rPr>
          <w:sz w:val="26"/>
          <w:szCs w:val="26"/>
        </w:rPr>
        <w:t>Тема 1.</w:t>
      </w:r>
      <w:r>
        <w:rPr>
          <w:b/>
          <w:sz w:val="26"/>
          <w:szCs w:val="26"/>
        </w:rPr>
        <w:t xml:space="preserve"> Языки мира. Генеалогическая классификация языков</w:t>
      </w:r>
    </w:p>
    <w:p w:rsidR="007B4F57" w:rsidRDefault="007B4F57" w:rsidP="007B4F57">
      <w:pPr>
        <w:pStyle w:val="2"/>
        <w:spacing w:after="120" w:line="340" w:lineRule="exact"/>
        <w:rPr>
          <w:b/>
          <w:i/>
          <w:sz w:val="26"/>
          <w:szCs w:val="26"/>
        </w:rPr>
      </w:pPr>
      <w:r>
        <w:rPr>
          <w:b/>
          <w:i/>
          <w:sz w:val="26"/>
          <w:szCs w:val="26"/>
        </w:rPr>
        <w:t>Вопросы и задания</w:t>
      </w:r>
    </w:p>
    <w:p w:rsidR="007B4F57" w:rsidRDefault="007B4F57" w:rsidP="007B4F57">
      <w:pPr>
        <w:numPr>
          <w:ilvl w:val="0"/>
          <w:numId w:val="1"/>
        </w:numPr>
        <w:tabs>
          <w:tab w:val="num" w:pos="-180"/>
        </w:tabs>
        <w:spacing w:line="340" w:lineRule="exact"/>
        <w:ind w:left="360"/>
        <w:jc w:val="both"/>
        <w:rPr>
          <w:sz w:val="26"/>
          <w:szCs w:val="26"/>
        </w:rPr>
      </w:pPr>
      <w:r>
        <w:rPr>
          <w:sz w:val="26"/>
          <w:szCs w:val="26"/>
        </w:rPr>
        <w:t xml:space="preserve">Почему невозможно точно установить количество языков в мире? </w:t>
      </w:r>
    </w:p>
    <w:p w:rsidR="007B4F57" w:rsidRDefault="007B4F57" w:rsidP="007B4F57">
      <w:pPr>
        <w:numPr>
          <w:ilvl w:val="0"/>
          <w:numId w:val="1"/>
        </w:numPr>
        <w:tabs>
          <w:tab w:val="num" w:pos="-180"/>
        </w:tabs>
        <w:spacing w:line="340" w:lineRule="exact"/>
        <w:ind w:left="360"/>
        <w:jc w:val="both"/>
        <w:rPr>
          <w:sz w:val="26"/>
          <w:szCs w:val="26"/>
        </w:rPr>
      </w:pPr>
      <w:r>
        <w:rPr>
          <w:sz w:val="26"/>
          <w:szCs w:val="26"/>
        </w:rPr>
        <w:t xml:space="preserve">Что такое мертвый язык? Что дает изучение мертвых языков? </w:t>
      </w:r>
    </w:p>
    <w:p w:rsidR="007B4F57" w:rsidRDefault="007B4F57" w:rsidP="007B4F57">
      <w:pPr>
        <w:numPr>
          <w:ilvl w:val="0"/>
          <w:numId w:val="1"/>
        </w:numPr>
        <w:tabs>
          <w:tab w:val="num" w:pos="-180"/>
        </w:tabs>
        <w:spacing w:line="340" w:lineRule="exact"/>
        <w:ind w:left="360"/>
        <w:jc w:val="both"/>
        <w:rPr>
          <w:sz w:val="26"/>
          <w:szCs w:val="26"/>
        </w:rPr>
      </w:pPr>
      <w:r>
        <w:rPr>
          <w:sz w:val="26"/>
          <w:szCs w:val="26"/>
        </w:rPr>
        <w:t xml:space="preserve">Что представляет собой ареальная классификация языков? Какие проблемы изучает </w:t>
      </w:r>
      <w:proofErr w:type="spellStart"/>
      <w:r>
        <w:rPr>
          <w:sz w:val="26"/>
          <w:szCs w:val="26"/>
        </w:rPr>
        <w:t>лингвогеография</w:t>
      </w:r>
      <w:proofErr w:type="spellEnd"/>
      <w:r>
        <w:rPr>
          <w:sz w:val="26"/>
          <w:szCs w:val="26"/>
        </w:rPr>
        <w:t xml:space="preserve">? Идентичны ли понятия «территориальная общность языков» и «общность их происхождения». Аргументируйте ответ. </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Чем определяется степень распространенности языка?</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Раскройте соотношение между следующими понятиями: </w:t>
      </w:r>
      <w:r>
        <w:rPr>
          <w:i/>
          <w:sz w:val="26"/>
          <w:szCs w:val="26"/>
        </w:rPr>
        <w:t>ГОВОР, ДИАЛЕКТ, ЯЗЫК, ГРУППА (ВЕТВЬ) ЯЗЫКОВ, СЕМЬЯ ЯЗЫКОВ</w:t>
      </w:r>
      <w:r>
        <w:rPr>
          <w:sz w:val="26"/>
          <w:szCs w:val="26"/>
        </w:rPr>
        <w:t>.</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Что лежит в основе генеалогической классификации языков? Что понимается под родственными языками? под праязыком? </w:t>
      </w:r>
    </w:p>
    <w:p w:rsidR="007B4F57" w:rsidRDefault="007B4F57" w:rsidP="007B4F57">
      <w:pPr>
        <w:numPr>
          <w:ilvl w:val="0"/>
          <w:numId w:val="1"/>
        </w:numPr>
        <w:tabs>
          <w:tab w:val="num" w:pos="-360"/>
          <w:tab w:val="num" w:pos="-180"/>
          <w:tab w:val="num" w:pos="0"/>
        </w:tabs>
        <w:spacing w:line="340" w:lineRule="exact"/>
        <w:ind w:left="360"/>
        <w:jc w:val="both"/>
        <w:rPr>
          <w:sz w:val="26"/>
          <w:szCs w:val="26"/>
        </w:rPr>
      </w:pPr>
      <w:r>
        <w:rPr>
          <w:sz w:val="26"/>
          <w:szCs w:val="26"/>
        </w:rPr>
        <w:t>Сравнительно-исторический метод. Как доказать, что два или более языков являются родственными? Почему при установлении родства языков нельзя использовать заимствования? Почему при этом используются слова лишь определенных тематических групп? Какие это группы?</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Какова значимость критерия грамматических соответствий (совпадение или сходство словоизменительных форм) для установления родства языков? Почему одним из существенных элементов сравнительно-исторического метода является установление регулярных фонетических соответствий?</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В чем суть метода глоттохронологии? Для чего он используется?</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 На основании каких языковых данных решается вопрос о прародине индоевропейцев? </w:t>
      </w:r>
    </w:p>
    <w:p w:rsidR="007B4F57" w:rsidRDefault="007B4F57" w:rsidP="007B4F57">
      <w:pPr>
        <w:numPr>
          <w:ilvl w:val="0"/>
          <w:numId w:val="1"/>
        </w:numPr>
        <w:tabs>
          <w:tab w:val="num" w:pos="-360"/>
          <w:tab w:val="num" w:pos="-180"/>
          <w:tab w:val="num" w:pos="0"/>
        </w:tabs>
        <w:spacing w:line="340" w:lineRule="exact"/>
        <w:ind w:left="360"/>
        <w:jc w:val="both"/>
        <w:rPr>
          <w:sz w:val="26"/>
          <w:szCs w:val="26"/>
        </w:rPr>
      </w:pPr>
      <w:r>
        <w:rPr>
          <w:sz w:val="26"/>
          <w:szCs w:val="26"/>
        </w:rPr>
        <w:t xml:space="preserve"> Определите, к каким семьям принадлежат следующие языки: </w:t>
      </w:r>
      <w:r>
        <w:rPr>
          <w:i/>
          <w:sz w:val="26"/>
          <w:szCs w:val="26"/>
        </w:rPr>
        <w:t xml:space="preserve">украинский,эстонский, вьетнамский, хинди, тибетский, арабский, марийский, алеутский, туркменский, греческий, финский, суахили, грузинский, армянский, китайский, норвежский, </w:t>
      </w:r>
      <w:proofErr w:type="spellStart"/>
      <w:r>
        <w:rPr>
          <w:i/>
          <w:sz w:val="26"/>
          <w:szCs w:val="26"/>
        </w:rPr>
        <w:t>манчжурский</w:t>
      </w:r>
      <w:proofErr w:type="spellEnd"/>
      <w:r>
        <w:rPr>
          <w:i/>
          <w:sz w:val="26"/>
          <w:szCs w:val="26"/>
        </w:rPr>
        <w:t>, лаосский, малайский, абхазский, литовский, бурятский, венгерский, калмыцкий, узбекский, македонский</w:t>
      </w:r>
      <w:r>
        <w:rPr>
          <w:sz w:val="26"/>
          <w:szCs w:val="26"/>
        </w:rPr>
        <w:t>.</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 Языки каких семей представлены на территории России? Назовите по группам языки индоевропейской семьи, распространенные в России.</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 В каких странах распространен изучаемый иностранный язык? Где он является государственным языком? Перечислите языки той же группы.</w:t>
      </w:r>
    </w:p>
    <w:p w:rsidR="007B4F57" w:rsidRDefault="007B4F57" w:rsidP="007B4F57">
      <w:pPr>
        <w:numPr>
          <w:ilvl w:val="0"/>
          <w:numId w:val="1"/>
        </w:numPr>
        <w:tabs>
          <w:tab w:val="num" w:pos="-360"/>
          <w:tab w:val="num" w:pos="-180"/>
          <w:tab w:val="num" w:pos="0"/>
        </w:tabs>
        <w:spacing w:line="340" w:lineRule="exact"/>
        <w:ind w:left="360"/>
        <w:jc w:val="both"/>
        <w:rPr>
          <w:sz w:val="26"/>
          <w:szCs w:val="26"/>
        </w:rPr>
      </w:pPr>
      <w:r>
        <w:rPr>
          <w:sz w:val="26"/>
          <w:szCs w:val="26"/>
        </w:rPr>
        <w:t xml:space="preserve"> Докажите, какой из языков – таджикский или узбекский – является дальним родственником русского? Назовите несколько близких и дальних родственников изучаемого иностранного языка.</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 Исключите «пятое лишнее» и аргументируйте решение: а) </w:t>
      </w:r>
      <w:r>
        <w:rPr>
          <w:i/>
          <w:sz w:val="26"/>
          <w:szCs w:val="26"/>
        </w:rPr>
        <w:t>румынский, молдавский, цыганский, испанский, португальский;</w:t>
      </w:r>
      <w:r>
        <w:rPr>
          <w:sz w:val="26"/>
          <w:szCs w:val="26"/>
        </w:rPr>
        <w:t xml:space="preserve"> б) </w:t>
      </w:r>
      <w:r>
        <w:rPr>
          <w:i/>
          <w:sz w:val="26"/>
          <w:szCs w:val="26"/>
        </w:rPr>
        <w:t>узбекский, таджикский, туркменский, казахский, киргизский;</w:t>
      </w:r>
      <w:r>
        <w:rPr>
          <w:sz w:val="26"/>
          <w:szCs w:val="26"/>
        </w:rPr>
        <w:t xml:space="preserve"> в) </w:t>
      </w:r>
      <w:r>
        <w:rPr>
          <w:i/>
          <w:sz w:val="26"/>
          <w:szCs w:val="26"/>
        </w:rPr>
        <w:t xml:space="preserve">финский, шведский, эстонский, венгерский, удмуртский; </w:t>
      </w:r>
      <w:r>
        <w:rPr>
          <w:sz w:val="26"/>
          <w:szCs w:val="26"/>
        </w:rPr>
        <w:t xml:space="preserve">г) </w:t>
      </w:r>
      <w:r>
        <w:rPr>
          <w:i/>
          <w:sz w:val="26"/>
          <w:szCs w:val="26"/>
        </w:rPr>
        <w:t>болгарский, македонский, сербохорватский, словацкий, словенский</w:t>
      </w:r>
      <w:r>
        <w:rPr>
          <w:sz w:val="26"/>
          <w:szCs w:val="26"/>
        </w:rPr>
        <w:t xml:space="preserve">; д) </w:t>
      </w:r>
      <w:r>
        <w:rPr>
          <w:i/>
          <w:sz w:val="26"/>
          <w:szCs w:val="26"/>
        </w:rPr>
        <w:t xml:space="preserve">казахский, каракалпакский, карельский, киргизский, </w:t>
      </w:r>
      <w:r>
        <w:rPr>
          <w:i/>
          <w:sz w:val="26"/>
          <w:szCs w:val="26"/>
        </w:rPr>
        <w:lastRenderedPageBreak/>
        <w:t>кумыкский</w:t>
      </w:r>
      <w:r>
        <w:rPr>
          <w:sz w:val="26"/>
          <w:szCs w:val="26"/>
        </w:rPr>
        <w:t>; е)</w:t>
      </w:r>
      <w:r>
        <w:rPr>
          <w:i/>
          <w:sz w:val="26"/>
          <w:szCs w:val="26"/>
        </w:rPr>
        <w:t xml:space="preserve"> мадьярский (венгерский), мансийский, марийский, молдавский, мордовский</w:t>
      </w:r>
      <w:r>
        <w:rPr>
          <w:sz w:val="26"/>
          <w:szCs w:val="26"/>
        </w:rPr>
        <w:t>.</w:t>
      </w:r>
    </w:p>
    <w:p w:rsidR="007B4F57" w:rsidRDefault="007B4F57" w:rsidP="007B4F57">
      <w:pPr>
        <w:numPr>
          <w:ilvl w:val="0"/>
          <w:numId w:val="1"/>
        </w:numPr>
        <w:tabs>
          <w:tab w:val="num" w:pos="-360"/>
          <w:tab w:val="num" w:pos="-180"/>
        </w:tabs>
        <w:spacing w:line="340" w:lineRule="exact"/>
        <w:ind w:left="360"/>
        <w:jc w:val="both"/>
        <w:rPr>
          <w:sz w:val="26"/>
          <w:szCs w:val="26"/>
        </w:rPr>
      </w:pPr>
      <w:r>
        <w:rPr>
          <w:sz w:val="26"/>
          <w:szCs w:val="26"/>
        </w:rPr>
        <w:t xml:space="preserve"> Составьте свое задание на «пятое лишнее».</w:t>
      </w:r>
    </w:p>
    <w:p w:rsidR="007B4F57" w:rsidRDefault="007B4F57" w:rsidP="007B4F57">
      <w:pPr>
        <w:pStyle w:val="2"/>
        <w:jc w:val="left"/>
        <w:rPr>
          <w:b/>
          <w:sz w:val="26"/>
          <w:szCs w:val="26"/>
        </w:rPr>
      </w:pPr>
    </w:p>
    <w:p w:rsidR="007B4F57" w:rsidRDefault="007B4F57" w:rsidP="007B4F57">
      <w:pPr>
        <w:pStyle w:val="2"/>
        <w:jc w:val="left"/>
        <w:rPr>
          <w:b/>
          <w:i/>
          <w:sz w:val="26"/>
          <w:szCs w:val="26"/>
        </w:rPr>
      </w:pPr>
      <w:r>
        <w:rPr>
          <w:b/>
          <w:sz w:val="26"/>
          <w:szCs w:val="26"/>
        </w:rPr>
        <w:t xml:space="preserve">Литература </w:t>
      </w:r>
      <w:r>
        <w:rPr>
          <w:b/>
          <w:i/>
          <w:sz w:val="26"/>
          <w:szCs w:val="26"/>
        </w:rPr>
        <w:t>основная:</w:t>
      </w:r>
    </w:p>
    <w:p w:rsidR="007B4F57" w:rsidRDefault="007B4F57" w:rsidP="007B4F57">
      <w:pPr>
        <w:jc w:val="both"/>
        <w:rPr>
          <w:sz w:val="26"/>
          <w:szCs w:val="26"/>
        </w:rPr>
      </w:pPr>
      <w:proofErr w:type="spellStart"/>
      <w:r>
        <w:rPr>
          <w:sz w:val="26"/>
          <w:szCs w:val="26"/>
        </w:rPr>
        <w:t>Кодухов</w:t>
      </w:r>
      <w:proofErr w:type="spellEnd"/>
      <w:r>
        <w:rPr>
          <w:sz w:val="26"/>
          <w:szCs w:val="26"/>
        </w:rPr>
        <w:t>: глава XI</w:t>
      </w:r>
    </w:p>
    <w:p w:rsidR="007B4F57" w:rsidRDefault="007B4F57" w:rsidP="007B4F57">
      <w:pPr>
        <w:jc w:val="both"/>
        <w:rPr>
          <w:sz w:val="26"/>
          <w:szCs w:val="26"/>
        </w:rPr>
      </w:pPr>
      <w:r>
        <w:rPr>
          <w:bCs/>
          <w:sz w:val="26"/>
          <w:szCs w:val="26"/>
        </w:rPr>
        <w:t xml:space="preserve">Немченко: </w:t>
      </w:r>
      <w:r>
        <w:rPr>
          <w:sz w:val="26"/>
          <w:szCs w:val="26"/>
        </w:rPr>
        <w:t>§ 304–308</w:t>
      </w:r>
    </w:p>
    <w:p w:rsidR="007B4F57" w:rsidRDefault="007B4F57" w:rsidP="007B4F57">
      <w:pPr>
        <w:jc w:val="both"/>
        <w:rPr>
          <w:sz w:val="26"/>
          <w:szCs w:val="26"/>
        </w:rPr>
      </w:pPr>
      <w:r>
        <w:rPr>
          <w:sz w:val="26"/>
          <w:szCs w:val="26"/>
        </w:rPr>
        <w:t>Реформатский: § 74–78</w:t>
      </w:r>
    </w:p>
    <w:p w:rsidR="007B4F57" w:rsidRDefault="007B4F57" w:rsidP="007B4F57">
      <w:pPr>
        <w:jc w:val="both"/>
        <w:rPr>
          <w:b/>
          <w:i/>
          <w:sz w:val="26"/>
          <w:szCs w:val="26"/>
        </w:rPr>
      </w:pPr>
      <w:r>
        <w:rPr>
          <w:b/>
          <w:i/>
          <w:sz w:val="26"/>
          <w:szCs w:val="26"/>
        </w:rPr>
        <w:t xml:space="preserve">Дополнительная: </w:t>
      </w:r>
    </w:p>
    <w:p w:rsidR="007B4F57" w:rsidRDefault="007B4F57" w:rsidP="007B4F57">
      <w:pPr>
        <w:jc w:val="both"/>
        <w:rPr>
          <w:i/>
          <w:sz w:val="26"/>
          <w:szCs w:val="26"/>
        </w:rPr>
      </w:pPr>
      <w:r>
        <w:rPr>
          <w:sz w:val="26"/>
          <w:szCs w:val="26"/>
        </w:rPr>
        <w:t xml:space="preserve">ЭСЮФ: статьи </w:t>
      </w:r>
      <w:r>
        <w:rPr>
          <w:i/>
          <w:sz w:val="26"/>
          <w:szCs w:val="26"/>
        </w:rPr>
        <w:t>ГЛОТТОХРОНОЛОГИЯ, ПРАЯЗЫК, ПРАРОДИНА ИНДОЕВРОПЕЙЦЕВ, СРАВНИТЕЛЬНО-ИСТОРИЧЕСКИЙ МЕТОД, ИНДОЕВРОПЕЙСКАЯ СЕМЬЯ ЯЗЫКОВ, ГЕОГРАФИЯ ЛИНГВИСТИЧЕСКАЯ, ПРАРОДИНА ИНДОЕВРОПЕЙЦЕВ ПО ДАННЫМ ЯЗЫКА</w:t>
      </w:r>
    </w:p>
    <w:p w:rsidR="007B4F57" w:rsidRDefault="007B4F57" w:rsidP="007B4F57">
      <w:pPr>
        <w:jc w:val="both"/>
        <w:rPr>
          <w:sz w:val="26"/>
          <w:szCs w:val="26"/>
        </w:rPr>
      </w:pPr>
      <w:r>
        <w:rPr>
          <w:sz w:val="26"/>
          <w:szCs w:val="26"/>
        </w:rPr>
        <w:t>Алефиренко: с. 86–93</w:t>
      </w:r>
    </w:p>
    <w:p w:rsidR="007B4F57" w:rsidRDefault="007B4F57" w:rsidP="007B4F57">
      <w:pPr>
        <w:jc w:val="both"/>
        <w:rPr>
          <w:sz w:val="26"/>
          <w:szCs w:val="26"/>
        </w:rPr>
      </w:pPr>
      <w:r>
        <w:rPr>
          <w:sz w:val="26"/>
          <w:szCs w:val="26"/>
        </w:rPr>
        <w:t>Баранникова: § 64–73</w:t>
      </w:r>
    </w:p>
    <w:p w:rsidR="007B4F57" w:rsidRDefault="007B4F57" w:rsidP="007B4F57">
      <w:pPr>
        <w:jc w:val="both"/>
        <w:rPr>
          <w:sz w:val="26"/>
          <w:szCs w:val="26"/>
        </w:rPr>
      </w:pPr>
      <w:r>
        <w:rPr>
          <w:sz w:val="26"/>
          <w:szCs w:val="26"/>
        </w:rPr>
        <w:t>Головин: с.183–186; 191–192</w:t>
      </w:r>
    </w:p>
    <w:p w:rsidR="007B4F57" w:rsidRDefault="007B4F57" w:rsidP="007B4F57">
      <w:pPr>
        <w:jc w:val="both"/>
        <w:rPr>
          <w:sz w:val="26"/>
          <w:szCs w:val="26"/>
        </w:rPr>
      </w:pPr>
      <w:r>
        <w:rPr>
          <w:sz w:val="26"/>
          <w:szCs w:val="26"/>
        </w:rPr>
        <w:t>Маслов: с. 240–250</w:t>
      </w:r>
    </w:p>
    <w:p w:rsidR="007B4F57" w:rsidRDefault="007B4F57" w:rsidP="007B4F57">
      <w:pPr>
        <w:jc w:val="both"/>
        <w:rPr>
          <w:sz w:val="26"/>
          <w:szCs w:val="26"/>
        </w:rPr>
      </w:pPr>
    </w:p>
    <w:p w:rsidR="007B4F57" w:rsidRDefault="007B4F57" w:rsidP="007B4F57">
      <w:pPr>
        <w:spacing w:after="120" w:line="340" w:lineRule="exact"/>
        <w:jc w:val="center"/>
        <w:rPr>
          <w:b/>
          <w:sz w:val="26"/>
          <w:szCs w:val="26"/>
        </w:rPr>
      </w:pPr>
      <w:r>
        <w:rPr>
          <w:sz w:val="26"/>
          <w:szCs w:val="26"/>
        </w:rPr>
        <w:t>Тема 2.</w:t>
      </w:r>
      <w:r>
        <w:rPr>
          <w:b/>
          <w:sz w:val="26"/>
          <w:szCs w:val="26"/>
        </w:rPr>
        <w:t xml:space="preserve"> Функционирование и взаимодействие языков</w:t>
      </w:r>
    </w:p>
    <w:p w:rsidR="007B4F57" w:rsidRDefault="007B4F57" w:rsidP="007B4F57">
      <w:pPr>
        <w:pStyle w:val="2"/>
        <w:spacing w:after="120" w:line="340" w:lineRule="exact"/>
        <w:rPr>
          <w:b/>
          <w:i/>
          <w:sz w:val="26"/>
          <w:szCs w:val="26"/>
        </w:rPr>
      </w:pPr>
      <w:r>
        <w:rPr>
          <w:b/>
          <w:i/>
          <w:sz w:val="26"/>
          <w:szCs w:val="26"/>
        </w:rPr>
        <w:t>Вопросы и задания</w:t>
      </w:r>
    </w:p>
    <w:p w:rsidR="007B4F57" w:rsidRDefault="007B4F57" w:rsidP="007B4F57">
      <w:pPr>
        <w:spacing w:line="340" w:lineRule="exact"/>
        <w:ind w:left="360" w:hanging="360"/>
        <w:jc w:val="both"/>
        <w:rPr>
          <w:sz w:val="26"/>
          <w:szCs w:val="26"/>
        </w:rPr>
      </w:pPr>
      <w:r>
        <w:rPr>
          <w:sz w:val="26"/>
          <w:szCs w:val="26"/>
        </w:rPr>
        <w:t xml:space="preserve">1. Каковы основные характеристики литературного языка? Каким формам языкового существования противопоставлен литературный язык? Как разграничиваются понятия </w:t>
      </w:r>
      <w:r>
        <w:rPr>
          <w:i/>
          <w:sz w:val="26"/>
          <w:szCs w:val="26"/>
        </w:rPr>
        <w:t>ЛИТЕРАТУРНЫЙ ЯЗЫК</w:t>
      </w:r>
      <w:r>
        <w:rPr>
          <w:sz w:val="26"/>
          <w:szCs w:val="26"/>
        </w:rPr>
        <w:t xml:space="preserve"> и</w:t>
      </w:r>
      <w:r>
        <w:rPr>
          <w:i/>
          <w:sz w:val="26"/>
          <w:szCs w:val="26"/>
        </w:rPr>
        <w:t xml:space="preserve"> ЯЗЫК ХУДОЖЕСТВЕННОЙ ЛИТЕРАТУРЫ</w:t>
      </w:r>
      <w:r>
        <w:rPr>
          <w:sz w:val="26"/>
          <w:szCs w:val="26"/>
        </w:rPr>
        <w:t xml:space="preserve">? </w:t>
      </w:r>
    </w:p>
    <w:p w:rsidR="007B4F57" w:rsidRDefault="007B4F57" w:rsidP="007B4F57">
      <w:pPr>
        <w:spacing w:line="340" w:lineRule="exact"/>
        <w:ind w:left="360" w:hanging="360"/>
        <w:jc w:val="both"/>
        <w:rPr>
          <w:sz w:val="26"/>
          <w:szCs w:val="26"/>
        </w:rPr>
      </w:pPr>
      <w:r>
        <w:rPr>
          <w:sz w:val="26"/>
          <w:szCs w:val="26"/>
        </w:rPr>
        <w:t xml:space="preserve">2. Охарактеризуйте основные социально-исторические типы языков: </w:t>
      </w:r>
      <w:r>
        <w:rPr>
          <w:i/>
          <w:sz w:val="26"/>
          <w:szCs w:val="26"/>
        </w:rPr>
        <w:t>ЯЗЫК ПЛЕМЕНИ, ЯЗЫК НАРОДНОСТИ, ЯЗЫК НАЦИИ</w:t>
      </w:r>
      <w:r>
        <w:rPr>
          <w:sz w:val="26"/>
          <w:szCs w:val="26"/>
        </w:rPr>
        <w:t>. Каковы основные пути формирования национальных языков?</w:t>
      </w:r>
    </w:p>
    <w:p w:rsidR="007B4F57" w:rsidRDefault="007B4F57" w:rsidP="007B4F57">
      <w:pPr>
        <w:tabs>
          <w:tab w:val="num" w:pos="284"/>
        </w:tabs>
        <w:spacing w:line="340" w:lineRule="exact"/>
        <w:ind w:left="360" w:hanging="360"/>
        <w:jc w:val="both"/>
        <w:rPr>
          <w:sz w:val="26"/>
          <w:szCs w:val="26"/>
        </w:rPr>
      </w:pPr>
      <w:r>
        <w:rPr>
          <w:sz w:val="26"/>
          <w:szCs w:val="26"/>
        </w:rPr>
        <w:t>3. Перечислите формы взаимодействия языков.</w:t>
      </w:r>
    </w:p>
    <w:p w:rsidR="007B4F57" w:rsidRDefault="007B4F57" w:rsidP="007B4F57">
      <w:pPr>
        <w:spacing w:line="340" w:lineRule="exact"/>
        <w:ind w:left="360" w:hanging="360"/>
        <w:jc w:val="both"/>
        <w:rPr>
          <w:sz w:val="26"/>
          <w:szCs w:val="26"/>
        </w:rPr>
      </w:pPr>
      <w:r>
        <w:rPr>
          <w:sz w:val="26"/>
          <w:szCs w:val="26"/>
        </w:rPr>
        <w:t xml:space="preserve">4. Каково соотношение процессов дифференциации и интеграции языков в различные исторические эпохи? Как соотносятся понятия </w:t>
      </w:r>
      <w:r>
        <w:rPr>
          <w:i/>
          <w:sz w:val="26"/>
          <w:szCs w:val="26"/>
        </w:rPr>
        <w:t>ЯЗЫКОВАЯ СЕМЬЯ</w:t>
      </w:r>
      <w:r>
        <w:rPr>
          <w:sz w:val="26"/>
          <w:szCs w:val="26"/>
        </w:rPr>
        <w:t xml:space="preserve"> и </w:t>
      </w:r>
      <w:r>
        <w:rPr>
          <w:i/>
          <w:sz w:val="26"/>
          <w:szCs w:val="26"/>
        </w:rPr>
        <w:t>ЯЗЫКОВОЙ СОЮЗ</w:t>
      </w:r>
      <w:r>
        <w:rPr>
          <w:sz w:val="26"/>
          <w:szCs w:val="26"/>
        </w:rPr>
        <w:t xml:space="preserve"> с процессами интеграции и дифференциации языков? </w:t>
      </w:r>
    </w:p>
    <w:p w:rsidR="007B4F57" w:rsidRDefault="007B4F57" w:rsidP="007B4F57">
      <w:pPr>
        <w:tabs>
          <w:tab w:val="num" w:pos="284"/>
        </w:tabs>
        <w:spacing w:line="340" w:lineRule="exact"/>
        <w:ind w:left="360" w:hanging="360"/>
        <w:jc w:val="both"/>
        <w:rPr>
          <w:sz w:val="26"/>
          <w:szCs w:val="26"/>
        </w:rPr>
      </w:pPr>
      <w:r>
        <w:rPr>
          <w:sz w:val="26"/>
          <w:szCs w:val="26"/>
        </w:rPr>
        <w:t xml:space="preserve">5. Чем отличается скрещивание языков от заимствования? В чем сходство и различие понятий </w:t>
      </w:r>
      <w:r>
        <w:rPr>
          <w:i/>
          <w:sz w:val="26"/>
          <w:szCs w:val="26"/>
        </w:rPr>
        <w:t>СУБСТРАТ и СУПЕРСТРАТ</w:t>
      </w:r>
      <w:r>
        <w:rPr>
          <w:sz w:val="26"/>
          <w:szCs w:val="26"/>
        </w:rPr>
        <w:t>?</w:t>
      </w:r>
    </w:p>
    <w:p w:rsidR="007B4F57" w:rsidRDefault="007B4F57" w:rsidP="007B4F57">
      <w:pPr>
        <w:tabs>
          <w:tab w:val="num" w:pos="284"/>
        </w:tabs>
        <w:spacing w:line="340" w:lineRule="exact"/>
        <w:ind w:left="360" w:hanging="360"/>
        <w:jc w:val="both"/>
        <w:rPr>
          <w:sz w:val="26"/>
          <w:szCs w:val="26"/>
        </w:rPr>
      </w:pPr>
      <w:r>
        <w:rPr>
          <w:sz w:val="26"/>
          <w:szCs w:val="26"/>
        </w:rPr>
        <w:t xml:space="preserve">6. Раскройте понятие </w:t>
      </w:r>
      <w:r>
        <w:rPr>
          <w:i/>
          <w:sz w:val="26"/>
          <w:szCs w:val="26"/>
        </w:rPr>
        <w:t>ЯЗЫКОВОЙ СОЮЗ</w:t>
      </w:r>
      <w:r>
        <w:rPr>
          <w:sz w:val="26"/>
          <w:szCs w:val="26"/>
        </w:rPr>
        <w:t xml:space="preserve">. Каковы причины возникновения языкового союза? Чем отличается языковой союз от скрещивания языков? </w:t>
      </w:r>
    </w:p>
    <w:p w:rsidR="007B4F57" w:rsidRDefault="007B4F57" w:rsidP="007B4F57">
      <w:pPr>
        <w:tabs>
          <w:tab w:val="num" w:pos="284"/>
        </w:tabs>
        <w:spacing w:line="340" w:lineRule="exact"/>
        <w:ind w:left="360" w:hanging="360"/>
        <w:jc w:val="both"/>
        <w:rPr>
          <w:sz w:val="26"/>
          <w:szCs w:val="26"/>
        </w:rPr>
      </w:pPr>
      <w:r>
        <w:rPr>
          <w:sz w:val="26"/>
          <w:szCs w:val="26"/>
        </w:rPr>
        <w:t xml:space="preserve">7. Перечислите основные черты балканского языкового союза. </w:t>
      </w:r>
    </w:p>
    <w:p w:rsidR="007B4F57" w:rsidRDefault="007B4F57" w:rsidP="007B4F57">
      <w:pPr>
        <w:tabs>
          <w:tab w:val="num" w:pos="284"/>
        </w:tabs>
        <w:spacing w:line="340" w:lineRule="exact"/>
        <w:ind w:left="360" w:hanging="360"/>
        <w:jc w:val="both"/>
        <w:rPr>
          <w:sz w:val="26"/>
          <w:szCs w:val="26"/>
        </w:rPr>
      </w:pPr>
      <w:r>
        <w:rPr>
          <w:sz w:val="26"/>
          <w:szCs w:val="26"/>
        </w:rPr>
        <w:t>8. Признаки выделения мировых языков.</w:t>
      </w:r>
    </w:p>
    <w:p w:rsidR="007B4F57" w:rsidRDefault="007B4F57" w:rsidP="007B4F57">
      <w:pPr>
        <w:pStyle w:val="2"/>
        <w:jc w:val="left"/>
        <w:rPr>
          <w:b/>
          <w:sz w:val="26"/>
          <w:szCs w:val="26"/>
        </w:rPr>
      </w:pPr>
    </w:p>
    <w:p w:rsidR="007B4F57" w:rsidRDefault="007B4F57" w:rsidP="007B4F57">
      <w:pPr>
        <w:pStyle w:val="2"/>
        <w:jc w:val="left"/>
        <w:rPr>
          <w:b/>
          <w:i/>
          <w:sz w:val="26"/>
          <w:szCs w:val="26"/>
        </w:rPr>
      </w:pPr>
      <w:bookmarkStart w:id="0" w:name="_GoBack"/>
      <w:bookmarkEnd w:id="0"/>
      <w:r>
        <w:rPr>
          <w:b/>
          <w:sz w:val="26"/>
          <w:szCs w:val="26"/>
        </w:rPr>
        <w:t xml:space="preserve">Литература </w:t>
      </w:r>
      <w:r>
        <w:rPr>
          <w:b/>
          <w:i/>
          <w:sz w:val="26"/>
          <w:szCs w:val="26"/>
        </w:rPr>
        <w:t>основная:</w:t>
      </w:r>
    </w:p>
    <w:p w:rsidR="007B4F57" w:rsidRDefault="007B4F57" w:rsidP="007B4F57">
      <w:pPr>
        <w:jc w:val="both"/>
        <w:rPr>
          <w:sz w:val="26"/>
          <w:szCs w:val="26"/>
        </w:rPr>
      </w:pPr>
      <w:proofErr w:type="spellStart"/>
      <w:r>
        <w:rPr>
          <w:sz w:val="26"/>
          <w:szCs w:val="26"/>
        </w:rPr>
        <w:t>Кодухов</w:t>
      </w:r>
      <w:proofErr w:type="spellEnd"/>
      <w:r>
        <w:rPr>
          <w:sz w:val="26"/>
          <w:szCs w:val="26"/>
        </w:rPr>
        <w:t>: § 10–12, 14, 16</w:t>
      </w:r>
    </w:p>
    <w:p w:rsidR="007B4F57" w:rsidRDefault="007B4F57" w:rsidP="007B4F57">
      <w:pPr>
        <w:jc w:val="both"/>
        <w:rPr>
          <w:sz w:val="26"/>
          <w:szCs w:val="26"/>
        </w:rPr>
      </w:pPr>
      <w:r>
        <w:rPr>
          <w:bCs/>
          <w:sz w:val="26"/>
          <w:szCs w:val="26"/>
        </w:rPr>
        <w:t xml:space="preserve">Немченко: </w:t>
      </w:r>
      <w:r>
        <w:rPr>
          <w:sz w:val="26"/>
          <w:szCs w:val="26"/>
        </w:rPr>
        <w:t xml:space="preserve">§ 265–271, 249–251 </w:t>
      </w:r>
    </w:p>
    <w:p w:rsidR="007B4F57" w:rsidRDefault="007B4F57" w:rsidP="007B4F57">
      <w:pPr>
        <w:jc w:val="both"/>
        <w:rPr>
          <w:sz w:val="26"/>
          <w:szCs w:val="26"/>
        </w:rPr>
      </w:pPr>
      <w:r>
        <w:rPr>
          <w:sz w:val="26"/>
          <w:szCs w:val="26"/>
        </w:rPr>
        <w:t>Реформатский: § 87 – 91</w:t>
      </w:r>
    </w:p>
    <w:p w:rsidR="007B4F57" w:rsidRDefault="007B4F57" w:rsidP="007B4F57">
      <w:pPr>
        <w:jc w:val="both"/>
        <w:rPr>
          <w:b/>
          <w:i/>
          <w:sz w:val="26"/>
          <w:szCs w:val="26"/>
        </w:rPr>
      </w:pPr>
      <w:r>
        <w:rPr>
          <w:b/>
          <w:i/>
          <w:sz w:val="26"/>
          <w:szCs w:val="26"/>
        </w:rPr>
        <w:t xml:space="preserve">Дополнительная: </w:t>
      </w:r>
    </w:p>
    <w:p w:rsidR="007B4F57" w:rsidRDefault="007B4F57" w:rsidP="007B4F57">
      <w:pPr>
        <w:jc w:val="both"/>
        <w:rPr>
          <w:sz w:val="26"/>
          <w:szCs w:val="26"/>
        </w:rPr>
      </w:pPr>
      <w:r>
        <w:rPr>
          <w:sz w:val="26"/>
          <w:szCs w:val="26"/>
        </w:rPr>
        <w:t xml:space="preserve">Розенталь: статьи </w:t>
      </w:r>
      <w:r>
        <w:rPr>
          <w:i/>
          <w:sz w:val="26"/>
          <w:szCs w:val="26"/>
        </w:rPr>
        <w:t>СКРЕЩИВАНИЕ ЯЗЫКОВ, ЛИТЕРАТУРНЫЙ ЯЗЫК</w:t>
      </w:r>
    </w:p>
    <w:p w:rsidR="007B4F57" w:rsidRDefault="007B4F57" w:rsidP="007B4F57">
      <w:pPr>
        <w:jc w:val="both"/>
        <w:rPr>
          <w:i/>
          <w:sz w:val="26"/>
          <w:szCs w:val="26"/>
        </w:rPr>
      </w:pPr>
      <w:r>
        <w:rPr>
          <w:sz w:val="26"/>
          <w:szCs w:val="26"/>
        </w:rPr>
        <w:lastRenderedPageBreak/>
        <w:t xml:space="preserve">ЭСЮФ: </w:t>
      </w:r>
      <w:r>
        <w:rPr>
          <w:i/>
          <w:sz w:val="26"/>
          <w:szCs w:val="26"/>
        </w:rPr>
        <w:t>СМЕШЕНИЕ ЯЗЫКОВ, ЯЗЫКОВОЙ СОЮЗ, ЛИТЕРАТУРНЫЙ ЯЗЫК, МИРОВЫЕ ЯЗЫКИ</w:t>
      </w:r>
    </w:p>
    <w:p w:rsidR="007B4F57" w:rsidRDefault="007B4F57" w:rsidP="007B4F57">
      <w:pPr>
        <w:jc w:val="both"/>
        <w:rPr>
          <w:sz w:val="26"/>
          <w:szCs w:val="26"/>
        </w:rPr>
      </w:pPr>
      <w:r>
        <w:rPr>
          <w:sz w:val="26"/>
          <w:szCs w:val="26"/>
        </w:rPr>
        <w:t>Алефиренко: с. 63, 69–77</w:t>
      </w:r>
    </w:p>
    <w:p w:rsidR="007B4F57" w:rsidRDefault="007B4F57" w:rsidP="007B4F57">
      <w:pPr>
        <w:jc w:val="both"/>
        <w:rPr>
          <w:sz w:val="26"/>
          <w:szCs w:val="26"/>
        </w:rPr>
      </w:pPr>
      <w:r>
        <w:rPr>
          <w:sz w:val="26"/>
          <w:szCs w:val="26"/>
        </w:rPr>
        <w:t>Баранникова: § 78–82</w:t>
      </w:r>
    </w:p>
    <w:p w:rsidR="007B4F57" w:rsidRDefault="007B4F57" w:rsidP="007B4F57">
      <w:pPr>
        <w:jc w:val="both"/>
        <w:rPr>
          <w:sz w:val="26"/>
          <w:szCs w:val="26"/>
        </w:rPr>
      </w:pPr>
      <w:r>
        <w:rPr>
          <w:sz w:val="26"/>
          <w:szCs w:val="26"/>
        </w:rPr>
        <w:t>Головин: с. 155–157</w:t>
      </w:r>
    </w:p>
    <w:p w:rsidR="00494C2E" w:rsidRDefault="00494C2E"/>
    <w:sectPr w:rsidR="00494C2E" w:rsidSect="009836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F33206"/>
    <w:multiLevelType w:val="singleLevel"/>
    <w:tmpl w:val="533C80FC"/>
    <w:lvl w:ilvl="0">
      <w:start w:val="1"/>
      <w:numFmt w:val="decimal"/>
      <w:lvlText w:val="%1."/>
      <w:lvlJc w:val="left"/>
      <w:pPr>
        <w:tabs>
          <w:tab w:val="num" w:pos="1080"/>
        </w:tabs>
        <w:ind w:left="10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4F57"/>
    <w:rsid w:val="00023AF2"/>
    <w:rsid w:val="002F6663"/>
    <w:rsid w:val="00494C2E"/>
    <w:rsid w:val="007B4F57"/>
    <w:rsid w:val="008230B6"/>
    <w:rsid w:val="00914A57"/>
    <w:rsid w:val="0098366E"/>
    <w:rsid w:val="00AE3F8D"/>
    <w:rsid w:val="00C710D3"/>
    <w:rsid w:val="00CB1E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F5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7B4F57"/>
    <w:pPr>
      <w:keepNext/>
      <w:jc w:val="center"/>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7B4F57"/>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109150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650</Words>
  <Characters>3710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Пользователь</cp:lastModifiedBy>
  <cp:revision>2</cp:revision>
  <dcterms:created xsi:type="dcterms:W3CDTF">2020-10-23T07:22:00Z</dcterms:created>
  <dcterms:modified xsi:type="dcterms:W3CDTF">2020-10-23T07:22:00Z</dcterms:modified>
</cp:coreProperties>
</file>