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A65" w:rsidRDefault="001F3A65" w:rsidP="001F3A65">
      <w:pPr>
        <w:pStyle w:val="3"/>
        <w:spacing w:line="300" w:lineRule="exact"/>
        <w:jc w:val="both"/>
        <w:rPr>
          <w:szCs w:val="28"/>
        </w:rPr>
      </w:pPr>
      <w:r>
        <w:rPr>
          <w:szCs w:val="28"/>
        </w:rPr>
        <w:t xml:space="preserve">Уважаемые студенты группы </w:t>
      </w:r>
      <w:proofErr w:type="spellStart"/>
      <w:r>
        <w:rPr>
          <w:szCs w:val="28"/>
        </w:rPr>
        <w:t>А</w:t>
      </w:r>
      <w:r w:rsidR="00AE3628">
        <w:rPr>
          <w:szCs w:val="28"/>
        </w:rPr>
        <w:t>ВБ</w:t>
      </w:r>
      <w:proofErr w:type="spellEnd"/>
      <w:r w:rsidR="00AE3628">
        <w:rPr>
          <w:szCs w:val="28"/>
        </w:rPr>
        <w:t>-11</w:t>
      </w:r>
      <w:r>
        <w:rPr>
          <w:szCs w:val="28"/>
        </w:rPr>
        <w:t>1!</w:t>
      </w:r>
    </w:p>
    <w:p w:rsidR="001F3A65" w:rsidRDefault="001F3A65" w:rsidP="001F3A65">
      <w:pPr>
        <w:pStyle w:val="3"/>
        <w:spacing w:line="300" w:lineRule="exact"/>
        <w:jc w:val="both"/>
        <w:rPr>
          <w:b/>
          <w:szCs w:val="28"/>
        </w:rPr>
      </w:pPr>
      <w:r>
        <w:rPr>
          <w:szCs w:val="28"/>
        </w:rPr>
        <w:t xml:space="preserve">Обращаю внимание, что </w:t>
      </w:r>
      <w:r w:rsidRPr="00DC1668">
        <w:rPr>
          <w:b/>
          <w:szCs w:val="28"/>
        </w:rPr>
        <w:t xml:space="preserve">консультация состоится </w:t>
      </w:r>
      <w:r w:rsidR="00AE3628">
        <w:rPr>
          <w:b/>
          <w:szCs w:val="28"/>
        </w:rPr>
        <w:t>26.06.20 в 15</w:t>
      </w:r>
      <w:r w:rsidRPr="00DC1668">
        <w:rPr>
          <w:b/>
          <w:szCs w:val="28"/>
        </w:rPr>
        <w:t>.00</w:t>
      </w:r>
      <w:r>
        <w:rPr>
          <w:b/>
          <w:szCs w:val="28"/>
        </w:rPr>
        <w:t>.</w:t>
      </w:r>
    </w:p>
    <w:p w:rsidR="001F3A65" w:rsidRDefault="001F3A65" w:rsidP="001F3A65">
      <w:pPr>
        <w:pStyle w:val="3"/>
        <w:spacing w:line="300" w:lineRule="exact"/>
        <w:jc w:val="both"/>
        <w:rPr>
          <w:szCs w:val="28"/>
        </w:rPr>
      </w:pPr>
    </w:p>
    <w:p w:rsidR="001F3A65" w:rsidRDefault="001F3A65" w:rsidP="001F3A65">
      <w:pPr>
        <w:pStyle w:val="3"/>
        <w:spacing w:line="300" w:lineRule="exact"/>
        <w:jc w:val="both"/>
        <w:rPr>
          <w:szCs w:val="28"/>
        </w:rPr>
      </w:pPr>
      <w:r>
        <w:rPr>
          <w:szCs w:val="28"/>
        </w:rPr>
        <w:t xml:space="preserve">Встречаемся в режиме </w:t>
      </w:r>
      <w:r w:rsidRPr="00AE3628">
        <w:rPr>
          <w:b/>
          <w:szCs w:val="28"/>
          <w:u w:val="single"/>
        </w:rPr>
        <w:t>видео</w:t>
      </w:r>
      <w:r>
        <w:rPr>
          <w:szCs w:val="28"/>
        </w:rPr>
        <w:t xml:space="preserve">конференцсвязи на площадке </w:t>
      </w:r>
      <w:proofErr w:type="spellStart"/>
      <w:r w:rsidR="00AE3628">
        <w:rPr>
          <w:szCs w:val="28"/>
        </w:rPr>
        <w:t>Skype</w:t>
      </w:r>
      <w:proofErr w:type="spellEnd"/>
      <w:r>
        <w:rPr>
          <w:szCs w:val="28"/>
        </w:rPr>
        <w:t>.</w:t>
      </w:r>
    </w:p>
    <w:p w:rsidR="001F3A65" w:rsidRDefault="001F3A65" w:rsidP="001F3A65">
      <w:pPr>
        <w:pStyle w:val="3"/>
        <w:spacing w:line="300" w:lineRule="exact"/>
        <w:jc w:val="both"/>
        <w:rPr>
          <w:szCs w:val="28"/>
        </w:rPr>
      </w:pPr>
    </w:p>
    <w:p w:rsidR="001F3A65" w:rsidRDefault="001F3A65" w:rsidP="001F3A65">
      <w:pPr>
        <w:pStyle w:val="3"/>
        <w:spacing w:line="300" w:lineRule="exact"/>
        <w:jc w:val="both"/>
        <w:rPr>
          <w:szCs w:val="28"/>
        </w:rPr>
      </w:pPr>
      <w:r>
        <w:rPr>
          <w:szCs w:val="28"/>
        </w:rPr>
        <w:t>Ниже представлены основные темы, которые выносятся на экзаменационное обсуждение.</w:t>
      </w:r>
    </w:p>
    <w:p w:rsidR="001F3A65" w:rsidRDefault="001F3A65" w:rsidP="001F3A65">
      <w:pPr>
        <w:pStyle w:val="3"/>
        <w:spacing w:line="300" w:lineRule="exact"/>
        <w:jc w:val="both"/>
        <w:rPr>
          <w:szCs w:val="28"/>
        </w:rPr>
      </w:pPr>
    </w:p>
    <w:p w:rsidR="001F3A65" w:rsidRDefault="001F3A65" w:rsidP="001F3A65">
      <w:pPr>
        <w:pStyle w:val="3"/>
        <w:spacing w:line="300" w:lineRule="exact"/>
        <w:jc w:val="right"/>
        <w:rPr>
          <w:i/>
          <w:sz w:val="24"/>
          <w:szCs w:val="24"/>
        </w:rPr>
      </w:pPr>
      <w:r>
        <w:rPr>
          <w:b/>
          <w:sz w:val="24"/>
          <w:szCs w:val="24"/>
        </w:rPr>
        <w:t>2019-2020 уч. г.</w:t>
      </w:r>
    </w:p>
    <w:p w:rsidR="001F3A65" w:rsidRDefault="001F3A65" w:rsidP="001F3A65">
      <w:pPr>
        <w:pStyle w:val="3"/>
        <w:spacing w:line="300" w:lineRule="exact"/>
        <w:jc w:val="center"/>
        <w:rPr>
          <w:b/>
          <w:sz w:val="24"/>
          <w:szCs w:val="24"/>
        </w:rPr>
      </w:pP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AE3628">
        <w:rPr>
          <w:rFonts w:ascii="Times New Roman" w:hAnsi="Times New Roman" w:cs="Times New Roman"/>
          <w:b/>
          <w:bCs/>
          <w:sz w:val="28"/>
        </w:rPr>
        <w:t>Вопросы к экзамену по речевым практикам устного и письменного общения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AE3628">
        <w:rPr>
          <w:rFonts w:ascii="Times New Roman" w:hAnsi="Times New Roman" w:cs="Times New Roman"/>
          <w:b/>
          <w:bCs/>
          <w:sz w:val="28"/>
        </w:rPr>
        <w:t xml:space="preserve">Часть </w:t>
      </w:r>
      <w:r w:rsidRPr="00AE3628">
        <w:rPr>
          <w:rFonts w:ascii="Times New Roman" w:hAnsi="Times New Roman" w:cs="Times New Roman"/>
          <w:b/>
          <w:bCs/>
          <w:sz w:val="28"/>
          <w:lang w:val="en-US"/>
        </w:rPr>
        <w:t>I</w:t>
      </w:r>
      <w:r w:rsidRPr="00AE3628">
        <w:rPr>
          <w:rFonts w:ascii="Times New Roman" w:hAnsi="Times New Roman" w:cs="Times New Roman"/>
          <w:b/>
          <w:bCs/>
          <w:sz w:val="28"/>
        </w:rPr>
        <w:t>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1. Письменная и устная формы речи. Особенности письменной речи: знаковый характер; функция фиксации устной речи; способность к длительному хранению информации; обдуманность; наличие сложных синтаксических конструкций; книжный характер речи и др. Процессы понимания письменной и устной речи в сопоставлении.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2. Система функциональных стилей русского языка. Стилеобразующие факторы. Взаимодействие стилей. Стилистические нормы (правильное использование языка в разных ситуациях и сферах общения).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3. Основные черты официально–делового стиля. Разновидности официально-делового стиля. Языковые средства и речевые нормы, характерные для жанров официально–делового стиля.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4. Составление и оформление основных документов личного и служебного характера (заявление, автобиография, резюме, доверенность, расписка, объяснительная записка, докладная записка и др.).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5. Основные характеристики научного стиля. Разновидности научного стиля. Специфика устной и письменной научной речи.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6. Языковые средства, формирующие научный стиль речи. Типичные лексические и грамматические ошибки в научных текстах.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 xml:space="preserve">7. Структура научного текста. Письменные академические жанры: статья, учебные и квалификационные научные сочинения. 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8. Вторичные жанры научного стиля: аннотация, тезисы, реферат, рецензия, конспект и др.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9. Правила оформления цитат и ссылок в научном тексте.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10. Правила оформления библиографии в научном тексте.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AE3628">
        <w:rPr>
          <w:rFonts w:ascii="Times New Roman" w:hAnsi="Times New Roman" w:cs="Times New Roman"/>
          <w:b/>
          <w:bCs/>
          <w:sz w:val="28"/>
        </w:rPr>
        <w:t xml:space="preserve">Часть </w:t>
      </w:r>
      <w:r w:rsidRPr="00AE3628">
        <w:rPr>
          <w:rFonts w:ascii="Times New Roman" w:hAnsi="Times New Roman" w:cs="Times New Roman"/>
          <w:b/>
          <w:bCs/>
          <w:sz w:val="28"/>
          <w:lang w:val="en-US"/>
        </w:rPr>
        <w:t>II</w:t>
      </w:r>
      <w:r w:rsidRPr="00AE3628">
        <w:rPr>
          <w:rFonts w:ascii="Times New Roman" w:hAnsi="Times New Roman" w:cs="Times New Roman"/>
          <w:b/>
          <w:bCs/>
          <w:sz w:val="28"/>
        </w:rPr>
        <w:t>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lastRenderedPageBreak/>
        <w:t xml:space="preserve">11. Древняя Греция – родина красноречия. Софисты, Сократ, Платон, Аристотель. </w:t>
      </w:r>
      <w:proofErr w:type="spellStart"/>
      <w:r w:rsidRPr="00AE3628">
        <w:rPr>
          <w:rFonts w:ascii="Times New Roman" w:hAnsi="Times New Roman" w:cs="Times New Roman"/>
          <w:sz w:val="28"/>
        </w:rPr>
        <w:t>Этос</w:t>
      </w:r>
      <w:proofErr w:type="spellEnd"/>
      <w:r w:rsidRPr="00AE3628">
        <w:rPr>
          <w:rFonts w:ascii="Times New Roman" w:hAnsi="Times New Roman" w:cs="Times New Roman"/>
          <w:sz w:val="28"/>
        </w:rPr>
        <w:t>, логос, пафос – основа риторики. Античный риторический канон и анализ его составляющих.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12. Учет особенностей аудитории. Классификация признаков аудитории, используемых в риторической практике.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13. Типы речей по цели. Информационная, убеждающая, призывающая и эпидейктической речь. Риторические жанры, соответствующие каждому типу речи. Задача и сверхзадача.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14. Основной тезис речи. Требования к тезису. Типичные случаи уклонения от тезиса. Деление тезиса.</w:t>
      </w:r>
      <w:bookmarkStart w:id="0" w:name="_GoBack"/>
      <w:bookmarkEnd w:id="0"/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 xml:space="preserve">15. Система </w:t>
      </w:r>
      <w:proofErr w:type="spellStart"/>
      <w:r w:rsidRPr="00AE3628">
        <w:rPr>
          <w:rFonts w:ascii="Times New Roman" w:hAnsi="Times New Roman" w:cs="Times New Roman"/>
          <w:sz w:val="28"/>
        </w:rPr>
        <w:t>топосов</w:t>
      </w:r>
      <w:proofErr w:type="spellEnd"/>
      <w:r w:rsidRPr="00AE3628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AE3628">
        <w:rPr>
          <w:rFonts w:ascii="Times New Roman" w:hAnsi="Times New Roman" w:cs="Times New Roman"/>
          <w:sz w:val="28"/>
        </w:rPr>
        <w:t>Топосы</w:t>
      </w:r>
      <w:proofErr w:type="spellEnd"/>
      <w:r w:rsidRPr="00AE3628">
        <w:rPr>
          <w:rFonts w:ascii="Times New Roman" w:hAnsi="Times New Roman" w:cs="Times New Roman"/>
          <w:sz w:val="28"/>
        </w:rPr>
        <w:t xml:space="preserve"> – общие места и </w:t>
      </w:r>
      <w:proofErr w:type="spellStart"/>
      <w:r w:rsidRPr="00AE3628">
        <w:rPr>
          <w:rFonts w:ascii="Times New Roman" w:hAnsi="Times New Roman" w:cs="Times New Roman"/>
          <w:sz w:val="28"/>
        </w:rPr>
        <w:t>топосы</w:t>
      </w:r>
      <w:proofErr w:type="spellEnd"/>
      <w:r w:rsidRPr="00AE3628">
        <w:rPr>
          <w:rFonts w:ascii="Times New Roman" w:hAnsi="Times New Roman" w:cs="Times New Roman"/>
          <w:sz w:val="28"/>
        </w:rPr>
        <w:t xml:space="preserve"> – смысловые модели.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 xml:space="preserve">16. Аргументация как база изобретения. Аргументация и доказательство: соотношение понятий. Логическая аргументация: требования к аргументам и ошибки в аргументации. 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17. Риторическая аргументация. Типы риторических аргументов.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 xml:space="preserve">18. Сущность риторической композиции. Понятие о </w:t>
      </w:r>
      <w:proofErr w:type="spellStart"/>
      <w:r w:rsidRPr="00AE3628">
        <w:rPr>
          <w:rFonts w:ascii="Times New Roman" w:hAnsi="Times New Roman" w:cs="Times New Roman"/>
          <w:sz w:val="28"/>
        </w:rPr>
        <w:t>микротеме</w:t>
      </w:r>
      <w:proofErr w:type="spellEnd"/>
      <w:r w:rsidRPr="00AE3628">
        <w:rPr>
          <w:rFonts w:ascii="Times New Roman" w:hAnsi="Times New Roman" w:cs="Times New Roman"/>
          <w:sz w:val="28"/>
        </w:rPr>
        <w:t xml:space="preserve">. Способы расположения </w:t>
      </w:r>
      <w:proofErr w:type="spellStart"/>
      <w:r w:rsidRPr="00AE3628">
        <w:rPr>
          <w:rFonts w:ascii="Times New Roman" w:hAnsi="Times New Roman" w:cs="Times New Roman"/>
          <w:sz w:val="28"/>
        </w:rPr>
        <w:t>микротем</w:t>
      </w:r>
      <w:proofErr w:type="spellEnd"/>
      <w:r w:rsidRPr="00AE3628">
        <w:rPr>
          <w:rFonts w:ascii="Times New Roman" w:hAnsi="Times New Roman" w:cs="Times New Roman"/>
          <w:sz w:val="28"/>
        </w:rPr>
        <w:t xml:space="preserve"> в основной части речи.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19. Язык и стиль публичного выступления. Правильность, точность, ясность и эмоциональность устной публичной речи.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20. Поведение оратора в аудитории. Аудиторный шок и пути его преодоления.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21. Понятие о диалогической речи. Типология вопросов и ответов.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22. Жанровые разновидности спора: дискуссия, диспут, дебаты, полемика, прения. Виды спора с учетом целеполагания: спор ради выяснения истины, спор ради победы, спор ради спора.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23. Опровержение и его разновидности: опровержение тезиса и опровержение аргументов.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24. Эффективные приемы и речевые формы дискуссионной речи.</w:t>
      </w: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25. Уловки и софизмы. Софизмы, разрушающие тезис; софизмы, разрушающие аргументацию; софизмы, смешивающие разные виды спора. Способы защиты от софизмов.</w:t>
      </w:r>
    </w:p>
    <w:p w:rsidR="009D5AB6" w:rsidRPr="00AE3628" w:rsidRDefault="00AE3628">
      <w:pPr>
        <w:rPr>
          <w:rFonts w:ascii="Times New Roman" w:hAnsi="Times New Roman" w:cs="Times New Roman"/>
        </w:rPr>
      </w:pPr>
    </w:p>
    <w:sectPr w:rsidR="009D5AB6" w:rsidRPr="00AE3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44056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A65"/>
    <w:rsid w:val="001F3A65"/>
    <w:rsid w:val="00752440"/>
    <w:rsid w:val="00761E78"/>
    <w:rsid w:val="00AE3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C459E2-6154-4ED7-B1D3-ECC8FCA61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3A65"/>
    <w:rPr>
      <w:color w:val="0563C1" w:themeColor="hyperlink"/>
      <w:u w:val="single"/>
    </w:rPr>
  </w:style>
  <w:style w:type="paragraph" w:styleId="3">
    <w:name w:val="Body Text 3"/>
    <w:basedOn w:val="a"/>
    <w:link w:val="30"/>
    <w:unhideWhenUsed/>
    <w:rsid w:val="001F3A6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F3A6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Мария Сулейман</cp:lastModifiedBy>
  <cp:revision>2</cp:revision>
  <dcterms:created xsi:type="dcterms:W3CDTF">2020-06-23T09:49:00Z</dcterms:created>
  <dcterms:modified xsi:type="dcterms:W3CDTF">2020-06-23T15:09:00Z</dcterms:modified>
</cp:coreProperties>
</file>