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D34" w:rsidRPr="00DC6A7A" w:rsidRDefault="000F0D34" w:rsidP="000F0D34">
      <w:pPr>
        <w:ind w:firstLine="709"/>
        <w:jc w:val="center"/>
        <w:rPr>
          <w:i/>
          <w:sz w:val="28"/>
          <w:szCs w:val="28"/>
        </w:rPr>
      </w:pPr>
      <w:r w:rsidRPr="00DC6A7A">
        <w:rPr>
          <w:i/>
          <w:sz w:val="28"/>
          <w:szCs w:val="28"/>
        </w:rPr>
        <w:t>Задания</w:t>
      </w:r>
    </w:p>
    <w:p w:rsidR="000F0D34" w:rsidRPr="00DC6A7A" w:rsidRDefault="000F0D34" w:rsidP="000F0D34">
      <w:pPr>
        <w:ind w:firstLine="709"/>
        <w:jc w:val="center"/>
        <w:rPr>
          <w:sz w:val="28"/>
          <w:szCs w:val="28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Задание 12.1. О каких типах беседы идет речь в следующих высказываниях: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 всякой беседы есть только три темы: я – это я, вы – это вы, все прочие – это чужие (Л.Р. Стивенсон)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Чтобы понравиться другим, нужно говорить с ними о том, что приятно им и что занимает их, уклоняться от споров о предметах маловажных, редко задавать вопросы и ни в коем случае не дать им заподозрить, что можно быть разумней, чем они (Ларошфуко).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Наслаждение, которое мы получаем от беседы, проистекает не из высказываемых в ней идей, которые, как правило, менее интересны, чем в хорошо написанной книге, а, пожалуй, из той стремительности, в которой мы выражаем себя и понимаем других, из умственного душевного равенства собеседников, когда находчивость партнера радует тебя не меньше, чем твоя собственная, наконец, из нашего вкуса к отбору точных оттенков мысли, заставляющего нас искать и находить самые тонкие и удачные из них (А. Моруа).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Не от недостатка ума нет разговора, а от эгоизма. Всякий хочет говорить о себе или о том, что его занимает; ежели же один говорит, другой слушает, то это не разговор, а преподавание (Л.Н. Толстой).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12.2. Какая из непродуктивных моделей беседы могла стать причиной следующих выводов английского наблюдателя?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Не могу удержаться от одного наблюдения: русские куда более пылко, нежели англичане, рассуждают о сущности и важности дружбы; однако я гораздо чаще, чем от англичан, слышала от них критические, недоброжелательные и вообще недобрые высказывания об их друзьях. Среди ценностей, относящихся к дружбе, лояльность, видимо, не занимает у них первого места. Если вам хочется продемонстрировать английским знакомым свое природное дружелюбие, советую вам поостеречься и не явить им вместо этого ревность и отсутствие преданности. Ваши хозяева, скорее всего, отвернутся, стараясь скрыть, насколько они потрясены...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К. Хьюитт. Понять Британию.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12.3. К какому типу беседы относятся данные фрагменты? Какие правила ведения беседы нарушаются? Определите коммуникативные стратегии участников беседы.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Николенька Иртеньев знакомится с предметом любви своего друга Дмитрия Нехлюдова – Любовью Сергеевной.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 xml:space="preserve">Любовь Сергеевна, как друг моего друга, я полагал, должна была сейчас же сказать мне что-нибудь очень дружеское и задушевное, и она даже </w:t>
      </w:r>
      <w:r w:rsidRPr="00DC6A7A">
        <w:rPr>
          <w:sz w:val="28"/>
          <w:szCs w:val="20"/>
          <w:lang w:eastAsia="ru-RU"/>
        </w:rPr>
        <w:lastRenderedPageBreak/>
        <w:t>смотрела на меня довольно долго молча, как будто в нерешимости – не будет ли уж слишком дружески то, что она намерена мне сказать; но она прервала это молчание только для того, чтобы спросить меня, в каком я факультете. Потом снова она довольно долго пристально смотрела на меня, видимо колеблясь, сказать или не сказать это задушевное дружеское слово; и я, заметив это сомнение, выражением лица умолял сказать мне все, но она сказала: «Нынче, говорят, в университете уже мало занимаются науками», – и подозвала свою собачку Сюзетку.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Л. Толстой. Юность.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На свадьбе невеста представляет жениха своим знакомым, вводит его в их круг.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Нет, вы послушайте! – говорила ему Ольга Ивановна, хватая артиста за руку. – Как это могло вдруг случиться? Вы слушайте, слушайте... Надо вам сказать, что отец служил вместе с Дымовым в одной больнице. Когда бедняжка отец заболел, то Дымов по целым дням и ночам дежурил около его постели. Сколько самопожертвования! Слушайте, Рябовский... И вы, писатель, слушайте, это очень интересно. Подойдите поближе. Сколько самопожертвования, искреннего участия! Я тоже не спала ночи и сидела около отца, и вдруг – здравствуйте, победила добра молодца!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... Я всю ночь проплакала и сама влюбилась – адски. И вот, как видите, стала супругой. Не правда ли, в нем есть что–то сильное, могучее, медвежье? Теперь его лицо обращено к нам в три четверти, плохо освещено, но когда он обернется, вы посмотрите на его лоб. Рябовский, что вы скажете об этом лбе? Дымов, мы о тебе говорим! – крикнула она мужу. – Иди сюда. Протяни свою честную руку Рябовскому... Вот так. Будьте друзьями.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А. Чехов. Попрыгунья.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>Малыш обучает Карлсона правилам сложения.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Малыш приступил: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Вот мама дает тебе, допустим, два яблока.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Я скажу ей спасибо.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Не перебивай меня, – сказал Малыш. – Если ты получишь три яблока от мамы, и два от папы... и одно от меня...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Докончить ему не удалось, потому что Карлсон пригрозил ему пальцем.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Так я и знал! – Сказал он. – Я всегда знал, что ты самый жадный в семье, а это что-нибудь да значит!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Подожди, – сказал Малыш, – сейчас не об этом речь.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Но Карлсон упрямо продолжал: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Вот если бы ты дал мне большой пакет, я быстро бы развернул его, а там кило яблок, и две груши, и горсть желтых слив...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Перестань, – сказал Малыш. – Я же говорю, про яблоки для примера, чтобы научить тебя сложению. Так вот, ты получил одно яблоко от мамы...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– Постой, – сердито закричал Карлсон, я так не играю. А куда же она дела те два яблока, которые только что собиралась мне дать?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Малыш вздохнул.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lastRenderedPageBreak/>
        <w:tab/>
        <w:t>– Милый Карлсон, яблоки здесь не при чем.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А. Линдгрен. Малыш и Карлсон.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i/>
          <w:sz w:val="28"/>
          <w:szCs w:val="20"/>
          <w:lang w:eastAsia="ru-RU"/>
        </w:rPr>
        <w:t>12.4. Произведите риторический анализ сцены из комедии Н.В. Гоголя «Ревизор» (выявите особенности ситуации общения, определите тип беседы, коммуникативные намерения Городничего и Хлестакова, типы вопросов и ответов, проследите, как происходит смена коммуникативного лидера, как герои, преодолевая конфликтность, приходят к общему соглашению).</w:t>
      </w:r>
      <w:r w:rsidRPr="00DC6A7A">
        <w:rPr>
          <w:sz w:val="28"/>
          <w:szCs w:val="20"/>
          <w:lang w:eastAsia="ru-RU"/>
        </w:rPr>
        <w:tab/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Первая встреча Городничего с Хлестаковым в гостинице.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(немного оправившись и протянув руки по швам). Желаю здравствовать!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 xml:space="preserve"> (кланяется). Мое почтение...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>. Извините.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>. Ничего...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>. Обязанность моя, как градоначальника здешнего города, заботиться о том, чтобы проезжающим и всем благородным людям никаких притеснений...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 xml:space="preserve"> (сначала немного заикается, но к концу речи говорит громко). Да что ж делать?... Я не виноват... Я, право, заплачу... Мне пришлют из деревни. Он больше виноват: говядину мне подает твердую, как бревно... За что ж я... Вот новость!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 xml:space="preserve">Городничий </w:t>
      </w:r>
      <w:r w:rsidRPr="00DC6A7A">
        <w:rPr>
          <w:sz w:val="28"/>
          <w:szCs w:val="20"/>
          <w:lang w:eastAsia="ru-RU"/>
        </w:rPr>
        <w:t>(робея). Извините, я, право, не виноват. На рынке у меня говядина всегда хорошая. Привозят холмогорские купцы, люди трезвые и поведения хорошего. Я уж не знаю, откуда он берет такую. А если что не так, то... Позвольте мне предложить вам переехать со мною на другую квартиру.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>. Нет, не хочу! Я знаю, что значит на другую квартиру: то есть – в тюрьму. Да какое вы имеете право? Да как вы смеете?.. Да вот я... Я служу в Петербурге. (Бодрится). Я, я, я...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(в сторону). О господи ты боже, какой сердитый! Все узнал, все рассказали проклятые купцы!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 xml:space="preserve"> (храбрясь). Да вот вы хоть тут со всей своей командой – не пойду! Я прямо к министру! (Стучит кулаком по столу). Что вы? Что вы?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(вытянувшись и дрожа всем телом). Помилуйте, не погубите! Жена, дети маленькие... не сделайте несчастным человека.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>. Нет, я не хочу! Вот еще! Мне какое дело? Оттого, что у вас жена и дети, я должен идти в тюрьму, вот прекрасно! Нет, благодарю покорно, не хочу.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(дрожа). По неопытности, ей-богу по неопытности. Недостаточность состояния... Если ж и были какие взятки, то самая малость: к столу что-нибудь, да пару платья. Что же до унтерофицерской вдовы... то это клевета, ей-богу клевета. Это выдумали злодеи мои; это такой народ, что на жизнь мою готовы покуситься.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 xml:space="preserve">. Да что? Мне нет никакого дела до них. (В размышлении). Я не знаю, однако ж, зачем вы говорите о злодеях или о какой–то </w:t>
      </w:r>
      <w:r w:rsidRPr="00DC6A7A">
        <w:rPr>
          <w:sz w:val="28"/>
          <w:szCs w:val="20"/>
          <w:lang w:eastAsia="ru-RU"/>
        </w:rPr>
        <w:lastRenderedPageBreak/>
        <w:t>унтерофицерской вдове... Унтерофицерская жена совсем другое, а меня вы не смеете высечь, до этого вам далеко... Вот еще! Смотри ты какой!.. Я заплачу, заплачу деньги, но у меня теперь нет. Я потому и сижу здесь, что у меня нет ни копейки.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(в сторону). О, тонкая штука! Эк куда метнул... Ну, да уж попробовать не куды пошло! Что будет, то будет, попробовать на авось (Вслух). Если вы точно имеете нужду в деньгах или в чем другом, то я готов служить сию минуту. Моя обязанность помогать проезжающим.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Хлестаков</w:t>
      </w:r>
      <w:r w:rsidRPr="00DC6A7A">
        <w:rPr>
          <w:sz w:val="28"/>
          <w:szCs w:val="20"/>
          <w:lang w:eastAsia="ru-RU"/>
        </w:rPr>
        <w:t>. Дайте, дайте мне взаймы! Я сейчас же расплачусь с трактирщиком. Мне бы только рублей двести или хоть даже и меньше.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spacing w:val="40"/>
          <w:sz w:val="28"/>
          <w:szCs w:val="20"/>
          <w:lang w:eastAsia="ru-RU"/>
        </w:rPr>
        <w:t>Городничий</w:t>
      </w:r>
      <w:r w:rsidRPr="00DC6A7A">
        <w:rPr>
          <w:sz w:val="28"/>
          <w:szCs w:val="20"/>
          <w:lang w:eastAsia="ru-RU"/>
        </w:rPr>
        <w:t xml:space="preserve"> (поднося бумажки). Ровно двести рублей, хоть и не трудитесь считать.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Н.В. Гоголь. Ревизор.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Задание 12.5. Определите тип спора в следующих текстах. Сформулируйте тезис и антитезис.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Спор на тему «Нужна ли риторика нашей школе?»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Оппонент. Зачем надо вводить в донельзя перегруженный учебный план школы еще какие–то дополнительные предметы? Да еще такие мудреные, как риторика, эристика, смысл и содержание которых весьма смутно представляет себе даже учитель–словесник. Мало нам неудачных экспериментов с введением в школьный курс "основ" правового воспитания, семейной этики и психологии и т.д.! На моей памяти бесславно закончились попытки обучения в школе основам логики и психологии. И это при том, что правоведов, логиков, психологов у нас в стране немало, как и научной и даже научно-популярной литературы по этим вопросам. А ведь ни риторике, ни эристике у нас в стране, как мне известно, не учили ни в одном вузе и даже в университете. Да и литературы по этим проблемам у нас почти нет.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Поэтому мне представляется, что гораздо целесообразнее было бы усилить работу по развитию речи на уроках русского языка, увеличив их количество во всех классах и помогая методически поднять эти уроки на новый уровень качества, а не восстанавливать невосстановимое да и не так уж нужное...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 в т о р. В вашей позиции есть очень серьезная аргументация. У нас нет такой дисциплины, нет кадров, мало литературы, т.е. нет условий для возрождения предмета, содержанием которого является теория и практика убеждающей речи. Но ведь в обществе возникла сильнейшая потребность в умении строить и произносить такую речь. И разве можно не ответить на этот запрос? В конце 1989 г. Московский комитет по народному образованию созвал конференцию первых лицеев и гимназий. Так не учителя и тем более не ученые подняли вопрос о введении ритоирки в старших классах (и заметьте: вместо русского языка!), а сами учащиеся. И требование их звучало очень жестко.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lastRenderedPageBreak/>
        <w:tab/>
        <w:t>О п п о н е н т. Да знают ли они сами, чего требуют? Что они понимают под риторикой? Скорее всего, это просто бравада...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 в т о р. Ну зачем же так сурово? Они очень аргументированно отстаивали это требование, утверждая, что "пустое сочинительство" и "школьная грамматика" их почти не подготовили к реальной жизни, в которой надо уметь вести беседу на любую тему, выступать с публичной речью, отстаивать свое мнение в споре и не выглядеть при этом "мучеником слова" или пустым болтуном. Риторику они себе и представляют таким предметом, который поможет им преодолеть недостатки речевого развития.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О п п о н е н т. Ну а как они представляют себе, кто их будет учить? Где взять специалистов, пособия и т.п.?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А в т о р. А это не их забота – об этом обязаны позаботиться мы с вами. На то мы и педагоги, чтобы разорвать порочный круг, в котором оказалась наша словесность.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С.Ф. Иванова. Искусство диалога или Беседы о риторике.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На педсовете решается вопрос о судьбе «трудного» подростка, который осужден за кражу на два года лишения свободы с пребыванием в колонии строгого режима. Классный руководитель Светлана Васильевна (далее – С.В.) просит педагогический коллектив ходатайствовать об освобождении своего ученика. Но поскольку ответственность ложится на весь педагогический коллектив, мнения разделились: есть "за" и "против".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С.В.: – Я сегодня была в камере заключения. Решетка... Стриженые головы... Все это ужасно. Сергей находится под следствием. Он совершил преступление. Украл. Суд вынес решение: два года лишения свободы в колонии строгого режима. Наказание справедливо. Но Сергею только 15 лет. Он духовно слаб. Он не лидер. Колония сломит его. Я прошу педагогический коллектив ходатайствовать о пересмотре судом меры наказания, заменив срок условным.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Учитель А.: – Извините, Светлана Васильевна. (Затем обращается к ведущему педсовет директору.) Разрешите? Похвально Ваше, так сказать, участие, сопереживание. Однако есть такое понятие, как генетика. Если Ваш ученик – сын пьяниц, то на какое исправление Вы надеетесь? Рано или поздно, но гены скажут свое слово.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Учительница Б.: – Я абсолютно с вами согласна! И потом, дорогая Светлана Васильевна! Как мы можем ходатайствовать, если не уверены в дальнейших его поступках? Этот мальчик – из "трудных". Он всегда вызывал недоверие: сбегал с уроков, курил в туалете, брал чужие вещи... мы не можем поверить в его исправление.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Учительница В.: – В целом в том, о чем сейчас говорили, есть рациональное зерно. Но я думаю иначе. Мы должны поверить... Не такой уж он и "злостный". Я вспоминаю, как он хорошо работал в летнем лагере. Это – первое. Второе – у него есть желание жить по–человечески. Вспомните его ссору с отцом... Когда он, в 13 лет, устроился работать на обувную фабрику. Запутался мальчишка... А помочь некому.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lastRenderedPageBreak/>
        <w:t>Н.И. Махновская. Обучение дискуссии и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  <w:t>дискуссионной речи студентов-филологов.</w:t>
      </w: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0"/>
          <w:lang w:eastAsia="ru-RU"/>
        </w:rPr>
      </w:pPr>
    </w:p>
    <w:p w:rsidR="000F0D34" w:rsidRPr="00DC6A7A" w:rsidRDefault="000F0D34" w:rsidP="000F0D34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i/>
          <w:sz w:val="28"/>
          <w:szCs w:val="20"/>
          <w:lang w:eastAsia="ru-RU"/>
        </w:rPr>
      </w:pPr>
      <w:r w:rsidRPr="00DC6A7A">
        <w:rPr>
          <w:sz w:val="28"/>
          <w:szCs w:val="20"/>
          <w:lang w:eastAsia="ru-RU"/>
        </w:rPr>
        <w:tab/>
      </w:r>
      <w:r w:rsidRPr="00DC6A7A">
        <w:rPr>
          <w:i/>
          <w:sz w:val="28"/>
          <w:szCs w:val="20"/>
          <w:lang w:eastAsia="ru-RU"/>
        </w:rPr>
        <w:t>Задание 12.6. Подберите несколько тем, дискуссионных для данной аудитории. Возможно использование тем убеждающих речей из задания 5.5. Для каждой темы сформулируйте тезис и антитезис, определите возможный тип спора и особенности коммуникативной ситуации.</w:t>
      </w:r>
    </w:p>
    <w:p w:rsidR="00F0214E" w:rsidRDefault="00F0214E"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C7"/>
    <w:rsid w:val="000F0D34"/>
    <w:rsid w:val="00A046C7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36E16-DD7A-428E-825B-FEFDCE2F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D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1941</Words>
  <Characters>11065</Characters>
  <Application>Microsoft Office Word</Application>
  <DocSecurity>0</DocSecurity>
  <Lines>92</Lines>
  <Paragraphs>25</Paragraphs>
  <ScaleCrop>false</ScaleCrop>
  <Company>Microsoft</Company>
  <LinksUpToDate>false</LinksUpToDate>
  <CharactersWithSpaces>12981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2020-06-20T15:25:00Z</dcterms:created>
  <dcterms:modified xsi:type="dcterms:W3CDTF">2020-06-20T15:25:00Z</dcterms:modified>
</cp:coreProperties>
</file>