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8FB" w:rsidRPr="001D18FB" w:rsidRDefault="001D18FB" w:rsidP="001D18FB">
      <w:pPr>
        <w:ind w:firstLine="720"/>
        <w:jc w:val="center"/>
        <w:rPr>
          <w:b/>
          <w:i/>
          <w:sz w:val="28"/>
          <w:szCs w:val="28"/>
        </w:rPr>
      </w:pPr>
      <w:r w:rsidRPr="001D18FB">
        <w:rPr>
          <w:b/>
          <w:i/>
          <w:sz w:val="28"/>
          <w:szCs w:val="28"/>
        </w:rPr>
        <w:t>Произведите риторический анализ речи-поздравления по следующему плану:</w:t>
      </w:r>
    </w:p>
    <w:p w:rsidR="001D18FB" w:rsidRPr="00DC6A7A" w:rsidRDefault="001D18FB" w:rsidP="001D18FB">
      <w:pPr>
        <w:ind w:firstLine="720"/>
        <w:jc w:val="center"/>
        <w:rPr>
          <w:i/>
          <w:sz w:val="28"/>
          <w:szCs w:val="28"/>
        </w:rPr>
      </w:pPr>
    </w:p>
    <w:p w:rsidR="001D18FB" w:rsidRPr="00DC6A7A" w:rsidRDefault="001D18FB" w:rsidP="001D18FB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1) определите особенности коммуникативной ситуации: образ автора – образ аудитории, условия, в которых происходит общение;</w:t>
      </w:r>
    </w:p>
    <w:p w:rsidR="001D18FB" w:rsidRPr="00DC6A7A" w:rsidRDefault="001D18FB" w:rsidP="001D18FB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2) выделите модельные характеристики жанра «Поздравительная речь»;</w:t>
      </w:r>
    </w:p>
    <w:p w:rsidR="001D18FB" w:rsidRPr="00DC6A7A" w:rsidRDefault="001D18FB" w:rsidP="001D18FB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 xml:space="preserve">3) проанализируйте композицию речи, количество и порядок следования </w:t>
      </w:r>
      <w:proofErr w:type="spellStart"/>
      <w:r w:rsidRPr="00DC6A7A">
        <w:rPr>
          <w:i/>
          <w:sz w:val="28"/>
          <w:szCs w:val="28"/>
        </w:rPr>
        <w:t>микротем</w:t>
      </w:r>
      <w:proofErr w:type="spellEnd"/>
      <w:r w:rsidRPr="00DC6A7A">
        <w:rPr>
          <w:i/>
          <w:sz w:val="28"/>
          <w:szCs w:val="28"/>
        </w:rPr>
        <w:t>;</w:t>
      </w:r>
    </w:p>
    <w:p w:rsidR="001D18FB" w:rsidRPr="00DC6A7A" w:rsidRDefault="001D18FB" w:rsidP="001D18FB">
      <w:pPr>
        <w:ind w:firstLine="720"/>
        <w:jc w:val="both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4) отметьте средства образности, эмоциональности и выразительности, определите взаимосвязь данных средств с особенностями коммуникативной ситуации и жанром.</w:t>
      </w:r>
    </w:p>
    <w:p w:rsidR="001D18FB" w:rsidRPr="00DC6A7A" w:rsidRDefault="001D18FB" w:rsidP="001D18FB">
      <w:pPr>
        <w:ind w:firstLine="720"/>
        <w:jc w:val="both"/>
        <w:rPr>
          <w:sz w:val="28"/>
          <w:szCs w:val="28"/>
        </w:rPr>
      </w:pPr>
    </w:p>
    <w:p w:rsidR="001D18FB" w:rsidRPr="00DC6A7A" w:rsidRDefault="001D18FB" w:rsidP="001D18FB">
      <w:pPr>
        <w:ind w:firstLine="720"/>
        <w:jc w:val="center"/>
        <w:rPr>
          <w:sz w:val="28"/>
          <w:szCs w:val="28"/>
        </w:rPr>
      </w:pPr>
      <w:r w:rsidRPr="00DC6A7A">
        <w:rPr>
          <w:b/>
          <w:sz w:val="28"/>
          <w:szCs w:val="28"/>
        </w:rPr>
        <w:t>Речь А. Ширвиндт</w:t>
      </w:r>
      <w:bookmarkStart w:id="0" w:name="_GoBack"/>
      <w:bookmarkEnd w:id="0"/>
      <w:r w:rsidRPr="00DC6A7A">
        <w:rPr>
          <w:b/>
          <w:sz w:val="28"/>
          <w:szCs w:val="28"/>
        </w:rPr>
        <w:t>а</w:t>
      </w:r>
      <w:r w:rsidRPr="00DC6A7A">
        <w:rPr>
          <w:rStyle w:val="a5"/>
          <w:b/>
          <w:sz w:val="28"/>
          <w:szCs w:val="28"/>
        </w:rPr>
        <w:footnoteReference w:id="1"/>
      </w:r>
      <w:r w:rsidRPr="00DC6A7A">
        <w:rPr>
          <w:b/>
          <w:sz w:val="28"/>
          <w:szCs w:val="28"/>
        </w:rPr>
        <w:t xml:space="preserve"> на юбилее З. Гердта</w:t>
      </w:r>
      <w:r w:rsidRPr="00DC6A7A">
        <w:rPr>
          <w:rStyle w:val="a5"/>
          <w:b/>
          <w:sz w:val="28"/>
          <w:szCs w:val="28"/>
        </w:rPr>
        <w:footnoteReference w:id="2"/>
      </w:r>
    </w:p>
    <w:p w:rsidR="001D18FB" w:rsidRPr="00DC6A7A" w:rsidRDefault="001D18FB" w:rsidP="001D18FB">
      <w:pPr>
        <w:ind w:firstLine="720"/>
        <w:jc w:val="both"/>
        <w:rPr>
          <w:i/>
        </w:rPr>
      </w:pPr>
    </w:p>
    <w:p w:rsidR="001D18FB" w:rsidRPr="00DC6A7A" w:rsidRDefault="001D18FB" w:rsidP="001D18FB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Друзья! Разрешите поднять, в данном случае умозрительно, этот символический бокал за величайшее украшение нашей жизни – Зиновия Гердта.</w:t>
      </w:r>
    </w:p>
    <w:p w:rsidR="001D18FB" w:rsidRPr="00DC6A7A" w:rsidRDefault="001D18FB" w:rsidP="001D18FB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В эпоху великой победы </w:t>
      </w:r>
      <w:proofErr w:type="spellStart"/>
      <w:r w:rsidRPr="00DC6A7A">
        <w:rPr>
          <w:sz w:val="28"/>
          <w:szCs w:val="28"/>
        </w:rPr>
        <w:t>дилентантизма</w:t>
      </w:r>
      <w:proofErr w:type="spellEnd"/>
      <w:r w:rsidRPr="00DC6A7A">
        <w:rPr>
          <w:sz w:val="28"/>
          <w:szCs w:val="28"/>
        </w:rPr>
        <w:t xml:space="preserve"> всякое проявление высокого профессионализма выглядит архаично и неправдоподобно. Гердт – воинствующий профессионал-универсал. Я иногда думаю, наблюдая за ним: кем бы Гердт был, не стань он артистом?</w:t>
      </w:r>
    </w:p>
    <w:p w:rsidR="001D18FB" w:rsidRPr="00DC6A7A" w:rsidRDefault="001D18FB" w:rsidP="001D18FB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Не будь он артистом, он был бы гениальным плотником или хирургом. </w:t>
      </w:r>
      <w:proofErr w:type="spellStart"/>
      <w:r w:rsidRPr="00DC6A7A">
        <w:rPr>
          <w:sz w:val="28"/>
          <w:szCs w:val="28"/>
        </w:rPr>
        <w:t>Гердтовские</w:t>
      </w:r>
      <w:proofErr w:type="spellEnd"/>
      <w:r w:rsidRPr="00DC6A7A">
        <w:rPr>
          <w:sz w:val="28"/>
          <w:szCs w:val="28"/>
        </w:rPr>
        <w:t xml:space="preserve"> руки, держащие рубанок или топор, умелые, сильные, мужские – археологическая редкость в наш инфантильный век. Красивые </w:t>
      </w:r>
      <w:proofErr w:type="spellStart"/>
      <w:r w:rsidRPr="00DC6A7A">
        <w:rPr>
          <w:sz w:val="28"/>
          <w:szCs w:val="28"/>
        </w:rPr>
        <w:t>гердтовские</w:t>
      </w:r>
      <w:proofErr w:type="spellEnd"/>
      <w:r w:rsidRPr="00DC6A7A">
        <w:rPr>
          <w:sz w:val="28"/>
          <w:szCs w:val="28"/>
        </w:rPr>
        <w:t xml:space="preserve"> руки – руки мастера, руки артиста.</w:t>
      </w:r>
    </w:p>
    <w:p w:rsidR="001D18FB" w:rsidRPr="00DC6A7A" w:rsidRDefault="001D18FB" w:rsidP="001D18FB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Не будь он артистом, он был бы поэтом, потому что он не только поэтическая натура, он один из немногих знакомых мне людей, которые не учат стихи, а впитывают их в себя, как некий нектар (когда присутствуешь на импровизированном домашнем вечере – Александр Володин, Булат Окуджава, Михаил Казаков, Зиновий Гердт – синеешь от белой зависти).</w:t>
      </w:r>
    </w:p>
    <w:p w:rsidR="001D18FB" w:rsidRPr="00DC6A7A" w:rsidRDefault="001D18FB" w:rsidP="001D18FB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Не будь он артистом, он был бы замечательным эстрадным пародистом, тонким, доброжелательным, точным. Недаром из миллионов «своих» двойников </w:t>
      </w:r>
      <w:proofErr w:type="spellStart"/>
      <w:r w:rsidRPr="00DC6A7A">
        <w:rPr>
          <w:sz w:val="28"/>
          <w:szCs w:val="28"/>
        </w:rPr>
        <w:t>Л.О</w:t>
      </w:r>
      <w:proofErr w:type="spellEnd"/>
      <w:r w:rsidRPr="00DC6A7A">
        <w:rPr>
          <w:sz w:val="28"/>
          <w:szCs w:val="28"/>
        </w:rPr>
        <w:t>. Утесов обожал Гердта.</w:t>
      </w:r>
    </w:p>
    <w:p w:rsidR="001D18FB" w:rsidRPr="00DC6A7A" w:rsidRDefault="001D18FB" w:rsidP="001D18FB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Не будь он пародистом, он был бы певцом или музыкантом. Абсолютный слух, редкое вокальное чутье и музыкальная эрудиция дали бы нам второго </w:t>
      </w:r>
      <w:proofErr w:type="spellStart"/>
      <w:r w:rsidRPr="00DC6A7A">
        <w:rPr>
          <w:sz w:val="28"/>
          <w:szCs w:val="28"/>
        </w:rPr>
        <w:t>Азнавура</w:t>
      </w:r>
      <w:proofErr w:type="spellEnd"/>
      <w:r w:rsidRPr="00DC6A7A">
        <w:rPr>
          <w:sz w:val="28"/>
          <w:szCs w:val="28"/>
        </w:rPr>
        <w:t>, с той только разницей, что у Гердта есть еще и голос.</w:t>
      </w:r>
    </w:p>
    <w:p w:rsidR="001D18FB" w:rsidRPr="00DC6A7A" w:rsidRDefault="001D18FB" w:rsidP="001D18FB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Не будь он музыкантом, он был бы писателем или журналистом. Что бы ни писал Гердт, будь то эстрадный монолог, которыми он грешил в молодости, или журнальная статья, – это всегда индивидуально, смело по жанровой стилистике.</w:t>
      </w:r>
    </w:p>
    <w:p w:rsidR="001D18FB" w:rsidRPr="00DC6A7A" w:rsidRDefault="001D18FB" w:rsidP="001D18FB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Не будь он писателем, он мог бы стать великолепным шоуменом – но, увы, уровень наших телешоу не позволяет пока привлекать Гердта в этом качестве на телеэкраны.</w:t>
      </w:r>
    </w:p>
    <w:p w:rsidR="001D18FB" w:rsidRPr="00DC6A7A" w:rsidRDefault="001D18FB" w:rsidP="001D18FB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Не будь он шоуменом, он мог бы стать уникальным диктором-ведущим. </w:t>
      </w:r>
      <w:proofErr w:type="spellStart"/>
      <w:r w:rsidRPr="00DC6A7A">
        <w:rPr>
          <w:sz w:val="28"/>
          <w:szCs w:val="28"/>
        </w:rPr>
        <w:t>Гердтовский</w:t>
      </w:r>
      <w:proofErr w:type="spellEnd"/>
      <w:r w:rsidRPr="00DC6A7A">
        <w:rPr>
          <w:sz w:val="28"/>
          <w:szCs w:val="28"/>
        </w:rPr>
        <w:t xml:space="preserve"> закадровый голос – эталон этого еще мало изученного, но несомненно труднейшего вида искусства. Его голос не спутаешь с другим по тембру, по </w:t>
      </w:r>
      <w:r w:rsidRPr="00DC6A7A">
        <w:rPr>
          <w:sz w:val="28"/>
          <w:szCs w:val="28"/>
        </w:rPr>
        <w:lastRenderedPageBreak/>
        <w:t>интонации, по одному ему свойственной иронии, будь то наивный мультик, «Двенадцать стульев» или рассказ о жизни и бедах североморских котиков.</w:t>
      </w:r>
    </w:p>
    <w:p w:rsidR="001D18FB" w:rsidRPr="00DC6A7A" w:rsidRDefault="001D18FB" w:rsidP="001D18FB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Не будь он артистом… Но он Артист! Артист, Богом данный, и слава Богу, что при всех профессиональных «совмещениях» этой бурной натуры ему (Богу) было угодно отдать Гердта Мельпомене и другим сопутствующим искусству богам</w:t>
      </w:r>
    </w:p>
    <w:p w:rsidR="001D18FB" w:rsidRPr="00DC6A7A" w:rsidRDefault="001D18FB" w:rsidP="001D18FB">
      <w:pPr>
        <w:ind w:firstLine="720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Наивно желать Гердту творческих успехов – он воплощение успеха. Пошло ратовать за вечную молодость – он моложе тридцатилетних. Надо пожелать нам всем помогать ему, не раздражать его, беречь его, чтобы он, не дай Бог, не разочаровался в нас, тех, ради кого он живет и творит.</w:t>
      </w:r>
    </w:p>
    <w:p w:rsidR="00E4104D" w:rsidRDefault="00E4104D" w:rsidP="00E4104D"/>
    <w:sectPr w:rsidR="00E4104D" w:rsidSect="001D18FB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79F" w:rsidRDefault="006F679F" w:rsidP="001D18FB">
      <w:r>
        <w:separator/>
      </w:r>
    </w:p>
  </w:endnote>
  <w:endnote w:type="continuationSeparator" w:id="0">
    <w:p w:rsidR="006F679F" w:rsidRDefault="006F679F" w:rsidP="001D1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79F" w:rsidRDefault="006F679F" w:rsidP="001D18FB">
      <w:r>
        <w:separator/>
      </w:r>
    </w:p>
  </w:footnote>
  <w:footnote w:type="continuationSeparator" w:id="0">
    <w:p w:rsidR="006F679F" w:rsidRDefault="006F679F" w:rsidP="001D18FB">
      <w:r>
        <w:continuationSeparator/>
      </w:r>
    </w:p>
  </w:footnote>
  <w:footnote w:id="1">
    <w:p w:rsidR="001D18FB" w:rsidRDefault="001D18FB" w:rsidP="001D18FB">
      <w:pPr>
        <w:pStyle w:val="a3"/>
        <w:jc w:val="both"/>
      </w:pPr>
      <w:r>
        <w:rPr>
          <w:rStyle w:val="a5"/>
        </w:rPr>
        <w:footnoteRef/>
      </w:r>
      <w:r>
        <w:t xml:space="preserve"> Ширвиндт Александр Анатольевич </w:t>
      </w:r>
      <w:r w:rsidRPr="003F2ACF">
        <w:t>(род</w:t>
      </w:r>
      <w:r>
        <w:t>. в 1934 г.) –</w:t>
      </w:r>
      <w:r w:rsidRPr="003F2ACF">
        <w:t xml:space="preserve"> советский и российский актёр театра и кино, театральный режиссёр, сценарист, педагог, телеведущий.</w:t>
      </w:r>
    </w:p>
  </w:footnote>
  <w:footnote w:id="2">
    <w:p w:rsidR="001D18FB" w:rsidRDefault="001D18FB" w:rsidP="001D18FB">
      <w:pPr>
        <w:pStyle w:val="a3"/>
        <w:jc w:val="both"/>
      </w:pPr>
      <w:r>
        <w:rPr>
          <w:rStyle w:val="a5"/>
        </w:rPr>
        <w:footnoteRef/>
      </w:r>
      <w:r>
        <w:t xml:space="preserve"> Гердт Зиновий Ефимович (1916-1996) – советский и российский актёр театра и кино.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D1E"/>
    <w:rsid w:val="000E4A81"/>
    <w:rsid w:val="001D18FB"/>
    <w:rsid w:val="006F679F"/>
    <w:rsid w:val="00A87D1E"/>
    <w:rsid w:val="00E4104D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CE6FF-ED37-4BBB-A0AF-8C03171F9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8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1D18F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D18F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5">
    <w:name w:val="footnote reference"/>
    <w:basedOn w:val="a0"/>
    <w:uiPriority w:val="99"/>
    <w:semiHidden/>
    <w:unhideWhenUsed/>
    <w:rsid w:val="001D18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463</Words>
  <Characters>2643</Characters>
  <Application>Microsoft Office Word</Application>
  <DocSecurity>0</DocSecurity>
  <Lines>22</Lines>
  <Paragraphs>6</Paragraphs>
  <ScaleCrop>false</ScaleCrop>
  <Company>Microsoft</Company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4</cp:revision>
  <dcterms:created xsi:type="dcterms:W3CDTF">2020-06-03T14:45:00Z</dcterms:created>
  <dcterms:modified xsi:type="dcterms:W3CDTF">2020-06-03T14:56:00Z</dcterms:modified>
</cp:coreProperties>
</file>