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08BD" w:rsidRPr="007208BD" w:rsidRDefault="007208BD" w:rsidP="007208BD">
      <w:pPr>
        <w:suppressAutoHyphens/>
        <w:spacing w:after="0" w:line="240" w:lineRule="auto"/>
        <w:ind w:firstLine="720"/>
        <w:jc w:val="center"/>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Задания</w:t>
      </w:r>
    </w:p>
    <w:p w:rsidR="007208BD" w:rsidRPr="007208BD" w:rsidRDefault="007208BD" w:rsidP="007208BD">
      <w:pPr>
        <w:suppressAutoHyphens/>
        <w:spacing w:after="0" w:line="240" w:lineRule="auto"/>
        <w:ind w:firstLine="720"/>
        <w:jc w:val="center"/>
        <w:rPr>
          <w:rFonts w:ascii="Times New Roman" w:eastAsia="Times New Roman" w:hAnsi="Times New Roman" w:cs="Times New Roman"/>
          <w:i/>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Задание 10.1. Проанализируйте средства установления контакта с аудиторией, которые использует учитель истории Мельников в к/ф «Доживем до понедельника» (задание 3.3). Как выбор данных средств связан с коммуникативной ситуацией?</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Задание 10.2. Как образная аргументация, представленная в следующих текстовых фрагментах, помогает объяснить изучающим риторику основные понятия данной учебной дисциплины?</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Соотношение между разными родами речей можно представить в виде матрешек, вложенных одна в другую. Информационный блок должен иметься в каждой речи, поскольку бессодержательность – недостаток любого высказывания. Это первая, центральная матрешка. Если сообщение новых сведений – самоцель, то перед нами информационная речь. Вместе с тем сам по себе факт сообщения новой информации не может послужить основанием утверждения о том, что оратор ставит цель проинформировать аудиторию. Ведь может быть, что он сообщает некоторую информацию для того, чтобы возбудить у слушателей определенное чувство, эмоции. В этом случае мы имеем воодушевляющую речь. Это вторая матрешка, скрывающая первую. Если оратор сообщает информацию, играет на чувствах аудитории, имея намерение изменить ее взгляды, то это убеждающая речь, третья матрешка. И, наконец, если новые сведения, обращение к чувствам, убеждение нужно оратору для того, чтобы побудить слушателей совершить конкретные поступки, – перед нами призывающая к действию речь, самая большая матрешка, поглощающая все остальные (</w:t>
      </w:r>
      <w:proofErr w:type="spellStart"/>
      <w:r w:rsidRPr="007208BD">
        <w:rPr>
          <w:rFonts w:ascii="Times New Roman" w:eastAsia="Times New Roman" w:hAnsi="Times New Roman" w:cs="Times New Roman"/>
          <w:sz w:val="28"/>
          <w:szCs w:val="28"/>
          <w:lang w:eastAsia="zh-CN"/>
        </w:rPr>
        <w:t>Т.В</w:t>
      </w:r>
      <w:proofErr w:type="spellEnd"/>
      <w:r w:rsidRPr="007208BD">
        <w:rPr>
          <w:rFonts w:ascii="Times New Roman" w:eastAsia="Times New Roman" w:hAnsi="Times New Roman" w:cs="Times New Roman"/>
          <w:sz w:val="28"/>
          <w:szCs w:val="28"/>
          <w:lang w:eastAsia="zh-CN"/>
        </w:rPr>
        <w:t xml:space="preserve">. Анисимова, </w:t>
      </w:r>
      <w:proofErr w:type="spellStart"/>
      <w:r w:rsidRPr="007208BD">
        <w:rPr>
          <w:rFonts w:ascii="Times New Roman" w:eastAsia="Times New Roman" w:hAnsi="Times New Roman" w:cs="Times New Roman"/>
          <w:sz w:val="28"/>
          <w:szCs w:val="28"/>
          <w:lang w:eastAsia="zh-CN"/>
        </w:rPr>
        <w:t>Е.Г</w:t>
      </w:r>
      <w:proofErr w:type="spellEnd"/>
      <w:r w:rsidRPr="007208BD">
        <w:rPr>
          <w:rFonts w:ascii="Times New Roman" w:eastAsia="Times New Roman" w:hAnsi="Times New Roman" w:cs="Times New Roman"/>
          <w:sz w:val="28"/>
          <w:szCs w:val="28"/>
          <w:lang w:eastAsia="zh-CN"/>
        </w:rPr>
        <w:t>. </w:t>
      </w:r>
      <w:proofErr w:type="spellStart"/>
      <w:r w:rsidRPr="007208BD">
        <w:rPr>
          <w:rFonts w:ascii="Times New Roman" w:eastAsia="Times New Roman" w:hAnsi="Times New Roman" w:cs="Times New Roman"/>
          <w:sz w:val="28"/>
          <w:szCs w:val="28"/>
          <w:lang w:eastAsia="zh-CN"/>
        </w:rPr>
        <w:t>Гимпельсон</w:t>
      </w:r>
      <w:proofErr w:type="spellEnd"/>
      <w:r w:rsidRPr="007208BD">
        <w:rPr>
          <w:rFonts w:ascii="Times New Roman" w:eastAsia="Times New Roman" w:hAnsi="Times New Roman" w:cs="Times New Roman"/>
          <w:sz w:val="28"/>
          <w:szCs w:val="28"/>
          <w:lang w:eastAsia="zh-CN"/>
        </w:rPr>
        <w:t xml:space="preserve">. Современная деловая риторика). </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 xml:space="preserve">Та мысль, для обоснования истинности или ложности которой строится доказательство, называется тезисом доказательства. Вокруг нее должно вращаться все доказательство. Она – конечная цель наших усилий. Тезис в доказательстве – как король в шахматной игре. Хороший шахматный игрок всегда должен иметь в виду короля, какой бы ход ни задумывал. Так и хороший </w:t>
      </w:r>
      <w:proofErr w:type="spellStart"/>
      <w:r w:rsidRPr="007208BD">
        <w:rPr>
          <w:rFonts w:ascii="Times New Roman" w:eastAsia="Times New Roman" w:hAnsi="Times New Roman" w:cs="Times New Roman"/>
          <w:sz w:val="28"/>
          <w:szCs w:val="28"/>
          <w:lang w:eastAsia="zh-CN"/>
        </w:rPr>
        <w:t>доказыватель</w:t>
      </w:r>
      <w:proofErr w:type="spellEnd"/>
      <w:r w:rsidRPr="007208BD">
        <w:rPr>
          <w:rFonts w:ascii="Times New Roman" w:eastAsia="Times New Roman" w:hAnsi="Times New Roman" w:cs="Times New Roman"/>
          <w:sz w:val="28"/>
          <w:szCs w:val="28"/>
          <w:lang w:eastAsia="zh-CN"/>
        </w:rPr>
        <w:t xml:space="preserve"> в споре или без спора: о чем он в доказательстве ни заводит речь, всегда в конечном счете имеет одну главную цель – тезис, его оправдание или опровержение и т.п. (</w:t>
      </w:r>
      <w:proofErr w:type="spellStart"/>
      <w:r w:rsidRPr="007208BD">
        <w:rPr>
          <w:rFonts w:ascii="Times New Roman" w:eastAsia="Times New Roman" w:hAnsi="Times New Roman" w:cs="Times New Roman"/>
          <w:sz w:val="28"/>
          <w:szCs w:val="28"/>
          <w:lang w:eastAsia="zh-CN"/>
        </w:rPr>
        <w:t>С.И</w:t>
      </w:r>
      <w:proofErr w:type="spellEnd"/>
      <w:r w:rsidRPr="007208BD">
        <w:rPr>
          <w:rFonts w:ascii="Times New Roman" w:eastAsia="Times New Roman" w:hAnsi="Times New Roman" w:cs="Times New Roman"/>
          <w:sz w:val="28"/>
          <w:szCs w:val="28"/>
          <w:lang w:eastAsia="zh-CN"/>
        </w:rPr>
        <w:t>. Поварнин. Спор. О теории и практике спора)</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 xml:space="preserve">Всякая речь должна быть составлена, словно живое существо, – у нее должно быть тело с головой и ногами, причем туловище и конечности должны подходить друг к другу и соответствовать целому (Платон. </w:t>
      </w:r>
      <w:proofErr w:type="spellStart"/>
      <w:r w:rsidRPr="007208BD">
        <w:rPr>
          <w:rFonts w:ascii="Times New Roman" w:eastAsia="Times New Roman" w:hAnsi="Times New Roman" w:cs="Times New Roman"/>
          <w:sz w:val="28"/>
          <w:szCs w:val="28"/>
          <w:lang w:eastAsia="zh-CN"/>
        </w:rPr>
        <w:t>Горгий</w:t>
      </w:r>
      <w:proofErr w:type="spellEnd"/>
      <w:r w:rsidRPr="007208BD">
        <w:rPr>
          <w:rFonts w:ascii="Times New Roman" w:eastAsia="Times New Roman" w:hAnsi="Times New Roman" w:cs="Times New Roman"/>
          <w:sz w:val="28"/>
          <w:szCs w:val="28"/>
          <w:lang w:eastAsia="zh-CN"/>
        </w:rPr>
        <w:t>).</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 xml:space="preserve">Попробуйте на сегодняшнем собрании граждан прочитать какую-нибудь классическую речь Цицерона, Демосфена или даже произнесенную в </w:t>
      </w:r>
      <w:r w:rsidRPr="007208BD">
        <w:rPr>
          <w:rFonts w:ascii="Times New Roman" w:eastAsia="Times New Roman" w:hAnsi="Times New Roman" w:cs="Times New Roman"/>
          <w:sz w:val="28"/>
          <w:szCs w:val="28"/>
          <w:lang w:eastAsia="zh-CN"/>
        </w:rPr>
        <w:lastRenderedPageBreak/>
        <w:t xml:space="preserve">более близкий к нам </w:t>
      </w:r>
      <w:r w:rsidRPr="007208BD">
        <w:rPr>
          <w:rFonts w:ascii="Times New Roman" w:eastAsia="Times New Roman" w:hAnsi="Times New Roman" w:cs="Times New Roman"/>
          <w:sz w:val="28"/>
          <w:szCs w:val="28"/>
          <w:lang w:val="en-US" w:eastAsia="zh-CN"/>
        </w:rPr>
        <w:t>XIX</w:t>
      </w:r>
      <w:r w:rsidRPr="007208BD">
        <w:rPr>
          <w:rFonts w:ascii="Times New Roman" w:eastAsia="Times New Roman" w:hAnsi="Times New Roman" w:cs="Times New Roman"/>
          <w:sz w:val="28"/>
          <w:szCs w:val="28"/>
          <w:lang w:eastAsia="zh-CN"/>
        </w:rPr>
        <w:t xml:space="preserve"> век речь одного из блистательных французских судебных или политических ораторов. Вы попадете в такое же смешное положение, как знаменитый </w:t>
      </w:r>
      <w:proofErr w:type="gramStart"/>
      <w:r w:rsidRPr="007208BD">
        <w:rPr>
          <w:rFonts w:ascii="Times New Roman" w:eastAsia="Times New Roman" w:hAnsi="Times New Roman" w:cs="Times New Roman"/>
          <w:sz w:val="28"/>
          <w:szCs w:val="28"/>
          <w:lang w:eastAsia="zh-CN"/>
        </w:rPr>
        <w:t>старик  Хоттабыч</w:t>
      </w:r>
      <w:proofErr w:type="gramEnd"/>
      <w:r w:rsidRPr="007208BD">
        <w:rPr>
          <w:rFonts w:ascii="Times New Roman" w:eastAsia="Times New Roman" w:hAnsi="Times New Roman" w:cs="Times New Roman"/>
          <w:sz w:val="28"/>
          <w:szCs w:val="28"/>
          <w:lang w:eastAsia="zh-CN"/>
        </w:rPr>
        <w:t>, так как все эти «цветы красноречия», которые вызывали слезы восторга у афинской, римской или парижской публики в соответствующие времена и ценились превыше всего в ораторской искусстве того века, в наши дни могут вызвать в лучшем случае улыбку удивления и жалости, как запыленные цветочки на старинной шляпке престарелой дамы (</w:t>
      </w:r>
      <w:proofErr w:type="spellStart"/>
      <w:r w:rsidRPr="007208BD">
        <w:rPr>
          <w:rFonts w:ascii="Times New Roman" w:eastAsia="Times New Roman" w:hAnsi="Times New Roman" w:cs="Times New Roman"/>
          <w:sz w:val="28"/>
          <w:szCs w:val="28"/>
          <w:lang w:eastAsia="zh-CN"/>
        </w:rPr>
        <w:t>С.Ф</w:t>
      </w:r>
      <w:proofErr w:type="spellEnd"/>
      <w:r w:rsidRPr="007208BD">
        <w:rPr>
          <w:rFonts w:ascii="Times New Roman" w:eastAsia="Times New Roman" w:hAnsi="Times New Roman" w:cs="Times New Roman"/>
          <w:sz w:val="28"/>
          <w:szCs w:val="28"/>
          <w:lang w:eastAsia="zh-CN"/>
        </w:rPr>
        <w:t>. Иванова. Искусство диалога или беседы о риторике).</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Задание 10.3. Охарактеризуйте уместность использования образных средств в следующем тексте.</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С советско-коммунистической тиной, обволакивающей все наше общество, боролись сотни талантливых людей. Но заслуга Солженицына в том, что он первым глубоко и мощно показал всю его фальшь, жестокость по отношению к своему народу.</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&lt;…&gt; И все это на фоне тяжелого писательского труда с использованием тысяч фактов, человеческих исповедей и глубокого анализа.</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Сейчас очевидно, что его жизнь и творчество стали «дрожжами», которые разрушали старую идеологию коммунистического «совка». Недаром Андрей Сахаров признал, что Солженицын является «гигантом борьбы за человеческое достоинство», подчеркнув, что он обладает и пророческим даром…</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Объективно оценивая Горбачева, можно сказать, что он во времени и пространстве соединил «дрожжи» Солженицына, «муку» Сахарова и выпек свой… исторический «пирог». «Пирог» получился не очень пропеченным, кое-где даже горьким, но ведь в конце концов он же не сверхчеловек, не имеющий права на ошибки! (Сметанина, 2003, с. 23).</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Задание 10.4.</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Познакомьтесь с критическими заметками Т. Толстой</w:t>
      </w:r>
      <w:r w:rsidRPr="007208BD">
        <w:rPr>
          <w:rFonts w:ascii="Times New Roman" w:eastAsia="Times New Roman" w:hAnsi="Times New Roman" w:cs="Times New Roman"/>
          <w:i/>
          <w:sz w:val="28"/>
          <w:szCs w:val="28"/>
          <w:vertAlign w:val="superscript"/>
          <w:lang w:eastAsia="zh-CN"/>
        </w:rPr>
        <w:footnoteReference w:id="1"/>
      </w:r>
      <w:r w:rsidRPr="007208BD">
        <w:rPr>
          <w:rFonts w:ascii="Times New Roman" w:eastAsia="Times New Roman" w:hAnsi="Times New Roman" w:cs="Times New Roman"/>
          <w:i/>
          <w:sz w:val="28"/>
          <w:szCs w:val="28"/>
          <w:lang w:eastAsia="zh-CN"/>
        </w:rPr>
        <w:t xml:space="preserve"> о засилье англоязычных слов. Как подобные слова нарушают ясность и чистоту речи? Какие средства эмоциональности и выразительности использует автор для предъявления своей позиции? Согласны ли Вы с этими рассуждениями писательницы? </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 xml:space="preserve">Узнав, что на некоей выставке представлены «премиксы, макро- и микронутриенты», все, конечно, бросятся туда со всех ног. На то и расчёт. Пока они бегут, пыхтя и пихаясь локтями, у меня есть время подумать. Напрягая свой узенький лобик, шурша мелким горошком своего несильного мозга, я извлекаю из заплесневелых чуланов памяти кое-какие свалявшиеся знания. </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lastRenderedPageBreak/>
        <w:t>Я возвращаю этим «премиксам» ихний родимый алфавит, – в стеклярусе латинских буковок они смотрятся как-то строже. Кроме того, видно, где у слова талия, в смысле перемычка. «Пре» приобретает достойный вид приставки, а «</w:t>
      </w:r>
      <w:proofErr w:type="spellStart"/>
      <w:r w:rsidRPr="007208BD">
        <w:rPr>
          <w:rFonts w:ascii="Times New Roman" w:eastAsia="Times New Roman" w:hAnsi="Times New Roman" w:cs="Times New Roman"/>
          <w:sz w:val="28"/>
          <w:szCs w:val="28"/>
          <w:lang w:eastAsia="zh-CN"/>
        </w:rPr>
        <w:t>микс</w:t>
      </w:r>
      <w:proofErr w:type="spellEnd"/>
      <w:r w:rsidRPr="007208BD">
        <w:rPr>
          <w:rFonts w:ascii="Times New Roman" w:eastAsia="Times New Roman" w:hAnsi="Times New Roman" w:cs="Times New Roman"/>
          <w:sz w:val="28"/>
          <w:szCs w:val="28"/>
          <w:lang w:eastAsia="zh-CN"/>
        </w:rPr>
        <w:t xml:space="preserve">» – корня. Таким образом, «премиксы» – это не какие-нибудь «премированные комиксы», а попросту «готовые смеси». Так знаю я эти готовые смеси, чего на них смотреть! Ссыпали в чан порошки, размешали деревянной палкой, </w:t>
      </w:r>
      <w:proofErr w:type="spellStart"/>
      <w:r w:rsidRPr="007208BD">
        <w:rPr>
          <w:rFonts w:ascii="Times New Roman" w:eastAsia="Times New Roman" w:hAnsi="Times New Roman" w:cs="Times New Roman"/>
          <w:sz w:val="28"/>
          <w:szCs w:val="28"/>
          <w:lang w:eastAsia="zh-CN"/>
        </w:rPr>
        <w:t>распудрили</w:t>
      </w:r>
      <w:proofErr w:type="spellEnd"/>
      <w:r w:rsidRPr="007208BD">
        <w:rPr>
          <w:rFonts w:ascii="Times New Roman" w:eastAsia="Times New Roman" w:hAnsi="Times New Roman" w:cs="Times New Roman"/>
          <w:sz w:val="28"/>
          <w:szCs w:val="28"/>
          <w:lang w:eastAsia="zh-CN"/>
        </w:rPr>
        <w:t xml:space="preserve"> по коробкам, налепили на каждую розовый блин – личико чужого, нелюбимого младенца, – и на выставку. </w:t>
      </w:r>
      <w:proofErr w:type="spellStart"/>
      <w:r w:rsidRPr="007208BD">
        <w:rPr>
          <w:rFonts w:ascii="Times New Roman" w:eastAsia="Times New Roman" w:hAnsi="Times New Roman" w:cs="Times New Roman"/>
          <w:sz w:val="28"/>
          <w:szCs w:val="28"/>
          <w:lang w:eastAsia="zh-CN"/>
        </w:rPr>
        <w:t>Делов</w:t>
      </w:r>
      <w:proofErr w:type="spellEnd"/>
      <w:r w:rsidRPr="007208BD">
        <w:rPr>
          <w:rFonts w:ascii="Times New Roman" w:eastAsia="Times New Roman" w:hAnsi="Times New Roman" w:cs="Times New Roman"/>
          <w:sz w:val="28"/>
          <w:szCs w:val="28"/>
          <w:lang w:eastAsia="zh-CN"/>
        </w:rPr>
        <w:t xml:space="preserve">-то. Зато – «премикс», не </w:t>
      </w:r>
      <w:proofErr w:type="spellStart"/>
      <w:r w:rsidRPr="007208BD">
        <w:rPr>
          <w:rFonts w:ascii="Times New Roman" w:eastAsia="Times New Roman" w:hAnsi="Times New Roman" w:cs="Times New Roman"/>
          <w:sz w:val="28"/>
          <w:szCs w:val="28"/>
          <w:lang w:eastAsia="zh-CN"/>
        </w:rPr>
        <w:t>хухры-мухры</w:t>
      </w:r>
      <w:proofErr w:type="spellEnd"/>
      <w:r w:rsidRPr="007208BD">
        <w:rPr>
          <w:rFonts w:ascii="Times New Roman" w:eastAsia="Times New Roman" w:hAnsi="Times New Roman" w:cs="Times New Roman"/>
          <w:sz w:val="28"/>
          <w:szCs w:val="28"/>
          <w:lang w:eastAsia="zh-CN"/>
        </w:rPr>
        <w:t>.</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 xml:space="preserve">Что же касается «микронутриентов», то, пользуясь тем же методом обратного перевода в </w:t>
      </w:r>
      <w:proofErr w:type="spellStart"/>
      <w:r w:rsidRPr="007208BD">
        <w:rPr>
          <w:rFonts w:ascii="Times New Roman" w:eastAsia="Times New Roman" w:hAnsi="Times New Roman" w:cs="Times New Roman"/>
          <w:sz w:val="28"/>
          <w:szCs w:val="28"/>
          <w:lang w:eastAsia="zh-CN"/>
        </w:rPr>
        <w:t>англолатынь</w:t>
      </w:r>
      <w:proofErr w:type="spellEnd"/>
      <w:r w:rsidRPr="007208BD">
        <w:rPr>
          <w:rFonts w:ascii="Times New Roman" w:eastAsia="Times New Roman" w:hAnsi="Times New Roman" w:cs="Times New Roman"/>
          <w:sz w:val="28"/>
          <w:szCs w:val="28"/>
          <w:lang w:eastAsia="zh-CN"/>
        </w:rPr>
        <w:t>, можно вычислить, что это «</w:t>
      </w:r>
      <w:proofErr w:type="spellStart"/>
      <w:r w:rsidRPr="007208BD">
        <w:rPr>
          <w:rFonts w:ascii="Times New Roman" w:eastAsia="Times New Roman" w:hAnsi="Times New Roman" w:cs="Times New Roman"/>
          <w:sz w:val="28"/>
          <w:szCs w:val="28"/>
          <w:lang w:eastAsia="zh-CN"/>
        </w:rPr>
        <w:t>микропитательные</w:t>
      </w:r>
      <w:proofErr w:type="spellEnd"/>
      <w:r w:rsidRPr="007208BD">
        <w:rPr>
          <w:rFonts w:ascii="Times New Roman" w:eastAsia="Times New Roman" w:hAnsi="Times New Roman" w:cs="Times New Roman"/>
          <w:sz w:val="28"/>
          <w:szCs w:val="28"/>
          <w:lang w:eastAsia="zh-CN"/>
        </w:rPr>
        <w:t xml:space="preserve"> вещества», типа. (Пардон: для пуристов в белых ризах улучшу стиль: «нечто вроде «</w:t>
      </w:r>
      <w:proofErr w:type="spellStart"/>
      <w:r w:rsidRPr="007208BD">
        <w:rPr>
          <w:rFonts w:ascii="Times New Roman" w:eastAsia="Times New Roman" w:hAnsi="Times New Roman" w:cs="Times New Roman"/>
          <w:sz w:val="28"/>
          <w:szCs w:val="28"/>
          <w:lang w:eastAsia="zh-CN"/>
        </w:rPr>
        <w:t>мелкопитательных</w:t>
      </w:r>
      <w:proofErr w:type="spellEnd"/>
      <w:r w:rsidRPr="007208BD">
        <w:rPr>
          <w:rFonts w:ascii="Times New Roman" w:eastAsia="Times New Roman" w:hAnsi="Times New Roman" w:cs="Times New Roman"/>
          <w:sz w:val="28"/>
          <w:szCs w:val="28"/>
          <w:lang w:eastAsia="zh-CN"/>
        </w:rPr>
        <w:t xml:space="preserve"> веществ». Но так скучнее.) Слово «микро» традиционно не переводится на русский с греческого, хотя интернетовские остроумцы и переводят слово </w:t>
      </w:r>
      <w:proofErr w:type="spellStart"/>
      <w:r w:rsidRPr="007208BD">
        <w:rPr>
          <w:rFonts w:ascii="Times New Roman" w:eastAsia="Times New Roman" w:hAnsi="Times New Roman" w:cs="Times New Roman"/>
          <w:sz w:val="28"/>
          <w:szCs w:val="28"/>
          <w:lang w:eastAsia="zh-CN"/>
        </w:rPr>
        <w:t>Microsoft</w:t>
      </w:r>
      <w:proofErr w:type="spellEnd"/>
      <w:r w:rsidRPr="007208BD">
        <w:rPr>
          <w:rFonts w:ascii="Times New Roman" w:eastAsia="Times New Roman" w:hAnsi="Times New Roman" w:cs="Times New Roman"/>
          <w:sz w:val="28"/>
          <w:szCs w:val="28"/>
          <w:lang w:eastAsia="zh-CN"/>
        </w:rPr>
        <w:t xml:space="preserve"> как «</w:t>
      </w:r>
      <w:proofErr w:type="spellStart"/>
      <w:r w:rsidRPr="007208BD">
        <w:rPr>
          <w:rFonts w:ascii="Times New Roman" w:eastAsia="Times New Roman" w:hAnsi="Times New Roman" w:cs="Times New Roman"/>
          <w:sz w:val="28"/>
          <w:szCs w:val="28"/>
          <w:lang w:eastAsia="zh-CN"/>
        </w:rPr>
        <w:t>мелкомягкий</w:t>
      </w:r>
      <w:proofErr w:type="spellEnd"/>
      <w:r w:rsidRPr="007208BD">
        <w:rPr>
          <w:rFonts w:ascii="Times New Roman" w:eastAsia="Times New Roman" w:hAnsi="Times New Roman" w:cs="Times New Roman"/>
          <w:sz w:val="28"/>
          <w:szCs w:val="28"/>
          <w:lang w:eastAsia="zh-CN"/>
        </w:rPr>
        <w:t xml:space="preserve">», </w:t>
      </w:r>
      <w:proofErr w:type="gramStart"/>
      <w:r w:rsidRPr="007208BD">
        <w:rPr>
          <w:rFonts w:ascii="Times New Roman" w:eastAsia="Times New Roman" w:hAnsi="Times New Roman" w:cs="Times New Roman"/>
          <w:sz w:val="28"/>
          <w:szCs w:val="28"/>
          <w:lang w:eastAsia="zh-CN"/>
        </w:rPr>
        <w:t>нам</w:t>
      </w:r>
      <w:proofErr w:type="gramEnd"/>
      <w:r w:rsidRPr="007208BD">
        <w:rPr>
          <w:rFonts w:ascii="Times New Roman" w:eastAsia="Times New Roman" w:hAnsi="Times New Roman" w:cs="Times New Roman"/>
          <w:sz w:val="28"/>
          <w:szCs w:val="28"/>
          <w:lang w:eastAsia="zh-CN"/>
        </w:rPr>
        <w:t xml:space="preserve"> на радость. (А по-сербски, например, мороженое – «</w:t>
      </w:r>
      <w:proofErr w:type="spellStart"/>
      <w:proofErr w:type="gramStart"/>
      <w:r w:rsidRPr="007208BD">
        <w:rPr>
          <w:rFonts w:ascii="Times New Roman" w:eastAsia="Times New Roman" w:hAnsi="Times New Roman" w:cs="Times New Roman"/>
          <w:sz w:val="28"/>
          <w:szCs w:val="28"/>
          <w:lang w:eastAsia="zh-CN"/>
        </w:rPr>
        <w:t>сладолёд</w:t>
      </w:r>
      <w:proofErr w:type="spellEnd"/>
      <w:r w:rsidRPr="007208BD">
        <w:rPr>
          <w:rFonts w:ascii="Times New Roman" w:eastAsia="Times New Roman" w:hAnsi="Times New Roman" w:cs="Times New Roman"/>
          <w:sz w:val="28"/>
          <w:szCs w:val="28"/>
          <w:lang w:eastAsia="zh-CN"/>
        </w:rPr>
        <w:t>»...</w:t>
      </w:r>
      <w:proofErr w:type="gramEnd"/>
      <w:r w:rsidRPr="007208BD">
        <w:rPr>
          <w:rFonts w:ascii="Times New Roman" w:eastAsia="Times New Roman" w:hAnsi="Times New Roman" w:cs="Times New Roman"/>
          <w:sz w:val="28"/>
          <w:szCs w:val="28"/>
          <w:lang w:eastAsia="zh-CN"/>
        </w:rPr>
        <w:t>) «</w:t>
      </w:r>
      <w:proofErr w:type="spellStart"/>
      <w:r w:rsidRPr="007208BD">
        <w:rPr>
          <w:rFonts w:ascii="Times New Roman" w:eastAsia="Times New Roman" w:hAnsi="Times New Roman" w:cs="Times New Roman"/>
          <w:sz w:val="28"/>
          <w:szCs w:val="28"/>
          <w:lang w:eastAsia="zh-CN"/>
        </w:rPr>
        <w:t>Макронутриенты</w:t>
      </w:r>
      <w:proofErr w:type="spellEnd"/>
      <w:r w:rsidRPr="007208BD">
        <w:rPr>
          <w:rFonts w:ascii="Times New Roman" w:eastAsia="Times New Roman" w:hAnsi="Times New Roman" w:cs="Times New Roman"/>
          <w:sz w:val="28"/>
          <w:szCs w:val="28"/>
          <w:lang w:eastAsia="zh-CN"/>
        </w:rPr>
        <w:t>» же представляются внутреннему взору исключительно в виде бараньей ноги, обложенной запечённой картошкой.</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 xml:space="preserve">Процесс обратного перевода – положи назад, откуда брал, а теперь скажи своими словами – работает, конечно, не всегда. Так, листая популярную книгу об архитектуре Петербурга, я обнаружила в ней фотографию собственного родимого дома и, опомнившись от радости, поинтересовалась, чем же это мы такие выдающиеся. «В этом доме каждый руст накован </w:t>
      </w:r>
      <w:proofErr w:type="spellStart"/>
      <w:r w:rsidRPr="007208BD">
        <w:rPr>
          <w:rFonts w:ascii="Times New Roman" w:eastAsia="Times New Roman" w:hAnsi="Times New Roman" w:cs="Times New Roman"/>
          <w:sz w:val="28"/>
          <w:szCs w:val="28"/>
          <w:lang w:eastAsia="zh-CN"/>
        </w:rPr>
        <w:t>бучардой</w:t>
      </w:r>
      <w:proofErr w:type="spellEnd"/>
      <w:r w:rsidRPr="007208BD">
        <w:rPr>
          <w:rFonts w:ascii="Times New Roman" w:eastAsia="Times New Roman" w:hAnsi="Times New Roman" w:cs="Times New Roman"/>
          <w:sz w:val="28"/>
          <w:szCs w:val="28"/>
          <w:lang w:eastAsia="zh-CN"/>
        </w:rPr>
        <w:t xml:space="preserve"> и </w:t>
      </w:r>
      <w:proofErr w:type="spellStart"/>
      <w:r w:rsidRPr="007208BD">
        <w:rPr>
          <w:rFonts w:ascii="Times New Roman" w:eastAsia="Times New Roman" w:hAnsi="Times New Roman" w:cs="Times New Roman"/>
          <w:sz w:val="28"/>
          <w:szCs w:val="28"/>
          <w:lang w:eastAsia="zh-CN"/>
        </w:rPr>
        <w:t>скарпелью</w:t>
      </w:r>
      <w:proofErr w:type="spellEnd"/>
      <w:r w:rsidRPr="007208BD">
        <w:rPr>
          <w:rFonts w:ascii="Times New Roman" w:eastAsia="Times New Roman" w:hAnsi="Times New Roman" w:cs="Times New Roman"/>
          <w:sz w:val="28"/>
          <w:szCs w:val="28"/>
          <w:lang w:eastAsia="zh-CN"/>
        </w:rPr>
        <w:t xml:space="preserve">», – пояснили составители. А, ну да. Ясно. </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sz w:val="28"/>
          <w:szCs w:val="28"/>
          <w:lang w:eastAsia="zh-CN"/>
        </w:rPr>
      </w:pPr>
      <w:r w:rsidRPr="007208BD">
        <w:rPr>
          <w:rFonts w:ascii="Times New Roman" w:eastAsia="Times New Roman" w:hAnsi="Times New Roman" w:cs="Times New Roman"/>
          <w:sz w:val="28"/>
          <w:szCs w:val="28"/>
          <w:lang w:eastAsia="zh-CN"/>
        </w:rPr>
        <w:t xml:space="preserve">Вопрос о том, обогащают ли иноязычные заимствования родную речь, решается не теоретически, а практически. Если загадочное приглашение на выставку можно расшифровать, не вставая с места, то, стало быть, употреблённые в нем иностранные слова – мусор. Ленивые и нерадивые решили: а пущай народ читает нашу клинопись, не баре, </w:t>
      </w:r>
      <w:proofErr w:type="spellStart"/>
      <w:r w:rsidRPr="007208BD">
        <w:rPr>
          <w:rFonts w:ascii="Times New Roman" w:eastAsia="Times New Roman" w:hAnsi="Times New Roman" w:cs="Times New Roman"/>
          <w:sz w:val="28"/>
          <w:szCs w:val="28"/>
          <w:lang w:eastAsia="zh-CN"/>
        </w:rPr>
        <w:t>перетопчутся</w:t>
      </w:r>
      <w:proofErr w:type="spellEnd"/>
      <w:r w:rsidRPr="007208BD">
        <w:rPr>
          <w:rFonts w:ascii="Times New Roman" w:eastAsia="Times New Roman" w:hAnsi="Times New Roman" w:cs="Times New Roman"/>
          <w:sz w:val="28"/>
          <w:szCs w:val="28"/>
          <w:lang w:eastAsia="zh-CN"/>
        </w:rPr>
        <w:t>...</w:t>
      </w:r>
    </w:p>
    <w:p w:rsidR="007208BD" w:rsidRDefault="007208BD" w:rsidP="007208BD">
      <w:pPr>
        <w:autoSpaceDE w:val="0"/>
        <w:autoSpaceDN w:val="0"/>
        <w:adjustRightInd w:val="0"/>
        <w:spacing w:after="0" w:line="240" w:lineRule="auto"/>
        <w:ind w:firstLine="720"/>
        <w:jc w:val="both"/>
        <w:rPr>
          <w:rFonts w:ascii="Times New Roman" w:eastAsia="Calibri" w:hAnsi="Times New Roman" w:cs="Times New Roman"/>
          <w:bCs/>
          <w:i/>
          <w:sz w:val="28"/>
          <w:szCs w:val="28"/>
        </w:rPr>
      </w:pP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Задание 10.6.</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Произведите риторический анализ речи-</w:t>
      </w:r>
      <w:r>
        <w:rPr>
          <w:rFonts w:ascii="Times New Roman" w:eastAsia="Times New Roman" w:hAnsi="Times New Roman" w:cs="Times New Roman"/>
          <w:i/>
          <w:sz w:val="28"/>
          <w:szCs w:val="28"/>
          <w:lang w:eastAsia="zh-CN"/>
        </w:rPr>
        <w:t>обращения</w:t>
      </w:r>
      <w:r w:rsidRPr="007208BD">
        <w:rPr>
          <w:rFonts w:ascii="Times New Roman" w:eastAsia="Times New Roman" w:hAnsi="Times New Roman" w:cs="Times New Roman"/>
          <w:i/>
          <w:sz w:val="28"/>
          <w:szCs w:val="28"/>
          <w:lang w:eastAsia="zh-CN"/>
        </w:rPr>
        <w:t xml:space="preserve"> по следующему плану:</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1) определите особенности коммуникативной ситуации: образ автора – образ аудитории, условия, в которых происходит общение;</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2) выделите модельные характеристики жанра «</w:t>
      </w:r>
      <w:r>
        <w:rPr>
          <w:rFonts w:ascii="Times New Roman" w:eastAsia="Times New Roman" w:hAnsi="Times New Roman" w:cs="Times New Roman"/>
          <w:i/>
          <w:sz w:val="28"/>
          <w:szCs w:val="28"/>
          <w:lang w:eastAsia="zh-CN"/>
        </w:rPr>
        <w:t>Речь-обращение</w:t>
      </w:r>
      <w:r w:rsidRPr="007208BD">
        <w:rPr>
          <w:rFonts w:ascii="Times New Roman" w:eastAsia="Times New Roman" w:hAnsi="Times New Roman" w:cs="Times New Roman"/>
          <w:i/>
          <w:sz w:val="28"/>
          <w:szCs w:val="28"/>
          <w:lang w:eastAsia="zh-CN"/>
        </w:rPr>
        <w:t>»;</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 xml:space="preserve">3) проанализируйте композицию речи, количество и порядок следования </w:t>
      </w:r>
      <w:proofErr w:type="spellStart"/>
      <w:r w:rsidRPr="007208BD">
        <w:rPr>
          <w:rFonts w:ascii="Times New Roman" w:eastAsia="Times New Roman" w:hAnsi="Times New Roman" w:cs="Times New Roman"/>
          <w:i/>
          <w:sz w:val="28"/>
          <w:szCs w:val="28"/>
          <w:lang w:eastAsia="zh-CN"/>
        </w:rPr>
        <w:t>микротем</w:t>
      </w:r>
      <w:proofErr w:type="spellEnd"/>
      <w:r w:rsidRPr="007208BD">
        <w:rPr>
          <w:rFonts w:ascii="Times New Roman" w:eastAsia="Times New Roman" w:hAnsi="Times New Roman" w:cs="Times New Roman"/>
          <w:i/>
          <w:sz w:val="28"/>
          <w:szCs w:val="28"/>
          <w:lang w:eastAsia="zh-CN"/>
        </w:rPr>
        <w:t>;</w:t>
      </w:r>
    </w:p>
    <w:p w:rsidR="007208BD" w:rsidRPr="007208BD" w:rsidRDefault="007208BD" w:rsidP="007208BD">
      <w:pPr>
        <w:suppressAutoHyphens/>
        <w:spacing w:after="0" w:line="240" w:lineRule="auto"/>
        <w:ind w:firstLine="720"/>
        <w:jc w:val="both"/>
        <w:rPr>
          <w:rFonts w:ascii="Times New Roman" w:eastAsia="Times New Roman" w:hAnsi="Times New Roman" w:cs="Times New Roman"/>
          <w:i/>
          <w:sz w:val="28"/>
          <w:szCs w:val="28"/>
          <w:lang w:eastAsia="zh-CN"/>
        </w:rPr>
      </w:pPr>
      <w:r w:rsidRPr="007208BD">
        <w:rPr>
          <w:rFonts w:ascii="Times New Roman" w:eastAsia="Times New Roman" w:hAnsi="Times New Roman" w:cs="Times New Roman"/>
          <w:i/>
          <w:sz w:val="28"/>
          <w:szCs w:val="28"/>
          <w:lang w:eastAsia="zh-CN"/>
        </w:rPr>
        <w:t>4) отметьте средства образности, эмоциональности и выразительности, определите взаимосвязь данных средств с особенностями коммуникативной ситуации и жанром.</w:t>
      </w:r>
    </w:p>
    <w:p w:rsidR="007208BD" w:rsidRPr="007208BD" w:rsidRDefault="007208BD" w:rsidP="007208BD">
      <w:pPr>
        <w:autoSpaceDE w:val="0"/>
        <w:autoSpaceDN w:val="0"/>
        <w:adjustRightInd w:val="0"/>
        <w:spacing w:after="0" w:line="240" w:lineRule="auto"/>
        <w:ind w:firstLine="720"/>
        <w:jc w:val="both"/>
        <w:rPr>
          <w:rFonts w:ascii="Times New Roman" w:eastAsia="Calibri" w:hAnsi="Times New Roman" w:cs="Times New Roman"/>
          <w:bCs/>
          <w:i/>
          <w:sz w:val="28"/>
          <w:szCs w:val="28"/>
        </w:rPr>
      </w:pPr>
    </w:p>
    <w:p w:rsidR="00B33A28" w:rsidRPr="00B33A28" w:rsidRDefault="00B33A28" w:rsidP="00B33A28">
      <w:pPr>
        <w:shd w:val="clear" w:color="auto" w:fill="FFFFFF"/>
        <w:spacing w:after="0" w:line="240" w:lineRule="auto"/>
        <w:contextualSpacing/>
        <w:jc w:val="center"/>
        <w:outlineLvl w:val="0"/>
        <w:rPr>
          <w:rFonts w:ascii="Times New Roman" w:eastAsia="Times New Roman" w:hAnsi="Times New Roman" w:cs="Times New Roman"/>
          <w:kern w:val="36"/>
          <w:sz w:val="28"/>
          <w:szCs w:val="28"/>
          <w:lang w:eastAsia="ru-RU"/>
        </w:rPr>
      </w:pPr>
      <w:r w:rsidRPr="00B33A28">
        <w:rPr>
          <w:rFonts w:ascii="Times New Roman" w:eastAsia="Times New Roman" w:hAnsi="Times New Roman" w:cs="Times New Roman"/>
          <w:i/>
          <w:kern w:val="36"/>
          <w:sz w:val="28"/>
          <w:szCs w:val="28"/>
          <w:lang w:eastAsia="ru-RU"/>
        </w:rPr>
        <w:t>Обращение к педагогам России</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lastRenderedPageBreak/>
        <w:t>Каждому понятно, что сегодня обществом востребован человек, умеющий ставить цели и достигать их, ориентироваться в информационном потоке, адаптироваться к любым изменениям и запросам общества.</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Именно поэтому сегодня в школе требуется новые образовательные технологии, формирующие необходимые современному человеку компетенции.</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Следовательно, сегодня нашей обязанностью является воспитание успешного взрослого, способного отвечать требованиям времени, в котором ему предстоит жить. Мы должны научить своих учеников жить будущим, мыслить глобально, стратегически, на целый порядок опережая современные реалии.</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Значит, сегодня главное в нашей профессии НЕ ПРЕДМЕТ, которому учим, А ЛИЧНОСТЬ, которую формируем.</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Современные реалии требуют расширения функций учителя, и сейчас мы должны стать, прежде всего, руководителями и организаторами образовательного (а не только учебного) процесса каждого конкретного ученика, консультантами, проектировщиками, исследователями. Учитель становится менеджером образования. И сегодня, как никогда, верна формула: хороший учитель = хороший руководитель.</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Поэтому сегодня перед нами стоит задача находиться в постоянном поиске и самосовершенствовании: непрерывном самообразовании, самовоспитании, саморазвитии… Вопреки тому, что поставлены в условия, когда уважение к учителю и школе не является данностью, не воспитывается в семье и обществе.</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Да, нам не помогают, а зачастую, мешают органы управления образованием, засыпая нас никому не нужными отчетами, вводя системы аттестации, не учитывающие главного в труде учителя. Лишь толкают на то, чтобы все силы бросить на устройство парадных фейерверков.</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Да, у нас не достойная нашего труда заработная плата.</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Да, мы являемся социально незащищенным слоем общества.</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Да, мы вынуждены брать запредельную нагрузку, заниматься репетиторством, чтобы прокормить свои семьи.</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Да, у нас накопилось много вопросов и «криков души».</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Несмотря на это помните, что в наших руках судьба подрастающего поколения! И от нас, только от нас, зависит судьба завтрашней системы образования!</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 xml:space="preserve">Поэтому мы, участники </w:t>
      </w:r>
      <w:proofErr w:type="spellStart"/>
      <w:r w:rsidRPr="00B33A28">
        <w:rPr>
          <w:rFonts w:ascii="Times New Roman" w:eastAsia="Times New Roman" w:hAnsi="Times New Roman" w:cs="Times New Roman"/>
          <w:sz w:val="28"/>
          <w:szCs w:val="28"/>
          <w:lang w:eastAsia="ru-RU"/>
        </w:rPr>
        <w:t>III</w:t>
      </w:r>
      <w:proofErr w:type="spellEnd"/>
      <w:r w:rsidRPr="00B33A28">
        <w:rPr>
          <w:rFonts w:ascii="Times New Roman" w:eastAsia="Times New Roman" w:hAnsi="Times New Roman" w:cs="Times New Roman"/>
          <w:sz w:val="28"/>
          <w:szCs w:val="28"/>
          <w:lang w:eastAsia="ru-RU"/>
        </w:rPr>
        <w:t xml:space="preserve"> Международного педагогического форума, обращаемся ко всем педагогам страны:</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Коллеги! Займите активную гражданскую позицию!</w:t>
      </w:r>
    </w:p>
    <w:p w:rsidR="00B33A28" w:rsidRPr="00B33A28" w:rsidRDefault="00B33A28" w:rsidP="00B33A28">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B33A28">
        <w:rPr>
          <w:rFonts w:ascii="Times New Roman" w:eastAsia="Times New Roman" w:hAnsi="Times New Roman" w:cs="Times New Roman"/>
          <w:sz w:val="28"/>
          <w:szCs w:val="28"/>
          <w:lang w:eastAsia="ru-RU"/>
        </w:rPr>
        <w:t>Приложите все усилия, чтобы российская школа стала самой современной и высокотехнологичной школой в мире, чтобы наши ученики достигали высот в науке, культуре и экономике страны и мира!!!</w:t>
      </w:r>
    </w:p>
    <w:p w:rsidR="00F0214E" w:rsidRDefault="00B33A28" w:rsidP="00B33A28">
      <w:r w:rsidRPr="00B33A28">
        <w:rPr>
          <w:rFonts w:ascii="Times New Roman" w:eastAsia="Times New Roman" w:hAnsi="Times New Roman" w:cs="Times New Roman"/>
          <w:sz w:val="28"/>
          <w:szCs w:val="28"/>
          <w:lang w:eastAsia="ru-RU"/>
        </w:rPr>
        <w:t>Докажите на деле, что учитель был, есть и будет самым главным национальным достоянием России!!!</w:t>
      </w:r>
      <w:bookmarkStart w:id="0" w:name="_GoBack"/>
      <w:bookmarkEnd w:id="0"/>
    </w:p>
    <w:sectPr w:rsidR="00F0214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21A" w:rsidRDefault="002B121A" w:rsidP="007208BD">
      <w:pPr>
        <w:spacing w:after="0" w:line="240" w:lineRule="auto"/>
      </w:pPr>
      <w:r>
        <w:separator/>
      </w:r>
    </w:p>
  </w:endnote>
  <w:endnote w:type="continuationSeparator" w:id="0">
    <w:p w:rsidR="002B121A" w:rsidRDefault="002B121A" w:rsidP="00720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21A" w:rsidRDefault="002B121A" w:rsidP="007208BD">
      <w:pPr>
        <w:spacing w:after="0" w:line="240" w:lineRule="auto"/>
      </w:pPr>
      <w:r>
        <w:separator/>
      </w:r>
    </w:p>
  </w:footnote>
  <w:footnote w:type="continuationSeparator" w:id="0">
    <w:p w:rsidR="002B121A" w:rsidRDefault="002B121A" w:rsidP="007208BD">
      <w:pPr>
        <w:spacing w:after="0" w:line="240" w:lineRule="auto"/>
      </w:pPr>
      <w:r>
        <w:continuationSeparator/>
      </w:r>
    </w:p>
  </w:footnote>
  <w:footnote w:id="1">
    <w:p w:rsidR="007208BD" w:rsidRDefault="007208BD" w:rsidP="007208BD">
      <w:pPr>
        <w:pStyle w:val="a3"/>
      </w:pPr>
      <w:r>
        <w:rPr>
          <w:rStyle w:val="a5"/>
        </w:rPr>
        <w:footnoteRef/>
      </w:r>
      <w:r>
        <w:t xml:space="preserve"> </w:t>
      </w:r>
      <w:r w:rsidRPr="00274169">
        <w:t>Татьяна Ник</w:t>
      </w:r>
      <w:r>
        <w:t>и</w:t>
      </w:r>
      <w:r w:rsidRPr="00274169">
        <w:t>тична Толст</w:t>
      </w:r>
      <w:r>
        <w:t>а</w:t>
      </w:r>
      <w:r w:rsidRPr="00274169">
        <w:t xml:space="preserve">я </w:t>
      </w:r>
      <w:r>
        <w:t>–</w:t>
      </w:r>
      <w:r w:rsidRPr="00274169">
        <w:t xml:space="preserve"> российская писательница, телеведущая, публицист и литературный критик.</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AB4"/>
    <w:rsid w:val="002B121A"/>
    <w:rsid w:val="00706B61"/>
    <w:rsid w:val="007208BD"/>
    <w:rsid w:val="00B33A28"/>
    <w:rsid w:val="00F0214E"/>
    <w:rsid w:val="00FF4A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F8493D-9C32-48FF-A8A7-782D798A1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208BD"/>
    <w:pPr>
      <w:suppressAutoHyphens/>
      <w:spacing w:after="0" w:line="240" w:lineRule="auto"/>
    </w:pPr>
    <w:rPr>
      <w:rFonts w:ascii="Times New Roman" w:eastAsia="Times New Roman" w:hAnsi="Times New Roman" w:cs="Times New Roman"/>
      <w:sz w:val="20"/>
      <w:szCs w:val="20"/>
      <w:lang w:eastAsia="zh-CN"/>
    </w:rPr>
  </w:style>
  <w:style w:type="character" w:customStyle="1" w:styleId="a4">
    <w:name w:val="Текст сноски Знак"/>
    <w:basedOn w:val="a0"/>
    <w:link w:val="a3"/>
    <w:uiPriority w:val="99"/>
    <w:rsid w:val="007208BD"/>
    <w:rPr>
      <w:rFonts w:ascii="Times New Roman" w:eastAsia="Times New Roman" w:hAnsi="Times New Roman" w:cs="Times New Roman"/>
      <w:sz w:val="20"/>
      <w:szCs w:val="20"/>
      <w:lang w:eastAsia="zh-CN"/>
    </w:rPr>
  </w:style>
  <w:style w:type="character" w:styleId="a5">
    <w:name w:val="footnote reference"/>
    <w:basedOn w:val="a0"/>
    <w:uiPriority w:val="99"/>
    <w:semiHidden/>
    <w:unhideWhenUsed/>
    <w:rsid w:val="007208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1443</Words>
  <Characters>8226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2</cp:revision>
  <dcterms:created xsi:type="dcterms:W3CDTF">2020-05-27T15:41:00Z</dcterms:created>
  <dcterms:modified xsi:type="dcterms:W3CDTF">2020-05-27T16:06:00Z</dcterms:modified>
</cp:coreProperties>
</file>