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0254F" w:rsidRPr="00C0254F" w:rsidRDefault="00C0254F" w:rsidP="00C0254F">
      <w:pPr>
        <w:suppressAutoHyphens/>
        <w:spacing w:after="0" w:line="240" w:lineRule="auto"/>
        <w:ind w:firstLine="720"/>
        <w:jc w:val="center"/>
        <w:rPr>
          <w:rFonts w:ascii="Times New Roman" w:eastAsia="Times New Roman" w:hAnsi="Times New Roman" w:cs="Times New Roman"/>
          <w:b/>
          <w:sz w:val="28"/>
          <w:szCs w:val="28"/>
          <w:lang w:eastAsia="zh-CN"/>
        </w:rPr>
      </w:pPr>
      <w:r w:rsidRPr="00C0254F">
        <w:rPr>
          <w:rFonts w:ascii="Times New Roman" w:eastAsia="Times New Roman" w:hAnsi="Times New Roman" w:cs="Times New Roman"/>
          <w:b/>
          <w:sz w:val="28"/>
          <w:szCs w:val="28"/>
          <w:lang w:eastAsia="zh-CN"/>
        </w:rPr>
        <w:t>Тема 11.</w:t>
      </w:r>
    </w:p>
    <w:p w:rsidR="00C0254F" w:rsidRPr="00C0254F" w:rsidRDefault="00C0254F" w:rsidP="00C0254F">
      <w:pPr>
        <w:suppressAutoHyphens/>
        <w:spacing w:after="0" w:line="240" w:lineRule="auto"/>
        <w:ind w:firstLine="709"/>
        <w:jc w:val="center"/>
        <w:rPr>
          <w:rFonts w:ascii="Times New Roman" w:eastAsia="Times New Roman" w:hAnsi="Times New Roman" w:cs="Times New Roman"/>
          <w:b/>
          <w:sz w:val="28"/>
          <w:szCs w:val="28"/>
          <w:lang w:eastAsia="zh-CN"/>
        </w:rPr>
      </w:pPr>
      <w:r w:rsidRPr="00C0254F">
        <w:rPr>
          <w:rFonts w:ascii="Times New Roman" w:eastAsia="Times New Roman" w:hAnsi="Times New Roman" w:cs="Times New Roman"/>
          <w:b/>
          <w:sz w:val="28"/>
          <w:szCs w:val="28"/>
          <w:lang w:eastAsia="zh-CN"/>
        </w:rPr>
        <w:t>Произнесение</w:t>
      </w:r>
    </w:p>
    <w:p w:rsidR="00C0254F" w:rsidRPr="00C0254F" w:rsidRDefault="00C0254F" w:rsidP="00C0254F">
      <w:pPr>
        <w:suppressAutoHyphens/>
        <w:spacing w:after="0" w:line="240" w:lineRule="auto"/>
        <w:ind w:firstLine="720"/>
        <w:jc w:val="center"/>
        <w:rPr>
          <w:rFonts w:ascii="Times New Roman" w:eastAsia="Times New Roman" w:hAnsi="Times New Roman" w:cs="Times New Roman"/>
          <w:b/>
          <w:sz w:val="28"/>
          <w:szCs w:val="28"/>
          <w:lang w:eastAsia="zh-CN"/>
        </w:rPr>
      </w:pPr>
    </w:p>
    <w:p w:rsidR="00C0254F" w:rsidRPr="00C0254F" w:rsidRDefault="00C0254F" w:rsidP="00C0254F">
      <w:pPr>
        <w:spacing w:after="0" w:line="240" w:lineRule="auto"/>
        <w:ind w:firstLine="720"/>
        <w:jc w:val="both"/>
        <w:rPr>
          <w:rFonts w:ascii="Times New Roman" w:eastAsia="Calibri" w:hAnsi="Times New Roman" w:cs="Times New Roman"/>
          <w:sz w:val="28"/>
          <w:szCs w:val="28"/>
        </w:rPr>
      </w:pPr>
      <w:r w:rsidRPr="00C0254F">
        <w:rPr>
          <w:rFonts w:ascii="Times New Roman" w:eastAsia="Calibri" w:hAnsi="Times New Roman" w:cs="Times New Roman"/>
          <w:sz w:val="28"/>
          <w:szCs w:val="28"/>
        </w:rPr>
        <w:t xml:space="preserve">Произнесение – это не просто озвучивание оратором текста, изобретенного в уединении. Это предъявление его конкретным слушателям, что может повлечь за собой его серьезную трансформацию. Это заключительный этап работы над речью, когда получает окончательное завершение ее форма с точки зрения звучания. Это «живое» взаимодействие со слушателями, когда речь как бы творится заново и потому воздействует, ради чего и создавалась. Поэтому древние риторы много внимания уделяли Произнесению. </w:t>
      </w:r>
    </w:p>
    <w:p w:rsidR="00C0254F" w:rsidRPr="00C0254F" w:rsidRDefault="00C0254F" w:rsidP="00C0254F">
      <w:pPr>
        <w:spacing w:after="0" w:line="240" w:lineRule="auto"/>
        <w:ind w:firstLine="720"/>
        <w:jc w:val="both"/>
        <w:rPr>
          <w:rFonts w:ascii="Times New Roman" w:eastAsia="Calibri" w:hAnsi="Times New Roman" w:cs="Times New Roman"/>
          <w:sz w:val="28"/>
          <w:szCs w:val="28"/>
        </w:rPr>
      </w:pPr>
      <w:r w:rsidRPr="00C0254F">
        <w:rPr>
          <w:rFonts w:ascii="Times New Roman" w:eastAsia="Calibri" w:hAnsi="Times New Roman" w:cs="Times New Roman"/>
          <w:sz w:val="28"/>
          <w:szCs w:val="28"/>
        </w:rPr>
        <w:t>Обратимся к проблемам, непосредственно связанным с Произнесением: образу оратора, его действиям в аудитории, к голосовым и кинетическим средствам воздействия на слушателей.</w:t>
      </w:r>
    </w:p>
    <w:p w:rsidR="00C0254F" w:rsidRPr="00C0254F" w:rsidRDefault="00C0254F" w:rsidP="00C0254F">
      <w:pPr>
        <w:numPr>
          <w:ilvl w:val="0"/>
          <w:numId w:val="1"/>
        </w:numPr>
        <w:suppressAutoHyphens/>
        <w:spacing w:after="0" w:line="240" w:lineRule="auto"/>
        <w:ind w:firstLine="720"/>
        <w:contextualSpacing/>
        <w:jc w:val="both"/>
        <w:rPr>
          <w:rFonts w:ascii="Times New Roman" w:eastAsia="Calibri" w:hAnsi="Times New Roman" w:cs="Times New Roman"/>
          <w:sz w:val="28"/>
          <w:szCs w:val="28"/>
        </w:rPr>
      </w:pPr>
      <w:r w:rsidRPr="00C0254F">
        <w:rPr>
          <w:rFonts w:ascii="Times New Roman" w:eastAsia="Calibri" w:hAnsi="Times New Roman" w:cs="Times New Roman"/>
          <w:sz w:val="28"/>
          <w:szCs w:val="28"/>
        </w:rPr>
        <w:t xml:space="preserve">Нравственная позиция оратора. </w:t>
      </w:r>
      <w:r w:rsidRPr="00C0254F">
        <w:rPr>
          <w:rFonts w:ascii="Times New Roman" w:eastAsia="Calibri" w:hAnsi="Times New Roman" w:cs="Times New Roman"/>
          <w:i/>
          <w:sz w:val="28"/>
          <w:szCs w:val="28"/>
        </w:rPr>
        <w:t xml:space="preserve">«Хочешь быть хорошим оратором – стань сначала хорошим человеком» </w:t>
      </w:r>
      <w:r w:rsidRPr="00C0254F">
        <w:rPr>
          <w:rFonts w:ascii="Times New Roman" w:eastAsia="Calibri" w:hAnsi="Times New Roman" w:cs="Times New Roman"/>
          <w:sz w:val="28"/>
          <w:szCs w:val="28"/>
        </w:rPr>
        <w:t>(</w:t>
      </w:r>
      <w:proofErr w:type="spellStart"/>
      <w:r w:rsidRPr="00C0254F">
        <w:rPr>
          <w:rFonts w:ascii="Times New Roman" w:eastAsia="Calibri" w:hAnsi="Times New Roman" w:cs="Times New Roman"/>
          <w:sz w:val="28"/>
          <w:szCs w:val="28"/>
        </w:rPr>
        <w:t>Квинтилиан</w:t>
      </w:r>
      <w:proofErr w:type="spellEnd"/>
      <w:r w:rsidRPr="00C0254F">
        <w:rPr>
          <w:rFonts w:ascii="Times New Roman" w:eastAsia="Calibri" w:hAnsi="Times New Roman" w:cs="Times New Roman"/>
          <w:sz w:val="28"/>
          <w:szCs w:val="28"/>
        </w:rPr>
        <w:t>).</w:t>
      </w:r>
    </w:p>
    <w:p w:rsidR="00C0254F" w:rsidRPr="00C0254F" w:rsidRDefault="00C0254F" w:rsidP="00C0254F">
      <w:pPr>
        <w:spacing w:after="0" w:line="240" w:lineRule="auto"/>
        <w:ind w:firstLine="720"/>
        <w:jc w:val="both"/>
        <w:rPr>
          <w:rFonts w:ascii="Times New Roman" w:eastAsia="Calibri" w:hAnsi="Times New Roman" w:cs="Times New Roman"/>
          <w:spacing w:val="-2"/>
          <w:sz w:val="28"/>
          <w:szCs w:val="28"/>
        </w:rPr>
      </w:pPr>
      <w:r w:rsidRPr="00C0254F">
        <w:rPr>
          <w:rFonts w:ascii="Times New Roman" w:eastAsia="Calibri" w:hAnsi="Times New Roman" w:cs="Times New Roman"/>
          <w:spacing w:val="-2"/>
          <w:sz w:val="28"/>
          <w:szCs w:val="28"/>
        </w:rPr>
        <w:t>Действенность речи прямо пропорциональна добродетельности оратора, его авторитету. При Произнесении кроме идей и слов оратор предъявляет слушателям и себя. И если ему удалось слукавить (надеть маску добродетельного человека) на предыдущих этапах подготовки речи, то здесь ему уже никуда не укрыться, и истинный настрой обязательно проявится через выражение лица, жесты, интонацию. Обмануть слушателей можно, но только один раз. В следующий раз аудитория уже не будет доверять этому оратору.</w:t>
      </w:r>
    </w:p>
    <w:p w:rsidR="00C0254F" w:rsidRPr="00C0254F" w:rsidRDefault="00C0254F" w:rsidP="00C0254F">
      <w:pPr>
        <w:spacing w:after="0" w:line="240" w:lineRule="auto"/>
        <w:ind w:firstLine="720"/>
        <w:jc w:val="both"/>
        <w:rPr>
          <w:rFonts w:ascii="Times New Roman" w:eastAsia="Calibri" w:hAnsi="Times New Roman" w:cs="Times New Roman"/>
          <w:sz w:val="28"/>
          <w:szCs w:val="28"/>
        </w:rPr>
      </w:pPr>
      <w:r w:rsidRPr="00C0254F">
        <w:rPr>
          <w:rFonts w:ascii="Times New Roman" w:eastAsia="Calibri" w:hAnsi="Times New Roman" w:cs="Times New Roman"/>
          <w:sz w:val="28"/>
          <w:szCs w:val="28"/>
        </w:rPr>
        <w:t xml:space="preserve">К наиболее важным </w:t>
      </w:r>
      <w:r w:rsidRPr="00C0254F">
        <w:rPr>
          <w:rFonts w:ascii="Times New Roman" w:eastAsia="Calibri" w:hAnsi="Times New Roman" w:cs="Times New Roman"/>
          <w:b/>
          <w:i/>
          <w:sz w:val="28"/>
          <w:szCs w:val="28"/>
        </w:rPr>
        <w:t xml:space="preserve">качествам оратора </w:t>
      </w:r>
      <w:r w:rsidRPr="00C0254F">
        <w:rPr>
          <w:rFonts w:ascii="Times New Roman" w:eastAsia="Calibri" w:hAnsi="Times New Roman" w:cs="Times New Roman"/>
          <w:sz w:val="28"/>
          <w:szCs w:val="28"/>
        </w:rPr>
        <w:t>относятся:</w:t>
      </w:r>
    </w:p>
    <w:p w:rsidR="00C0254F" w:rsidRPr="00C0254F" w:rsidRDefault="00C0254F" w:rsidP="00C0254F">
      <w:pPr>
        <w:spacing w:after="0" w:line="240" w:lineRule="auto"/>
        <w:ind w:firstLine="720"/>
        <w:jc w:val="both"/>
        <w:rPr>
          <w:rFonts w:ascii="Times New Roman" w:eastAsia="Calibri" w:hAnsi="Times New Roman" w:cs="Times New Roman"/>
          <w:sz w:val="28"/>
          <w:szCs w:val="28"/>
        </w:rPr>
      </w:pPr>
      <w:r w:rsidRPr="00C0254F">
        <w:rPr>
          <w:rFonts w:ascii="Times New Roman" w:eastAsia="Calibri" w:hAnsi="Times New Roman" w:cs="Times New Roman"/>
          <w:sz w:val="28"/>
          <w:szCs w:val="28"/>
        </w:rPr>
        <w:t xml:space="preserve"> - </w:t>
      </w:r>
      <w:r w:rsidRPr="00C0254F">
        <w:rPr>
          <w:rFonts w:ascii="Times New Roman" w:eastAsia="Calibri" w:hAnsi="Times New Roman" w:cs="Times New Roman"/>
          <w:b/>
          <w:i/>
          <w:sz w:val="28"/>
          <w:szCs w:val="28"/>
        </w:rPr>
        <w:t>чувство уверенности</w:t>
      </w:r>
      <w:r w:rsidRPr="00C0254F">
        <w:rPr>
          <w:rFonts w:ascii="Times New Roman" w:eastAsia="Calibri" w:hAnsi="Times New Roman" w:cs="Times New Roman"/>
          <w:sz w:val="28"/>
          <w:szCs w:val="28"/>
        </w:rPr>
        <w:t xml:space="preserve"> в правильности предъявляемой позиции. Оно возникает в результате искренней веры в то, о чем человек говорит, и безупречного знания предмета речи;</w:t>
      </w:r>
    </w:p>
    <w:p w:rsidR="00C0254F" w:rsidRPr="00C0254F" w:rsidRDefault="00C0254F" w:rsidP="00C0254F">
      <w:pPr>
        <w:spacing w:after="0" w:line="240" w:lineRule="auto"/>
        <w:ind w:firstLine="720"/>
        <w:jc w:val="both"/>
        <w:rPr>
          <w:rFonts w:ascii="Times New Roman" w:eastAsia="Calibri" w:hAnsi="Times New Roman" w:cs="Times New Roman"/>
          <w:spacing w:val="-4"/>
          <w:sz w:val="28"/>
          <w:szCs w:val="28"/>
        </w:rPr>
      </w:pPr>
      <w:r w:rsidRPr="00C0254F">
        <w:rPr>
          <w:rFonts w:ascii="Times New Roman" w:eastAsia="Calibri" w:hAnsi="Times New Roman" w:cs="Times New Roman"/>
          <w:spacing w:val="-4"/>
          <w:sz w:val="28"/>
          <w:szCs w:val="28"/>
        </w:rPr>
        <w:t xml:space="preserve">- </w:t>
      </w:r>
      <w:r w:rsidRPr="00C0254F">
        <w:rPr>
          <w:rFonts w:ascii="Times New Roman" w:eastAsia="Calibri" w:hAnsi="Times New Roman" w:cs="Times New Roman"/>
          <w:b/>
          <w:i/>
          <w:spacing w:val="-4"/>
          <w:sz w:val="28"/>
          <w:szCs w:val="28"/>
        </w:rPr>
        <w:t>дружелюбие</w:t>
      </w:r>
      <w:r w:rsidRPr="00C0254F">
        <w:rPr>
          <w:rFonts w:ascii="Times New Roman" w:eastAsia="Calibri" w:hAnsi="Times New Roman" w:cs="Times New Roman"/>
          <w:spacing w:val="-4"/>
          <w:sz w:val="28"/>
          <w:szCs w:val="28"/>
        </w:rPr>
        <w:t>. Оно проявляется в выражении лица, глаз, тональности, интонациях. Если оратор положительно настроен на общение с аудиторией, даже когда собирается говорить о не очень приятных для слушателей вещах (например, о недопустимости того или иного поведения в коллективе), если в его речи не звучит раздраженность, нет оскорбительных интонаций, то разговор состоится и состоится по существу, а не на уровне отрицательных эмоций;</w:t>
      </w:r>
    </w:p>
    <w:p w:rsidR="00C0254F" w:rsidRPr="00C0254F" w:rsidRDefault="00C0254F" w:rsidP="00C0254F">
      <w:pPr>
        <w:spacing w:after="0" w:line="240" w:lineRule="auto"/>
        <w:ind w:firstLine="720"/>
        <w:jc w:val="both"/>
        <w:rPr>
          <w:rFonts w:ascii="Times New Roman" w:eastAsia="Calibri" w:hAnsi="Times New Roman" w:cs="Times New Roman"/>
          <w:sz w:val="28"/>
          <w:szCs w:val="28"/>
        </w:rPr>
      </w:pPr>
      <w:r w:rsidRPr="00C0254F">
        <w:rPr>
          <w:rFonts w:ascii="Times New Roman" w:eastAsia="Calibri" w:hAnsi="Times New Roman" w:cs="Times New Roman"/>
          <w:sz w:val="28"/>
          <w:szCs w:val="28"/>
        </w:rPr>
        <w:t xml:space="preserve">- </w:t>
      </w:r>
      <w:r w:rsidRPr="00C0254F">
        <w:rPr>
          <w:rFonts w:ascii="Times New Roman" w:eastAsia="Calibri" w:hAnsi="Times New Roman" w:cs="Times New Roman"/>
          <w:b/>
          <w:i/>
          <w:sz w:val="28"/>
          <w:szCs w:val="28"/>
        </w:rPr>
        <w:t>искренность</w:t>
      </w:r>
      <w:r w:rsidRPr="00C0254F">
        <w:rPr>
          <w:rFonts w:ascii="Times New Roman" w:eastAsia="Calibri" w:hAnsi="Times New Roman" w:cs="Times New Roman"/>
          <w:b/>
          <w:sz w:val="28"/>
          <w:szCs w:val="28"/>
        </w:rPr>
        <w:t xml:space="preserve"> </w:t>
      </w:r>
      <w:r w:rsidRPr="00C0254F">
        <w:rPr>
          <w:rFonts w:ascii="Times New Roman" w:eastAsia="Calibri" w:hAnsi="Times New Roman" w:cs="Times New Roman"/>
          <w:sz w:val="28"/>
          <w:szCs w:val="28"/>
        </w:rPr>
        <w:t>– естественное условие существования всех свойств оратора и его успешной деятельности. Без искренности нет истинного обаяния, дружелюбия, уверенности, нет и надежды на отклик аудитории;</w:t>
      </w:r>
    </w:p>
    <w:p w:rsidR="00C0254F" w:rsidRPr="00C0254F" w:rsidRDefault="00C0254F" w:rsidP="00C0254F">
      <w:pPr>
        <w:spacing w:after="0" w:line="240" w:lineRule="auto"/>
        <w:ind w:firstLine="720"/>
        <w:jc w:val="both"/>
        <w:rPr>
          <w:rFonts w:ascii="Times New Roman" w:eastAsia="Calibri" w:hAnsi="Times New Roman" w:cs="Times New Roman"/>
          <w:spacing w:val="-4"/>
          <w:sz w:val="28"/>
          <w:szCs w:val="28"/>
        </w:rPr>
      </w:pPr>
      <w:r w:rsidRPr="00C0254F">
        <w:rPr>
          <w:rFonts w:ascii="Times New Roman" w:eastAsia="Calibri" w:hAnsi="Times New Roman" w:cs="Times New Roman"/>
          <w:spacing w:val="-4"/>
          <w:sz w:val="28"/>
          <w:szCs w:val="28"/>
        </w:rPr>
        <w:t xml:space="preserve">- </w:t>
      </w:r>
      <w:r w:rsidRPr="00C0254F">
        <w:rPr>
          <w:rFonts w:ascii="Times New Roman" w:eastAsia="Calibri" w:hAnsi="Times New Roman" w:cs="Times New Roman"/>
          <w:b/>
          <w:i/>
          <w:spacing w:val="-4"/>
          <w:sz w:val="28"/>
          <w:szCs w:val="28"/>
        </w:rPr>
        <w:t>увлеченность</w:t>
      </w:r>
      <w:r w:rsidRPr="00C0254F">
        <w:rPr>
          <w:rFonts w:ascii="Times New Roman" w:eastAsia="Calibri" w:hAnsi="Times New Roman" w:cs="Times New Roman"/>
          <w:i/>
          <w:spacing w:val="-4"/>
          <w:sz w:val="28"/>
          <w:szCs w:val="28"/>
        </w:rPr>
        <w:t xml:space="preserve"> </w:t>
      </w:r>
      <w:r w:rsidRPr="00C0254F">
        <w:rPr>
          <w:rFonts w:ascii="Times New Roman" w:eastAsia="Calibri" w:hAnsi="Times New Roman" w:cs="Times New Roman"/>
          <w:spacing w:val="-4"/>
          <w:sz w:val="28"/>
          <w:szCs w:val="28"/>
        </w:rPr>
        <w:t>предметом речи. Только при наличии увлеченности речь не будет бесстрастной, а это одно из важнейших условий действенности речи;</w:t>
      </w:r>
    </w:p>
    <w:p w:rsidR="00C0254F" w:rsidRPr="00C0254F" w:rsidRDefault="00C0254F" w:rsidP="00C0254F">
      <w:pPr>
        <w:spacing w:after="0" w:line="240" w:lineRule="auto"/>
        <w:ind w:firstLine="720"/>
        <w:jc w:val="both"/>
        <w:rPr>
          <w:rFonts w:ascii="Times New Roman" w:eastAsia="Calibri" w:hAnsi="Times New Roman" w:cs="Times New Roman"/>
          <w:sz w:val="28"/>
          <w:szCs w:val="28"/>
        </w:rPr>
      </w:pPr>
      <w:r w:rsidRPr="00C0254F">
        <w:rPr>
          <w:rFonts w:ascii="Times New Roman" w:eastAsia="Calibri" w:hAnsi="Times New Roman" w:cs="Times New Roman"/>
          <w:sz w:val="28"/>
          <w:szCs w:val="28"/>
        </w:rPr>
        <w:t xml:space="preserve">- </w:t>
      </w:r>
      <w:r w:rsidRPr="00C0254F">
        <w:rPr>
          <w:rFonts w:ascii="Times New Roman" w:eastAsia="Calibri" w:hAnsi="Times New Roman" w:cs="Times New Roman"/>
          <w:b/>
          <w:i/>
          <w:sz w:val="28"/>
          <w:szCs w:val="28"/>
        </w:rPr>
        <w:t>энергичность</w:t>
      </w:r>
      <w:r w:rsidRPr="00C0254F">
        <w:rPr>
          <w:rFonts w:ascii="Times New Roman" w:eastAsia="Calibri" w:hAnsi="Times New Roman" w:cs="Times New Roman"/>
          <w:i/>
          <w:sz w:val="28"/>
          <w:szCs w:val="28"/>
        </w:rPr>
        <w:t xml:space="preserve"> </w:t>
      </w:r>
      <w:r w:rsidRPr="00C0254F">
        <w:rPr>
          <w:rFonts w:ascii="Times New Roman" w:eastAsia="Calibri" w:hAnsi="Times New Roman" w:cs="Times New Roman"/>
          <w:sz w:val="28"/>
          <w:szCs w:val="28"/>
        </w:rPr>
        <w:t>изложения. «Энергия обладает магнетическим свойством. Люди скапливаются вокруг энергичного оратора, как дикие гуси вокруг поля озимой пшеницы» (Д. Карнеги).</w:t>
      </w:r>
    </w:p>
    <w:p w:rsidR="00C0254F" w:rsidRPr="00C0254F" w:rsidRDefault="00C0254F" w:rsidP="00C0254F">
      <w:pPr>
        <w:numPr>
          <w:ilvl w:val="0"/>
          <w:numId w:val="1"/>
        </w:numPr>
        <w:suppressAutoHyphens/>
        <w:spacing w:after="0" w:line="240" w:lineRule="auto"/>
        <w:ind w:firstLine="720"/>
        <w:contextualSpacing/>
        <w:jc w:val="both"/>
        <w:rPr>
          <w:rFonts w:ascii="Times New Roman" w:eastAsia="Calibri" w:hAnsi="Times New Roman" w:cs="Times New Roman"/>
          <w:sz w:val="28"/>
          <w:szCs w:val="28"/>
        </w:rPr>
      </w:pPr>
      <w:r w:rsidRPr="00C0254F">
        <w:rPr>
          <w:rFonts w:ascii="Times New Roman" w:eastAsia="Calibri" w:hAnsi="Times New Roman" w:cs="Times New Roman"/>
          <w:sz w:val="28"/>
          <w:szCs w:val="28"/>
        </w:rPr>
        <w:t>Внешний облик и манера поведения</w:t>
      </w:r>
    </w:p>
    <w:p w:rsidR="00C0254F" w:rsidRPr="00C0254F" w:rsidRDefault="00C0254F" w:rsidP="00C0254F">
      <w:pPr>
        <w:spacing w:after="0" w:line="240" w:lineRule="auto"/>
        <w:ind w:firstLine="720"/>
        <w:jc w:val="both"/>
        <w:rPr>
          <w:rFonts w:ascii="Times New Roman" w:eastAsia="Calibri" w:hAnsi="Times New Roman" w:cs="Times New Roman"/>
          <w:sz w:val="28"/>
          <w:szCs w:val="28"/>
        </w:rPr>
      </w:pPr>
      <w:r w:rsidRPr="00C0254F">
        <w:rPr>
          <w:rFonts w:ascii="Times New Roman" w:eastAsia="Calibri" w:hAnsi="Times New Roman" w:cs="Times New Roman"/>
          <w:sz w:val="28"/>
          <w:szCs w:val="28"/>
        </w:rPr>
        <w:t xml:space="preserve">Особенно важен внешний вид оратора в тех случаях, когда предполагается небольшая по объему, но важная речь, и у человека нет возможности полностью показать себя в речи. Хорошее впечатление, </w:t>
      </w:r>
      <w:r w:rsidRPr="00C0254F">
        <w:rPr>
          <w:rFonts w:ascii="Times New Roman" w:eastAsia="Calibri" w:hAnsi="Times New Roman" w:cs="Times New Roman"/>
          <w:sz w:val="28"/>
          <w:szCs w:val="28"/>
        </w:rPr>
        <w:lastRenderedPageBreak/>
        <w:t xml:space="preserve">произведенное на слушателей с первого взгляда, может оказаться важным компонентом успеха. </w:t>
      </w:r>
      <w:r w:rsidRPr="00C0254F">
        <w:rPr>
          <w:rFonts w:ascii="Times New Roman" w:eastAsia="Calibri" w:hAnsi="Times New Roman" w:cs="Times New Roman"/>
          <w:spacing w:val="-4"/>
          <w:sz w:val="28"/>
          <w:szCs w:val="28"/>
        </w:rPr>
        <w:t xml:space="preserve">Поэтому одно из важнейших дел оратора – продумать свой внешний вид, от которого тоже в немалой степени зависит, как сложится общение. В выборе одежды и внешнего вида нужно руководствоваться (как, впрочем, и во всех других случаях) </w:t>
      </w:r>
      <w:r w:rsidRPr="00C0254F">
        <w:rPr>
          <w:rFonts w:ascii="Times New Roman" w:eastAsia="Calibri" w:hAnsi="Times New Roman" w:cs="Times New Roman"/>
          <w:i/>
          <w:spacing w:val="-4"/>
          <w:sz w:val="28"/>
          <w:szCs w:val="28"/>
        </w:rPr>
        <w:t>соответствием ситуации и потребностям аудитории</w:t>
      </w:r>
      <w:r w:rsidRPr="00C0254F">
        <w:rPr>
          <w:rFonts w:ascii="Times New Roman" w:eastAsia="Calibri" w:hAnsi="Times New Roman" w:cs="Times New Roman"/>
          <w:spacing w:val="-4"/>
          <w:sz w:val="28"/>
          <w:szCs w:val="28"/>
        </w:rPr>
        <w:t xml:space="preserve">. </w:t>
      </w:r>
    </w:p>
    <w:p w:rsidR="00C0254F" w:rsidRPr="00C0254F" w:rsidRDefault="00C0254F" w:rsidP="00C0254F">
      <w:pPr>
        <w:spacing w:after="0" w:line="240" w:lineRule="auto"/>
        <w:ind w:firstLine="720"/>
        <w:jc w:val="both"/>
        <w:rPr>
          <w:rFonts w:ascii="Times New Roman" w:eastAsia="Calibri" w:hAnsi="Times New Roman" w:cs="Times New Roman"/>
          <w:sz w:val="28"/>
          <w:szCs w:val="28"/>
        </w:rPr>
      </w:pPr>
      <w:r w:rsidRPr="00C0254F">
        <w:rPr>
          <w:rFonts w:ascii="Times New Roman" w:eastAsia="Calibri" w:hAnsi="Times New Roman" w:cs="Times New Roman"/>
          <w:sz w:val="28"/>
          <w:szCs w:val="28"/>
        </w:rPr>
        <w:t>Первое впечатление очень устойчиво, оно долго и надежно хранится. Установлено, что на протяжении лекции изменения в оценке лектора составляют 4–6%, не более, причем по факторам «доверие» и «привлекательность» такие изменения составляют не более одного процента.</w:t>
      </w:r>
    </w:p>
    <w:p w:rsidR="00C0254F" w:rsidRPr="00C0254F" w:rsidRDefault="00C0254F" w:rsidP="00C0254F">
      <w:pPr>
        <w:numPr>
          <w:ilvl w:val="0"/>
          <w:numId w:val="1"/>
        </w:numPr>
        <w:suppressAutoHyphens/>
        <w:spacing w:after="0" w:line="240" w:lineRule="auto"/>
        <w:ind w:firstLine="720"/>
        <w:contextualSpacing/>
        <w:jc w:val="both"/>
        <w:rPr>
          <w:rFonts w:ascii="Times New Roman" w:eastAsia="Calibri" w:hAnsi="Times New Roman" w:cs="Times New Roman"/>
          <w:sz w:val="28"/>
          <w:szCs w:val="28"/>
        </w:rPr>
      </w:pPr>
      <w:r w:rsidRPr="00C0254F">
        <w:rPr>
          <w:rFonts w:ascii="Times New Roman" w:eastAsia="Calibri" w:hAnsi="Times New Roman" w:cs="Times New Roman"/>
          <w:sz w:val="28"/>
          <w:szCs w:val="28"/>
        </w:rPr>
        <w:t>Взаимодействие с аудиторией</w:t>
      </w:r>
    </w:p>
    <w:p w:rsidR="00C0254F" w:rsidRPr="00C0254F" w:rsidRDefault="00C0254F" w:rsidP="00C0254F">
      <w:pPr>
        <w:spacing w:after="0" w:line="240" w:lineRule="auto"/>
        <w:ind w:firstLine="720"/>
        <w:jc w:val="both"/>
        <w:rPr>
          <w:rFonts w:ascii="Times New Roman" w:eastAsia="Calibri" w:hAnsi="Times New Roman" w:cs="Times New Roman"/>
          <w:sz w:val="28"/>
          <w:szCs w:val="28"/>
        </w:rPr>
      </w:pPr>
      <w:r w:rsidRPr="00C0254F">
        <w:rPr>
          <w:rFonts w:ascii="Times New Roman" w:eastAsia="Calibri" w:hAnsi="Times New Roman" w:cs="Times New Roman"/>
          <w:sz w:val="28"/>
          <w:szCs w:val="28"/>
        </w:rPr>
        <w:t xml:space="preserve">Чрезмерное волнение иногда приводит оратора к состоянию, называемому </w:t>
      </w:r>
      <w:r w:rsidRPr="00C0254F">
        <w:rPr>
          <w:rFonts w:ascii="Times New Roman" w:eastAsia="Calibri" w:hAnsi="Times New Roman" w:cs="Times New Roman"/>
          <w:b/>
          <w:i/>
          <w:sz w:val="28"/>
          <w:szCs w:val="28"/>
        </w:rPr>
        <w:t>аудиторным шоком</w:t>
      </w:r>
      <w:r w:rsidRPr="00C0254F">
        <w:rPr>
          <w:rFonts w:ascii="Times New Roman" w:eastAsia="Calibri" w:hAnsi="Times New Roman" w:cs="Times New Roman"/>
          <w:sz w:val="28"/>
          <w:szCs w:val="28"/>
        </w:rPr>
        <w:t xml:space="preserve">. Это особое психическое состояние, которое часто возникает у начинающих ораторов: колени дрожат, руки трясутся, во рту пересохло, щеки горят, дыханье тяжелое. Но самое главное, из головы мгновенно исчезают все мысли и факты, которые были заготовлены дома. </w:t>
      </w:r>
    </w:p>
    <w:p w:rsidR="00C0254F" w:rsidRPr="00C0254F" w:rsidRDefault="00C0254F" w:rsidP="00C0254F">
      <w:pPr>
        <w:spacing w:after="0" w:line="240" w:lineRule="auto"/>
        <w:ind w:firstLine="720"/>
        <w:jc w:val="both"/>
        <w:rPr>
          <w:rFonts w:ascii="Times New Roman" w:eastAsia="Calibri" w:hAnsi="Times New Roman" w:cs="Times New Roman"/>
          <w:sz w:val="28"/>
          <w:szCs w:val="28"/>
        </w:rPr>
      </w:pPr>
      <w:r w:rsidRPr="00C0254F">
        <w:rPr>
          <w:rFonts w:ascii="Times New Roman" w:eastAsia="Calibri" w:hAnsi="Times New Roman" w:cs="Times New Roman"/>
          <w:sz w:val="28"/>
          <w:szCs w:val="28"/>
        </w:rPr>
        <w:t>Причины «аудиторного шока»:</w:t>
      </w:r>
    </w:p>
    <w:p w:rsidR="00C0254F" w:rsidRPr="00C0254F" w:rsidRDefault="00C0254F" w:rsidP="00C0254F">
      <w:pPr>
        <w:spacing w:after="0" w:line="240" w:lineRule="auto"/>
        <w:ind w:firstLine="720"/>
        <w:jc w:val="both"/>
        <w:rPr>
          <w:rFonts w:ascii="Times New Roman" w:eastAsia="Calibri" w:hAnsi="Times New Roman" w:cs="Times New Roman"/>
          <w:sz w:val="28"/>
          <w:szCs w:val="28"/>
        </w:rPr>
      </w:pPr>
      <w:r w:rsidRPr="00C0254F">
        <w:rPr>
          <w:rFonts w:ascii="Times New Roman" w:eastAsia="Calibri" w:hAnsi="Times New Roman" w:cs="Times New Roman"/>
          <w:sz w:val="28"/>
          <w:szCs w:val="28"/>
        </w:rPr>
        <w:t>- профессиональные (не знает предмета, о котором говорит);</w:t>
      </w:r>
    </w:p>
    <w:p w:rsidR="00C0254F" w:rsidRPr="00C0254F" w:rsidRDefault="00C0254F" w:rsidP="00C0254F">
      <w:pPr>
        <w:spacing w:after="0" w:line="240" w:lineRule="auto"/>
        <w:ind w:firstLine="720"/>
        <w:jc w:val="both"/>
        <w:rPr>
          <w:rFonts w:ascii="Times New Roman" w:eastAsia="Calibri" w:hAnsi="Times New Roman" w:cs="Times New Roman"/>
          <w:sz w:val="28"/>
          <w:szCs w:val="28"/>
        </w:rPr>
      </w:pPr>
      <w:r w:rsidRPr="00C0254F">
        <w:rPr>
          <w:rFonts w:ascii="Times New Roman" w:eastAsia="Calibri" w:hAnsi="Times New Roman" w:cs="Times New Roman"/>
          <w:sz w:val="28"/>
          <w:szCs w:val="28"/>
        </w:rPr>
        <w:t>- психологические (заниженная самооценка);</w:t>
      </w:r>
    </w:p>
    <w:p w:rsidR="00C0254F" w:rsidRPr="00C0254F" w:rsidRDefault="00C0254F" w:rsidP="00C0254F">
      <w:pPr>
        <w:spacing w:after="0" w:line="240" w:lineRule="auto"/>
        <w:ind w:firstLine="720"/>
        <w:jc w:val="both"/>
        <w:rPr>
          <w:rFonts w:ascii="Times New Roman" w:eastAsia="Calibri" w:hAnsi="Times New Roman" w:cs="Times New Roman"/>
          <w:sz w:val="28"/>
          <w:szCs w:val="28"/>
        </w:rPr>
      </w:pPr>
      <w:r w:rsidRPr="00C0254F">
        <w:rPr>
          <w:rFonts w:ascii="Times New Roman" w:eastAsia="Calibri" w:hAnsi="Times New Roman" w:cs="Times New Roman"/>
          <w:sz w:val="28"/>
          <w:szCs w:val="28"/>
        </w:rPr>
        <w:t>- риторические (нет анализа аудитории, не сформулированы задачи и тезис, проблемы с аргументацией);</w:t>
      </w:r>
    </w:p>
    <w:p w:rsidR="00C0254F" w:rsidRPr="00C0254F" w:rsidRDefault="00C0254F" w:rsidP="00C0254F">
      <w:pPr>
        <w:spacing w:after="0" w:line="240" w:lineRule="auto"/>
        <w:ind w:firstLine="720"/>
        <w:jc w:val="both"/>
        <w:rPr>
          <w:rFonts w:ascii="Times New Roman" w:eastAsia="Calibri" w:hAnsi="Times New Roman" w:cs="Times New Roman"/>
          <w:sz w:val="28"/>
          <w:szCs w:val="28"/>
        </w:rPr>
      </w:pPr>
      <w:r w:rsidRPr="00C0254F">
        <w:rPr>
          <w:rFonts w:ascii="Times New Roman" w:eastAsia="Calibri" w:hAnsi="Times New Roman" w:cs="Times New Roman"/>
          <w:sz w:val="28"/>
          <w:szCs w:val="28"/>
        </w:rPr>
        <w:t>- лингвистические (есть ошибки, которые говорящий осознает; например, произношение отдельных звуков, ударение, склонение числительных).</w:t>
      </w:r>
    </w:p>
    <w:p w:rsidR="00C0254F" w:rsidRPr="00C0254F" w:rsidRDefault="00C0254F" w:rsidP="00C0254F">
      <w:pPr>
        <w:spacing w:after="0" w:line="240" w:lineRule="auto"/>
        <w:ind w:firstLine="720"/>
        <w:jc w:val="both"/>
        <w:rPr>
          <w:rFonts w:ascii="Times New Roman" w:eastAsia="Calibri" w:hAnsi="Times New Roman" w:cs="Times New Roman"/>
          <w:spacing w:val="-4"/>
          <w:sz w:val="28"/>
          <w:szCs w:val="28"/>
        </w:rPr>
      </w:pPr>
      <w:r w:rsidRPr="00C0254F">
        <w:rPr>
          <w:rFonts w:ascii="Times New Roman" w:eastAsia="Calibri" w:hAnsi="Times New Roman" w:cs="Times New Roman"/>
          <w:spacing w:val="-4"/>
          <w:sz w:val="28"/>
          <w:szCs w:val="28"/>
        </w:rPr>
        <w:t>Знание причин помогает работать над устранением «аудиторного шока».</w:t>
      </w:r>
    </w:p>
    <w:p w:rsidR="00C0254F" w:rsidRPr="00C0254F" w:rsidRDefault="00C0254F" w:rsidP="00C0254F">
      <w:pPr>
        <w:numPr>
          <w:ilvl w:val="0"/>
          <w:numId w:val="1"/>
        </w:numPr>
        <w:suppressAutoHyphens/>
        <w:spacing w:after="0" w:line="240" w:lineRule="auto"/>
        <w:ind w:firstLine="720"/>
        <w:contextualSpacing/>
        <w:jc w:val="both"/>
        <w:rPr>
          <w:rFonts w:ascii="Times New Roman" w:eastAsia="Calibri" w:hAnsi="Times New Roman" w:cs="Times New Roman"/>
          <w:sz w:val="28"/>
          <w:szCs w:val="28"/>
        </w:rPr>
      </w:pPr>
      <w:r w:rsidRPr="00C0254F">
        <w:rPr>
          <w:rFonts w:ascii="Times New Roman" w:eastAsia="Calibri" w:hAnsi="Times New Roman" w:cs="Times New Roman"/>
          <w:sz w:val="28"/>
          <w:szCs w:val="28"/>
        </w:rPr>
        <w:t>Поведение оратора во время выступления</w:t>
      </w:r>
    </w:p>
    <w:p w:rsidR="00C0254F" w:rsidRPr="00C0254F" w:rsidRDefault="00C0254F" w:rsidP="00C0254F">
      <w:pPr>
        <w:spacing w:after="0" w:line="240" w:lineRule="auto"/>
        <w:ind w:firstLine="720"/>
        <w:jc w:val="both"/>
        <w:rPr>
          <w:rFonts w:ascii="Times New Roman" w:eastAsia="Calibri" w:hAnsi="Times New Roman" w:cs="Times New Roman"/>
          <w:sz w:val="28"/>
          <w:szCs w:val="28"/>
        </w:rPr>
      </w:pPr>
      <w:r w:rsidRPr="00C0254F">
        <w:rPr>
          <w:rFonts w:ascii="Times New Roman" w:eastAsia="Calibri" w:hAnsi="Times New Roman" w:cs="Times New Roman"/>
          <w:sz w:val="28"/>
          <w:szCs w:val="28"/>
        </w:rPr>
        <w:t xml:space="preserve">Прежде чем начать речь, оратор должен сделать небольшую </w:t>
      </w:r>
      <w:r w:rsidRPr="00C0254F">
        <w:rPr>
          <w:rFonts w:ascii="Times New Roman" w:eastAsia="Calibri" w:hAnsi="Times New Roman" w:cs="Times New Roman"/>
          <w:i/>
          <w:sz w:val="28"/>
          <w:szCs w:val="28"/>
        </w:rPr>
        <w:t>паузу</w:t>
      </w:r>
      <w:r w:rsidRPr="00C0254F">
        <w:rPr>
          <w:rFonts w:ascii="Times New Roman" w:eastAsia="Calibri" w:hAnsi="Times New Roman" w:cs="Times New Roman"/>
          <w:sz w:val="28"/>
          <w:szCs w:val="28"/>
        </w:rPr>
        <w:t xml:space="preserve"> (5-10 секунд), чтобы дать возможность слушателям разглядеть себя и сосредоточиться на предстоящей речи. Оратору же пауза нужна для того, чтобы успокоиться, снять излишнее волнение, кроме того, сопоставить аудиторию, сидящую в зале (конкретную), с той, которая предполагалась во время подготовки выступления (реальной). </w:t>
      </w:r>
    </w:p>
    <w:p w:rsidR="00C0254F" w:rsidRPr="00C0254F" w:rsidRDefault="00C0254F" w:rsidP="00C0254F">
      <w:pPr>
        <w:spacing w:after="0" w:line="240" w:lineRule="auto"/>
        <w:ind w:firstLine="720"/>
        <w:jc w:val="both"/>
        <w:rPr>
          <w:rFonts w:ascii="Times New Roman" w:eastAsia="Calibri" w:hAnsi="Times New Roman" w:cs="Times New Roman"/>
          <w:sz w:val="28"/>
          <w:szCs w:val="28"/>
        </w:rPr>
      </w:pPr>
      <w:r w:rsidRPr="00C0254F">
        <w:rPr>
          <w:rFonts w:ascii="Times New Roman" w:eastAsia="Calibri" w:hAnsi="Times New Roman" w:cs="Times New Roman"/>
          <w:sz w:val="28"/>
          <w:szCs w:val="28"/>
        </w:rPr>
        <w:t xml:space="preserve">Кроме того, важным элементом взаимодействия оратора и аудитории является </w:t>
      </w:r>
      <w:r w:rsidRPr="00C0254F">
        <w:rPr>
          <w:rFonts w:ascii="Times New Roman" w:eastAsia="Calibri" w:hAnsi="Times New Roman" w:cs="Times New Roman"/>
          <w:i/>
          <w:sz w:val="28"/>
          <w:szCs w:val="28"/>
        </w:rPr>
        <w:t>зрительный контакт</w:t>
      </w:r>
      <w:r w:rsidRPr="00C0254F">
        <w:rPr>
          <w:rFonts w:ascii="Times New Roman" w:eastAsia="Calibri" w:hAnsi="Times New Roman" w:cs="Times New Roman"/>
          <w:sz w:val="28"/>
          <w:szCs w:val="28"/>
        </w:rPr>
        <w:t>. Для оратора взгляд в аудиторию важен, прежде всего, потому, что это – единственная возможность установить обратную связь со слушателями. Если же оратор смотрит в окно, на потолок или просто в пространство, то лишает себя возможности иметь обратную связь. Рекомендуется равномерно переводит взгляд с одного лица на другое, стараясь установить зрительный контакт с каждым из них, охватывает своим вниманием всю аудиторию.</w:t>
      </w:r>
    </w:p>
    <w:p w:rsidR="00C0254F" w:rsidRPr="00C0254F" w:rsidRDefault="00C0254F" w:rsidP="00C0254F">
      <w:pPr>
        <w:numPr>
          <w:ilvl w:val="0"/>
          <w:numId w:val="1"/>
        </w:numPr>
        <w:suppressAutoHyphens/>
        <w:spacing w:after="0" w:line="240" w:lineRule="auto"/>
        <w:ind w:firstLine="720"/>
        <w:contextualSpacing/>
        <w:jc w:val="both"/>
        <w:rPr>
          <w:rFonts w:ascii="Times New Roman" w:eastAsia="Calibri" w:hAnsi="Times New Roman" w:cs="Times New Roman"/>
          <w:sz w:val="28"/>
          <w:szCs w:val="28"/>
        </w:rPr>
      </w:pPr>
      <w:r w:rsidRPr="00C0254F">
        <w:rPr>
          <w:rFonts w:ascii="Times New Roman" w:eastAsia="Calibri" w:hAnsi="Times New Roman" w:cs="Times New Roman"/>
          <w:sz w:val="28"/>
          <w:szCs w:val="28"/>
        </w:rPr>
        <w:t>Голосовые и кинетические средства воздействия</w:t>
      </w:r>
    </w:p>
    <w:p w:rsidR="00C0254F" w:rsidRPr="00C0254F" w:rsidRDefault="00C0254F" w:rsidP="00C0254F">
      <w:pPr>
        <w:spacing w:after="0" w:line="240" w:lineRule="auto"/>
        <w:ind w:firstLine="720"/>
        <w:jc w:val="both"/>
        <w:rPr>
          <w:rFonts w:ascii="Times New Roman" w:eastAsia="Calibri" w:hAnsi="Times New Roman" w:cs="Times New Roman"/>
          <w:sz w:val="28"/>
          <w:szCs w:val="28"/>
        </w:rPr>
      </w:pPr>
      <w:r w:rsidRPr="00C0254F">
        <w:rPr>
          <w:rFonts w:ascii="Times New Roman" w:eastAsia="Calibri" w:hAnsi="Times New Roman" w:cs="Times New Roman"/>
          <w:sz w:val="28"/>
          <w:szCs w:val="28"/>
        </w:rPr>
        <w:t xml:space="preserve">Ораторство – искусство устной речи. Поэтому один из главных вопросов риторики «как?» на этапе Произнесения решается в основном за счет </w:t>
      </w:r>
      <w:r w:rsidRPr="00C0254F">
        <w:rPr>
          <w:rFonts w:ascii="Times New Roman" w:eastAsia="Calibri" w:hAnsi="Times New Roman" w:cs="Times New Roman"/>
          <w:i/>
          <w:sz w:val="28"/>
          <w:szCs w:val="28"/>
        </w:rPr>
        <w:t>звукового оформления речи</w:t>
      </w:r>
      <w:r w:rsidRPr="00C0254F">
        <w:rPr>
          <w:rFonts w:ascii="Times New Roman" w:eastAsia="Calibri" w:hAnsi="Times New Roman" w:cs="Times New Roman"/>
          <w:sz w:val="28"/>
          <w:szCs w:val="28"/>
        </w:rPr>
        <w:t>, умения оратора правильно озвучить речь.</w:t>
      </w:r>
    </w:p>
    <w:p w:rsidR="00C0254F" w:rsidRPr="00C0254F" w:rsidRDefault="00C0254F" w:rsidP="00C0254F">
      <w:pPr>
        <w:spacing w:after="0" w:line="240" w:lineRule="auto"/>
        <w:ind w:firstLine="720"/>
        <w:jc w:val="both"/>
        <w:rPr>
          <w:rFonts w:ascii="Times New Roman" w:eastAsia="Calibri" w:hAnsi="Times New Roman" w:cs="Times New Roman"/>
          <w:sz w:val="28"/>
          <w:szCs w:val="28"/>
        </w:rPr>
      </w:pPr>
      <w:r w:rsidRPr="00C0254F">
        <w:rPr>
          <w:rFonts w:ascii="Times New Roman" w:eastAsia="Calibri" w:hAnsi="Times New Roman" w:cs="Times New Roman"/>
          <w:sz w:val="28"/>
          <w:szCs w:val="28"/>
        </w:rPr>
        <w:lastRenderedPageBreak/>
        <w:t xml:space="preserve">Предметом внимания риторики являются те голосовые средства, которые способны повлиять на смысл речи или дополнить ее форму тем, чего нельзя было добавить на других этапах. К таким средствам относятся </w:t>
      </w:r>
      <w:r w:rsidRPr="00C0254F">
        <w:rPr>
          <w:rFonts w:ascii="Times New Roman" w:eastAsia="Calibri" w:hAnsi="Times New Roman" w:cs="Times New Roman"/>
          <w:i/>
          <w:sz w:val="28"/>
          <w:szCs w:val="28"/>
        </w:rPr>
        <w:t>темп</w:t>
      </w:r>
      <w:r w:rsidRPr="00C0254F">
        <w:rPr>
          <w:rFonts w:ascii="Times New Roman" w:eastAsia="Calibri" w:hAnsi="Times New Roman" w:cs="Times New Roman"/>
          <w:sz w:val="28"/>
          <w:szCs w:val="28"/>
        </w:rPr>
        <w:t xml:space="preserve"> и </w:t>
      </w:r>
      <w:r w:rsidRPr="00C0254F">
        <w:rPr>
          <w:rFonts w:ascii="Times New Roman" w:eastAsia="Calibri" w:hAnsi="Times New Roman" w:cs="Times New Roman"/>
          <w:i/>
          <w:sz w:val="28"/>
          <w:szCs w:val="28"/>
        </w:rPr>
        <w:t>интонация</w:t>
      </w:r>
      <w:r w:rsidRPr="00C0254F">
        <w:rPr>
          <w:rFonts w:ascii="Times New Roman" w:eastAsia="Calibri" w:hAnsi="Times New Roman" w:cs="Times New Roman"/>
          <w:sz w:val="28"/>
          <w:szCs w:val="28"/>
        </w:rPr>
        <w:t xml:space="preserve">, объединяющиеся в понятии интонационного рисунка, который, как бы </w:t>
      </w:r>
      <w:proofErr w:type="spellStart"/>
      <w:r w:rsidRPr="00C0254F">
        <w:rPr>
          <w:rFonts w:ascii="Times New Roman" w:eastAsia="Calibri" w:hAnsi="Times New Roman" w:cs="Times New Roman"/>
          <w:sz w:val="28"/>
          <w:szCs w:val="28"/>
        </w:rPr>
        <w:t>накладываясь</w:t>
      </w:r>
      <w:proofErr w:type="spellEnd"/>
      <w:r w:rsidRPr="00C0254F">
        <w:rPr>
          <w:rFonts w:ascii="Times New Roman" w:eastAsia="Calibri" w:hAnsi="Times New Roman" w:cs="Times New Roman"/>
          <w:sz w:val="28"/>
          <w:szCs w:val="28"/>
        </w:rPr>
        <w:t xml:space="preserve"> на семантическое значение текста, завершает создание речевого произведения с точки зрения «содержания» и формы.</w:t>
      </w:r>
    </w:p>
    <w:p w:rsidR="00C0254F" w:rsidRPr="00C0254F" w:rsidRDefault="00C0254F" w:rsidP="00C0254F">
      <w:pPr>
        <w:spacing w:after="0" w:line="240" w:lineRule="auto"/>
        <w:ind w:firstLine="720"/>
        <w:jc w:val="both"/>
        <w:rPr>
          <w:rFonts w:ascii="Times New Roman" w:eastAsia="Calibri" w:hAnsi="Times New Roman" w:cs="Times New Roman"/>
          <w:sz w:val="28"/>
          <w:szCs w:val="28"/>
        </w:rPr>
      </w:pPr>
      <w:r w:rsidRPr="00C0254F">
        <w:rPr>
          <w:rFonts w:ascii="Times New Roman" w:eastAsia="Calibri" w:hAnsi="Times New Roman" w:cs="Times New Roman"/>
          <w:sz w:val="28"/>
          <w:szCs w:val="28"/>
        </w:rPr>
        <w:t xml:space="preserve">Значение интонационного рисунка трудно переоценить. Ученые утверждают, что 30–40 % информации не усваивается, если интонация «не та», т.е. не соответствует содержанию речи. Интонация оказывается более надежным каналом воздействия, чем слова.  Из этого следует, что оратору необходимо уметь найти «правильную», соответствующую предмету, аудитории и ситуации интонацию, чтобы облегчить слушателям восприятие речи. Логически выделять значимые, главные слова следует за счет более медленного их произнесения в сравнении с остальными. Этой же цели – выделению существенных слов – служит и </w:t>
      </w:r>
      <w:proofErr w:type="spellStart"/>
      <w:r w:rsidRPr="00C0254F">
        <w:rPr>
          <w:rFonts w:ascii="Times New Roman" w:eastAsia="Calibri" w:hAnsi="Times New Roman" w:cs="Times New Roman"/>
          <w:sz w:val="28"/>
          <w:szCs w:val="28"/>
        </w:rPr>
        <w:t>паузация</w:t>
      </w:r>
      <w:proofErr w:type="spellEnd"/>
      <w:r w:rsidRPr="00C0254F">
        <w:rPr>
          <w:rFonts w:ascii="Times New Roman" w:eastAsia="Calibri" w:hAnsi="Times New Roman" w:cs="Times New Roman"/>
          <w:sz w:val="28"/>
          <w:szCs w:val="28"/>
        </w:rPr>
        <w:t xml:space="preserve"> (кроме этого пауза – это возможность отдохнуть, взять дыхание, сообразить, что говорить дальше или что изменить). </w:t>
      </w:r>
    </w:p>
    <w:p w:rsidR="00C0254F" w:rsidRPr="00C0254F" w:rsidRDefault="00C0254F" w:rsidP="00C0254F">
      <w:pPr>
        <w:spacing w:after="0" w:line="240" w:lineRule="auto"/>
        <w:ind w:firstLine="720"/>
        <w:jc w:val="both"/>
        <w:rPr>
          <w:rFonts w:ascii="Times New Roman" w:eastAsia="Calibri" w:hAnsi="Times New Roman" w:cs="Times New Roman"/>
          <w:sz w:val="28"/>
          <w:szCs w:val="28"/>
        </w:rPr>
      </w:pPr>
      <w:r w:rsidRPr="00C0254F">
        <w:rPr>
          <w:rFonts w:ascii="Times New Roman" w:eastAsia="Calibri" w:hAnsi="Times New Roman" w:cs="Times New Roman"/>
          <w:b/>
          <w:i/>
          <w:sz w:val="28"/>
          <w:szCs w:val="28"/>
        </w:rPr>
        <w:t>Жесты</w:t>
      </w:r>
      <w:r w:rsidRPr="00C0254F">
        <w:rPr>
          <w:rFonts w:ascii="Times New Roman" w:eastAsia="Calibri" w:hAnsi="Times New Roman" w:cs="Times New Roman"/>
          <w:sz w:val="28"/>
          <w:szCs w:val="28"/>
        </w:rPr>
        <w:t xml:space="preserve"> также способствуют реализации замысла. Обычно считается, что жесты заключаются только в движении рук. Однако и любое другое телодвижение с целью подчеркнуть значение слов – тоже жест. </w:t>
      </w:r>
      <w:r w:rsidRPr="00C0254F">
        <w:rPr>
          <w:rFonts w:ascii="Times New Roman" w:eastAsia="Calibri" w:hAnsi="Times New Roman" w:cs="Times New Roman"/>
          <w:i/>
          <w:sz w:val="28"/>
          <w:szCs w:val="28"/>
        </w:rPr>
        <w:t>В употреблении жестов необходимо соблюдать умеренность</w:t>
      </w:r>
      <w:r w:rsidRPr="00C0254F">
        <w:rPr>
          <w:rFonts w:ascii="Times New Roman" w:eastAsia="Calibri" w:hAnsi="Times New Roman" w:cs="Times New Roman"/>
          <w:sz w:val="28"/>
          <w:szCs w:val="28"/>
        </w:rPr>
        <w:t>. Плохо, если оратор стоит скованно, боится руку поднять. Но плохо и если оратор жестикулирует чрезмерно. Вполне естественно и уместно в любом выступлении выглядят жесты рук от локтя, на них практически нет ограничений – они соответствуют логическому ударению и легко воспринимаются слушателями. Жест руки от плеча может появиться в речи только в момент наивысшего эмоционального напряжения – не более одного в каждой части. Жест выше плеча возможен только в виде исключения, один на всю речь, в момент кульминации очень эмоциональной речи.</w:t>
      </w:r>
    </w:p>
    <w:p w:rsidR="00C0254F" w:rsidRPr="00C0254F" w:rsidRDefault="00C0254F" w:rsidP="00C0254F">
      <w:pPr>
        <w:spacing w:after="0" w:line="240" w:lineRule="auto"/>
        <w:ind w:firstLine="720"/>
        <w:jc w:val="both"/>
        <w:rPr>
          <w:rFonts w:ascii="Times New Roman" w:eastAsia="Calibri" w:hAnsi="Times New Roman" w:cs="Times New Roman"/>
          <w:sz w:val="28"/>
          <w:szCs w:val="28"/>
        </w:rPr>
      </w:pPr>
      <w:r w:rsidRPr="00C0254F">
        <w:rPr>
          <w:rFonts w:ascii="Times New Roman" w:eastAsia="Calibri" w:hAnsi="Times New Roman" w:cs="Times New Roman"/>
          <w:sz w:val="28"/>
          <w:szCs w:val="28"/>
        </w:rPr>
        <w:t xml:space="preserve">П. </w:t>
      </w:r>
      <w:proofErr w:type="spellStart"/>
      <w:r w:rsidRPr="00C0254F">
        <w:rPr>
          <w:rFonts w:ascii="Times New Roman" w:eastAsia="Calibri" w:hAnsi="Times New Roman" w:cs="Times New Roman"/>
          <w:sz w:val="28"/>
          <w:szCs w:val="28"/>
        </w:rPr>
        <w:t>Сопер</w:t>
      </w:r>
      <w:proofErr w:type="spellEnd"/>
      <w:r w:rsidRPr="00C0254F">
        <w:rPr>
          <w:rFonts w:ascii="Times New Roman" w:eastAsia="Calibri" w:hAnsi="Times New Roman" w:cs="Times New Roman"/>
          <w:sz w:val="28"/>
          <w:szCs w:val="28"/>
        </w:rPr>
        <w:t xml:space="preserve"> выделяет следующие типы жестов:</w:t>
      </w:r>
    </w:p>
    <w:p w:rsidR="00C0254F" w:rsidRPr="00C0254F" w:rsidRDefault="00C0254F" w:rsidP="00C0254F">
      <w:pPr>
        <w:spacing w:after="0" w:line="240" w:lineRule="auto"/>
        <w:ind w:firstLine="720"/>
        <w:jc w:val="both"/>
        <w:rPr>
          <w:rFonts w:ascii="Times New Roman" w:eastAsia="Calibri" w:hAnsi="Times New Roman" w:cs="Times New Roman"/>
          <w:sz w:val="28"/>
          <w:szCs w:val="28"/>
        </w:rPr>
      </w:pPr>
      <w:r w:rsidRPr="00C0254F">
        <w:rPr>
          <w:rFonts w:ascii="Times New Roman" w:eastAsia="Calibri" w:hAnsi="Times New Roman" w:cs="Times New Roman"/>
          <w:sz w:val="28"/>
          <w:szCs w:val="28"/>
        </w:rPr>
        <w:t xml:space="preserve">1. Выразительные. Ими сопровождаются наиболее сильные, эмоциональные моменты речи. </w:t>
      </w:r>
    </w:p>
    <w:p w:rsidR="00C0254F" w:rsidRPr="00C0254F" w:rsidRDefault="00C0254F" w:rsidP="00C0254F">
      <w:pPr>
        <w:spacing w:after="0" w:line="240" w:lineRule="auto"/>
        <w:ind w:firstLine="720"/>
        <w:jc w:val="both"/>
        <w:rPr>
          <w:rFonts w:ascii="Times New Roman" w:eastAsia="Calibri" w:hAnsi="Times New Roman" w:cs="Times New Roman"/>
          <w:sz w:val="28"/>
          <w:szCs w:val="28"/>
        </w:rPr>
      </w:pPr>
      <w:r w:rsidRPr="00C0254F">
        <w:rPr>
          <w:rFonts w:ascii="Times New Roman" w:eastAsia="Calibri" w:hAnsi="Times New Roman" w:cs="Times New Roman"/>
          <w:sz w:val="28"/>
          <w:szCs w:val="28"/>
        </w:rPr>
        <w:t xml:space="preserve">2. Указующие. Этими жестами оратор показывает местоположение или направление движения кого- или чего-либо. </w:t>
      </w:r>
    </w:p>
    <w:p w:rsidR="00C0254F" w:rsidRPr="00C0254F" w:rsidRDefault="00C0254F" w:rsidP="00C0254F">
      <w:pPr>
        <w:spacing w:after="0" w:line="240" w:lineRule="auto"/>
        <w:ind w:firstLine="720"/>
        <w:jc w:val="both"/>
        <w:rPr>
          <w:rFonts w:ascii="Times New Roman" w:eastAsia="Calibri" w:hAnsi="Times New Roman" w:cs="Times New Roman"/>
          <w:sz w:val="28"/>
          <w:szCs w:val="28"/>
        </w:rPr>
      </w:pPr>
      <w:r w:rsidRPr="00C0254F">
        <w:rPr>
          <w:rFonts w:ascii="Times New Roman" w:eastAsia="Calibri" w:hAnsi="Times New Roman" w:cs="Times New Roman"/>
          <w:sz w:val="28"/>
          <w:szCs w:val="28"/>
        </w:rPr>
        <w:t>3. Описательные. Этот вид жестов помогает наглядно изобразить характер движения.</w:t>
      </w:r>
    </w:p>
    <w:p w:rsidR="00C0254F" w:rsidRPr="00C0254F" w:rsidRDefault="00C0254F" w:rsidP="00C0254F">
      <w:pPr>
        <w:spacing w:after="0" w:line="240" w:lineRule="auto"/>
        <w:ind w:firstLine="720"/>
        <w:jc w:val="both"/>
        <w:rPr>
          <w:rFonts w:ascii="Times New Roman" w:eastAsia="Calibri" w:hAnsi="Times New Roman" w:cs="Times New Roman"/>
          <w:sz w:val="28"/>
          <w:szCs w:val="28"/>
        </w:rPr>
      </w:pPr>
      <w:r w:rsidRPr="00C0254F">
        <w:rPr>
          <w:rFonts w:ascii="Times New Roman" w:eastAsia="Calibri" w:hAnsi="Times New Roman" w:cs="Times New Roman"/>
          <w:sz w:val="28"/>
          <w:szCs w:val="28"/>
        </w:rPr>
        <w:t xml:space="preserve">4. Подражательные. Этот вид жестов наглядно рисует чьи-то другие жесты и движения. </w:t>
      </w:r>
    </w:p>
    <w:p w:rsidR="00C0254F" w:rsidRPr="00C0254F" w:rsidRDefault="00C0254F" w:rsidP="00C0254F">
      <w:pPr>
        <w:spacing w:after="0" w:line="240" w:lineRule="auto"/>
        <w:ind w:firstLine="720"/>
        <w:jc w:val="both"/>
        <w:rPr>
          <w:rFonts w:ascii="Times New Roman" w:eastAsia="Calibri" w:hAnsi="Times New Roman" w:cs="Times New Roman"/>
          <w:sz w:val="28"/>
          <w:szCs w:val="28"/>
        </w:rPr>
      </w:pPr>
      <w:r w:rsidRPr="00C0254F">
        <w:rPr>
          <w:rFonts w:ascii="Times New Roman" w:eastAsia="Calibri" w:hAnsi="Times New Roman" w:cs="Times New Roman"/>
          <w:sz w:val="28"/>
          <w:szCs w:val="28"/>
        </w:rPr>
        <w:t xml:space="preserve">От жестов значимых, способствующих усилению выразительности речи, нужно отличать бессмысленные жесты, затрудняющие общение. </w:t>
      </w:r>
    </w:p>
    <w:p w:rsidR="00C0254F" w:rsidRPr="00C0254F" w:rsidRDefault="00C0254F" w:rsidP="00C0254F">
      <w:pPr>
        <w:spacing w:after="0" w:line="240" w:lineRule="auto"/>
        <w:ind w:firstLine="720"/>
        <w:jc w:val="both"/>
        <w:rPr>
          <w:rFonts w:ascii="Times New Roman" w:eastAsia="Calibri" w:hAnsi="Times New Roman" w:cs="Times New Roman"/>
          <w:sz w:val="28"/>
          <w:szCs w:val="28"/>
        </w:rPr>
      </w:pPr>
      <w:r w:rsidRPr="00C0254F">
        <w:rPr>
          <w:rFonts w:ascii="Times New Roman" w:eastAsia="Calibri" w:hAnsi="Times New Roman" w:cs="Times New Roman"/>
          <w:sz w:val="28"/>
          <w:szCs w:val="28"/>
        </w:rPr>
        <w:t xml:space="preserve">Существенна психологическая роль </w:t>
      </w:r>
      <w:r w:rsidRPr="00C0254F">
        <w:rPr>
          <w:rFonts w:ascii="Times New Roman" w:eastAsia="Calibri" w:hAnsi="Times New Roman" w:cs="Times New Roman"/>
          <w:b/>
          <w:i/>
          <w:sz w:val="28"/>
          <w:szCs w:val="28"/>
        </w:rPr>
        <w:t>мимики</w:t>
      </w:r>
      <w:r w:rsidRPr="00C0254F">
        <w:rPr>
          <w:rFonts w:ascii="Times New Roman" w:eastAsia="Calibri" w:hAnsi="Times New Roman" w:cs="Times New Roman"/>
          <w:sz w:val="28"/>
          <w:szCs w:val="28"/>
        </w:rPr>
        <w:t>. Она также должна быть естественной, выражать душевное состояние оратора. Плохо, если лицо оратора вообще ничего не выражает. Его мимика должна соответствовать тем чувствам и мыслям, о которых он говорит.</w:t>
      </w:r>
    </w:p>
    <w:p w:rsidR="00C0254F" w:rsidRPr="00C0254F" w:rsidRDefault="00C0254F" w:rsidP="00C0254F">
      <w:pPr>
        <w:spacing w:after="0" w:line="240" w:lineRule="auto"/>
        <w:ind w:firstLine="720"/>
        <w:jc w:val="both"/>
        <w:rPr>
          <w:rFonts w:ascii="Times New Roman" w:eastAsia="Calibri" w:hAnsi="Times New Roman" w:cs="Times New Roman"/>
          <w:sz w:val="28"/>
          <w:szCs w:val="28"/>
        </w:rPr>
      </w:pPr>
    </w:p>
    <w:p w:rsidR="00C0254F" w:rsidRPr="00C0254F" w:rsidRDefault="00C0254F" w:rsidP="00C0254F">
      <w:pPr>
        <w:spacing w:after="0" w:line="240" w:lineRule="auto"/>
        <w:ind w:firstLine="720"/>
        <w:jc w:val="center"/>
        <w:rPr>
          <w:rFonts w:ascii="Times New Roman" w:eastAsia="Calibri" w:hAnsi="Times New Roman" w:cs="Times New Roman"/>
          <w:sz w:val="28"/>
          <w:szCs w:val="28"/>
        </w:rPr>
      </w:pPr>
      <w:r w:rsidRPr="00C0254F">
        <w:rPr>
          <w:rFonts w:ascii="Times New Roman" w:eastAsia="Calibri" w:hAnsi="Times New Roman" w:cs="Times New Roman"/>
          <w:sz w:val="28"/>
          <w:szCs w:val="28"/>
        </w:rPr>
        <w:lastRenderedPageBreak/>
        <w:t>Контрольные вопросы</w:t>
      </w:r>
    </w:p>
    <w:p w:rsidR="00C0254F" w:rsidRPr="00C0254F" w:rsidRDefault="00C0254F" w:rsidP="00C0254F">
      <w:pPr>
        <w:spacing w:after="0" w:line="240" w:lineRule="auto"/>
        <w:ind w:firstLine="720"/>
        <w:jc w:val="both"/>
        <w:rPr>
          <w:rFonts w:ascii="Times New Roman" w:eastAsia="Calibri" w:hAnsi="Times New Roman" w:cs="Times New Roman"/>
          <w:sz w:val="28"/>
          <w:szCs w:val="28"/>
        </w:rPr>
      </w:pPr>
      <w:r w:rsidRPr="00C0254F">
        <w:rPr>
          <w:rFonts w:ascii="Times New Roman" w:eastAsia="Calibri" w:hAnsi="Times New Roman" w:cs="Times New Roman"/>
          <w:sz w:val="28"/>
          <w:szCs w:val="28"/>
        </w:rPr>
        <w:t>1. Какие задачи решает оратор на этапе произнесения?</w:t>
      </w:r>
    </w:p>
    <w:p w:rsidR="00C0254F" w:rsidRPr="00C0254F" w:rsidRDefault="00C0254F" w:rsidP="00C0254F">
      <w:pPr>
        <w:spacing w:after="0" w:line="240" w:lineRule="auto"/>
        <w:ind w:firstLine="720"/>
        <w:jc w:val="both"/>
        <w:rPr>
          <w:rFonts w:ascii="Times New Roman" w:eastAsia="Calibri" w:hAnsi="Times New Roman" w:cs="Times New Roman"/>
          <w:sz w:val="28"/>
          <w:szCs w:val="28"/>
        </w:rPr>
      </w:pPr>
      <w:r w:rsidRPr="00C0254F">
        <w:rPr>
          <w:rFonts w:ascii="Times New Roman" w:eastAsia="Calibri" w:hAnsi="Times New Roman" w:cs="Times New Roman"/>
          <w:sz w:val="28"/>
          <w:szCs w:val="28"/>
        </w:rPr>
        <w:t>2. Какие качества оратора способствуют эффективности доносимой им речи? Какие качества важны для педагога в процессе общения с учениками?</w:t>
      </w:r>
    </w:p>
    <w:p w:rsidR="00C0254F" w:rsidRPr="00C0254F" w:rsidRDefault="00C0254F" w:rsidP="00C0254F">
      <w:pPr>
        <w:spacing w:after="0" w:line="240" w:lineRule="auto"/>
        <w:ind w:firstLine="720"/>
        <w:jc w:val="both"/>
        <w:rPr>
          <w:rFonts w:ascii="Times New Roman" w:eastAsia="Calibri" w:hAnsi="Times New Roman" w:cs="Times New Roman"/>
          <w:sz w:val="28"/>
          <w:szCs w:val="28"/>
        </w:rPr>
      </w:pPr>
      <w:r w:rsidRPr="00C0254F">
        <w:rPr>
          <w:rFonts w:ascii="Times New Roman" w:eastAsia="Calibri" w:hAnsi="Times New Roman" w:cs="Times New Roman"/>
          <w:sz w:val="28"/>
          <w:szCs w:val="28"/>
        </w:rPr>
        <w:t>3. Какое влияние на слушателей оказывает внешний облик и манера поведения оратора?</w:t>
      </w:r>
    </w:p>
    <w:p w:rsidR="00C0254F" w:rsidRPr="00C0254F" w:rsidRDefault="00C0254F" w:rsidP="00C0254F">
      <w:pPr>
        <w:spacing w:after="0" w:line="240" w:lineRule="auto"/>
        <w:ind w:firstLine="720"/>
        <w:jc w:val="both"/>
        <w:rPr>
          <w:rFonts w:ascii="Times New Roman" w:eastAsia="Calibri" w:hAnsi="Times New Roman" w:cs="Times New Roman"/>
          <w:sz w:val="28"/>
          <w:szCs w:val="28"/>
        </w:rPr>
      </w:pPr>
      <w:r w:rsidRPr="00C0254F">
        <w:rPr>
          <w:rFonts w:ascii="Times New Roman" w:eastAsia="Calibri" w:hAnsi="Times New Roman" w:cs="Times New Roman"/>
          <w:sz w:val="28"/>
          <w:szCs w:val="28"/>
        </w:rPr>
        <w:t>4. Что в риторической практике понимается под состоянием, называемым «аудиторным шоком»? Приведите примеры возникновения «аудиторного шока» в ситуации педагогического общения. В чем причины его возникновения?</w:t>
      </w:r>
    </w:p>
    <w:p w:rsidR="00C0254F" w:rsidRPr="00C0254F" w:rsidRDefault="00C0254F" w:rsidP="00C0254F">
      <w:pPr>
        <w:spacing w:after="0" w:line="240" w:lineRule="auto"/>
        <w:ind w:firstLine="720"/>
        <w:jc w:val="both"/>
        <w:rPr>
          <w:rFonts w:ascii="Times New Roman" w:eastAsia="Calibri" w:hAnsi="Times New Roman" w:cs="Times New Roman"/>
          <w:sz w:val="28"/>
          <w:szCs w:val="28"/>
        </w:rPr>
      </w:pPr>
      <w:r w:rsidRPr="00C0254F">
        <w:rPr>
          <w:rFonts w:ascii="Times New Roman" w:eastAsia="Calibri" w:hAnsi="Times New Roman" w:cs="Times New Roman"/>
          <w:sz w:val="28"/>
          <w:szCs w:val="28"/>
        </w:rPr>
        <w:t xml:space="preserve">5. Какова роль пауз, зрительного контакта в процессе произнесения речи? </w:t>
      </w:r>
    </w:p>
    <w:p w:rsidR="00C0254F" w:rsidRPr="00C0254F" w:rsidRDefault="00C0254F" w:rsidP="00C0254F">
      <w:pPr>
        <w:spacing w:after="0" w:line="240" w:lineRule="auto"/>
        <w:ind w:firstLine="720"/>
        <w:jc w:val="both"/>
        <w:rPr>
          <w:rFonts w:ascii="Times New Roman" w:eastAsia="Calibri" w:hAnsi="Times New Roman" w:cs="Times New Roman"/>
          <w:sz w:val="28"/>
          <w:szCs w:val="28"/>
        </w:rPr>
      </w:pPr>
      <w:r w:rsidRPr="00C0254F">
        <w:rPr>
          <w:rFonts w:ascii="Times New Roman" w:eastAsia="Calibri" w:hAnsi="Times New Roman" w:cs="Times New Roman"/>
          <w:sz w:val="28"/>
          <w:szCs w:val="28"/>
        </w:rPr>
        <w:t>6. Как кинетическое средства и звуковое оформление речи влияют на ее восприятие?</w:t>
      </w:r>
    </w:p>
    <w:p w:rsidR="00F0214E" w:rsidRDefault="00F0214E"/>
    <w:p w:rsidR="00C0254F" w:rsidRPr="00C0254F" w:rsidRDefault="00C0254F" w:rsidP="00C0254F">
      <w:pPr>
        <w:spacing w:after="0" w:line="240" w:lineRule="auto"/>
        <w:ind w:firstLine="720"/>
        <w:jc w:val="both"/>
        <w:rPr>
          <w:rFonts w:ascii="Times New Roman" w:eastAsia="Calibri" w:hAnsi="Times New Roman" w:cs="Times New Roman"/>
          <w:spacing w:val="-4"/>
          <w:sz w:val="28"/>
          <w:szCs w:val="28"/>
          <w:shd w:val="clear" w:color="auto" w:fill="FFFFFF"/>
        </w:rPr>
      </w:pPr>
      <w:r w:rsidRPr="00C0254F">
        <w:rPr>
          <w:rFonts w:ascii="Times New Roman" w:eastAsia="Calibri" w:hAnsi="Times New Roman" w:cs="Times New Roman"/>
          <w:i/>
          <w:spacing w:val="-4"/>
          <w:sz w:val="28"/>
          <w:szCs w:val="28"/>
          <w:shd w:val="clear" w:color="auto" w:fill="FFFFFF"/>
        </w:rPr>
        <w:t>Задание 11.5. Познакомьтесь с характеристикой жанра «Слово о…». Приведите примеры ситуаций педагогического общения, в которых используется данный жанр</w:t>
      </w:r>
      <w:r w:rsidRPr="00C0254F">
        <w:rPr>
          <w:rFonts w:ascii="Times New Roman" w:eastAsia="Calibri" w:hAnsi="Times New Roman" w:cs="Times New Roman"/>
          <w:spacing w:val="-4"/>
          <w:sz w:val="28"/>
          <w:szCs w:val="28"/>
          <w:shd w:val="clear" w:color="auto" w:fill="FFFFFF"/>
        </w:rPr>
        <w:t>.</w:t>
      </w:r>
    </w:p>
    <w:p w:rsidR="00C0254F" w:rsidRPr="00C0254F" w:rsidRDefault="00C0254F" w:rsidP="00C0254F">
      <w:pPr>
        <w:spacing w:after="0" w:line="240" w:lineRule="auto"/>
        <w:ind w:firstLine="720"/>
        <w:jc w:val="both"/>
        <w:rPr>
          <w:rFonts w:ascii="Times New Roman" w:eastAsia="Calibri" w:hAnsi="Times New Roman" w:cs="Times New Roman"/>
          <w:spacing w:val="-4"/>
          <w:sz w:val="28"/>
          <w:szCs w:val="28"/>
          <w:shd w:val="clear" w:color="auto" w:fill="FFFFFF"/>
        </w:rPr>
      </w:pPr>
    </w:p>
    <w:p w:rsidR="00C0254F" w:rsidRPr="00C0254F" w:rsidRDefault="00C0254F" w:rsidP="00C0254F">
      <w:pPr>
        <w:spacing w:after="0" w:line="240" w:lineRule="auto"/>
        <w:ind w:firstLine="720"/>
        <w:jc w:val="both"/>
        <w:rPr>
          <w:rFonts w:ascii="Times New Roman" w:eastAsia="Calibri" w:hAnsi="Times New Roman" w:cs="Times New Roman"/>
          <w:bCs/>
          <w:sz w:val="28"/>
          <w:szCs w:val="28"/>
          <w:bdr w:val="none" w:sz="0" w:space="0" w:color="auto" w:frame="1"/>
          <w:shd w:val="clear" w:color="auto" w:fill="FFFFFF"/>
        </w:rPr>
      </w:pPr>
      <w:r w:rsidRPr="00C0254F">
        <w:rPr>
          <w:rFonts w:ascii="Times New Roman" w:eastAsia="Calibri" w:hAnsi="Times New Roman" w:cs="Times New Roman"/>
          <w:spacing w:val="-4"/>
          <w:sz w:val="28"/>
          <w:szCs w:val="28"/>
          <w:shd w:val="clear" w:color="auto" w:fill="FFFFFF"/>
        </w:rPr>
        <w:t xml:space="preserve">«Слово о…» – один из самых древних риторических жанров. Это </w:t>
      </w:r>
      <w:r w:rsidRPr="00C0254F">
        <w:rPr>
          <w:rFonts w:ascii="Times New Roman" w:eastAsia="Calibri" w:hAnsi="Times New Roman" w:cs="Times New Roman"/>
          <w:bCs/>
          <w:spacing w:val="-4"/>
          <w:sz w:val="28"/>
          <w:szCs w:val="28"/>
          <w:shd w:val="clear" w:color="auto" w:fill="FFFFFF"/>
        </w:rPr>
        <w:t>жанр</w:t>
      </w:r>
      <w:r w:rsidRPr="00C0254F">
        <w:rPr>
          <w:rFonts w:ascii="Times New Roman" w:eastAsia="Calibri" w:hAnsi="Times New Roman" w:cs="Times New Roman"/>
          <w:spacing w:val="-4"/>
          <w:sz w:val="28"/>
          <w:szCs w:val="28"/>
          <w:shd w:val="clear" w:color="auto" w:fill="FFFFFF"/>
        </w:rPr>
        <w:t xml:space="preserve"> античной, византийской и </w:t>
      </w:r>
      <w:proofErr w:type="gramStart"/>
      <w:r w:rsidRPr="00C0254F">
        <w:rPr>
          <w:rFonts w:ascii="Times New Roman" w:eastAsia="Calibri" w:hAnsi="Times New Roman" w:cs="Times New Roman"/>
          <w:spacing w:val="-4"/>
          <w:sz w:val="28"/>
          <w:szCs w:val="28"/>
          <w:shd w:val="clear" w:color="auto" w:fill="FFFFFF"/>
        </w:rPr>
        <w:t>древнерусской ораторской прозы</w:t>
      </w:r>
      <w:proofErr w:type="gramEnd"/>
      <w:r w:rsidRPr="00C0254F">
        <w:rPr>
          <w:rFonts w:ascii="Times New Roman" w:eastAsia="Calibri" w:hAnsi="Times New Roman" w:cs="Times New Roman"/>
          <w:spacing w:val="-4"/>
          <w:sz w:val="28"/>
          <w:szCs w:val="28"/>
          <w:shd w:val="clear" w:color="auto" w:fill="FFFFFF"/>
        </w:rPr>
        <w:t xml:space="preserve"> и письменности (например, «</w:t>
      </w:r>
      <w:r w:rsidRPr="00C0254F">
        <w:rPr>
          <w:rFonts w:ascii="Times New Roman" w:eastAsia="Calibri" w:hAnsi="Times New Roman" w:cs="Times New Roman"/>
          <w:bCs/>
          <w:spacing w:val="-4"/>
          <w:sz w:val="28"/>
          <w:szCs w:val="28"/>
          <w:shd w:val="clear" w:color="auto" w:fill="FFFFFF"/>
        </w:rPr>
        <w:t>Слово</w:t>
      </w:r>
      <w:r w:rsidRPr="00C0254F">
        <w:rPr>
          <w:rFonts w:ascii="Times New Roman" w:eastAsia="Calibri" w:hAnsi="Times New Roman" w:cs="Times New Roman"/>
          <w:spacing w:val="-4"/>
          <w:sz w:val="28"/>
          <w:szCs w:val="28"/>
          <w:shd w:val="clear" w:color="auto" w:fill="FFFFFF"/>
        </w:rPr>
        <w:t> </w:t>
      </w:r>
      <w:r w:rsidRPr="00C0254F">
        <w:rPr>
          <w:rFonts w:ascii="Times New Roman" w:eastAsia="Calibri" w:hAnsi="Times New Roman" w:cs="Times New Roman"/>
          <w:bCs/>
          <w:spacing w:val="-4"/>
          <w:sz w:val="28"/>
          <w:szCs w:val="28"/>
          <w:shd w:val="clear" w:color="auto" w:fill="FFFFFF"/>
        </w:rPr>
        <w:t>о</w:t>
      </w:r>
      <w:r w:rsidRPr="00C0254F">
        <w:rPr>
          <w:rFonts w:ascii="Times New Roman" w:eastAsia="Calibri" w:hAnsi="Times New Roman" w:cs="Times New Roman"/>
          <w:spacing w:val="-4"/>
          <w:sz w:val="28"/>
          <w:szCs w:val="28"/>
          <w:shd w:val="clear" w:color="auto" w:fill="FFFFFF"/>
        </w:rPr>
        <w:t xml:space="preserve"> законе и благодати» </w:t>
      </w:r>
      <w:proofErr w:type="spellStart"/>
      <w:r w:rsidRPr="00C0254F">
        <w:rPr>
          <w:rFonts w:ascii="Times New Roman" w:eastAsia="Calibri" w:hAnsi="Times New Roman" w:cs="Times New Roman"/>
          <w:spacing w:val="-4"/>
          <w:sz w:val="28"/>
          <w:szCs w:val="28"/>
          <w:shd w:val="clear" w:color="auto" w:fill="FFFFFF"/>
        </w:rPr>
        <w:t>Илариона</w:t>
      </w:r>
      <w:proofErr w:type="spellEnd"/>
      <w:r w:rsidRPr="00C0254F">
        <w:rPr>
          <w:rFonts w:ascii="Times New Roman" w:eastAsia="Calibri" w:hAnsi="Times New Roman" w:cs="Times New Roman"/>
          <w:spacing w:val="-4"/>
          <w:sz w:val="28"/>
          <w:szCs w:val="28"/>
          <w:shd w:val="clear" w:color="auto" w:fill="FFFFFF"/>
        </w:rPr>
        <w:t>, 11 в.)</w:t>
      </w:r>
      <w:r w:rsidRPr="00C0254F">
        <w:rPr>
          <w:rFonts w:ascii="Times New Roman" w:eastAsia="Calibri" w:hAnsi="Times New Roman" w:cs="Times New Roman"/>
          <w:bCs/>
          <w:sz w:val="28"/>
          <w:szCs w:val="28"/>
          <w:bdr w:val="none" w:sz="0" w:space="0" w:color="auto" w:frame="1"/>
          <w:shd w:val="clear" w:color="auto" w:fill="FFFFFF"/>
        </w:rPr>
        <w:t xml:space="preserve">. Словами назывались в древнерусской литературе как поучения и послания церковного характера так равно и сочинения светского характера (например, «Слово о Полку Игореве»). </w:t>
      </w:r>
    </w:p>
    <w:p w:rsidR="00C0254F" w:rsidRPr="00C0254F" w:rsidRDefault="00C0254F" w:rsidP="00C0254F">
      <w:pPr>
        <w:spacing w:after="0" w:line="240" w:lineRule="auto"/>
        <w:ind w:firstLine="720"/>
        <w:jc w:val="both"/>
        <w:rPr>
          <w:rFonts w:ascii="Times New Roman" w:eastAsia="Calibri" w:hAnsi="Times New Roman" w:cs="Times New Roman"/>
          <w:bCs/>
          <w:sz w:val="28"/>
          <w:szCs w:val="28"/>
          <w:bdr w:val="none" w:sz="0" w:space="0" w:color="auto" w:frame="1"/>
          <w:shd w:val="clear" w:color="auto" w:fill="FFFFFF"/>
        </w:rPr>
      </w:pPr>
      <w:r w:rsidRPr="00C0254F">
        <w:rPr>
          <w:rFonts w:ascii="Times New Roman" w:eastAsia="Calibri" w:hAnsi="Times New Roman" w:cs="Times New Roman"/>
          <w:bCs/>
          <w:sz w:val="28"/>
          <w:szCs w:val="28"/>
          <w:bdr w:val="none" w:sz="0" w:space="0" w:color="auto" w:frame="1"/>
          <w:shd w:val="clear" w:color="auto" w:fill="FFFFFF"/>
        </w:rPr>
        <w:t xml:space="preserve">В древнерусском красноречии преобладают два основных жанра – дидактическое, учительское слово – «Поучение» – и торжественное панегирическое хвалебное «Слово». «Поучение» имеет </w:t>
      </w:r>
      <w:r w:rsidRPr="00C0254F">
        <w:rPr>
          <w:rFonts w:ascii="Times New Roman" w:eastAsia="Calibri" w:hAnsi="Times New Roman" w:cs="Times New Roman"/>
          <w:bCs/>
          <w:i/>
          <w:sz w:val="28"/>
          <w:szCs w:val="28"/>
          <w:bdr w:val="none" w:sz="0" w:space="0" w:color="auto" w:frame="1"/>
          <w:shd w:val="clear" w:color="auto" w:fill="FFFFFF"/>
        </w:rPr>
        <w:t>целью формирование идеалов, воспитание человеческой души и тела</w:t>
      </w:r>
      <w:r w:rsidRPr="00C0254F">
        <w:rPr>
          <w:rFonts w:ascii="Times New Roman" w:eastAsia="Calibri" w:hAnsi="Times New Roman" w:cs="Times New Roman"/>
          <w:bCs/>
          <w:sz w:val="28"/>
          <w:szCs w:val="28"/>
          <w:bdr w:val="none" w:sz="0" w:space="0" w:color="auto" w:frame="1"/>
          <w:shd w:val="clear" w:color="auto" w:fill="FFFFFF"/>
        </w:rPr>
        <w:t xml:space="preserve">, оно проще, доступней, адресовано не слишком просвещенному, часто молодому читателю. «Слово» </w:t>
      </w:r>
      <w:r w:rsidRPr="00C0254F">
        <w:rPr>
          <w:rFonts w:ascii="Times New Roman" w:eastAsia="Calibri" w:hAnsi="Times New Roman" w:cs="Times New Roman"/>
          <w:bCs/>
          <w:i/>
          <w:sz w:val="28"/>
          <w:szCs w:val="28"/>
          <w:bdr w:val="none" w:sz="0" w:space="0" w:color="auto" w:frame="1"/>
          <w:shd w:val="clear" w:color="auto" w:fill="FFFFFF"/>
        </w:rPr>
        <w:t xml:space="preserve">трактует высокие и общие темы </w:t>
      </w:r>
      <w:r w:rsidRPr="00C0254F">
        <w:rPr>
          <w:rFonts w:ascii="Times New Roman" w:eastAsia="Calibri" w:hAnsi="Times New Roman" w:cs="Times New Roman"/>
          <w:bCs/>
          <w:sz w:val="28"/>
          <w:szCs w:val="28"/>
          <w:bdr w:val="none" w:sz="0" w:space="0" w:color="auto" w:frame="1"/>
          <w:shd w:val="clear" w:color="auto" w:fill="FFFFFF"/>
        </w:rPr>
        <w:t xml:space="preserve">– духовные, политические, государственные. Хвала князю или святому, проповедь сложнее по форме, обильнее украшены, обращены к более образованному кругу. Жанр торжественной проповеди сохраняет византийские традиции: «Слова» Кирилла </w:t>
      </w:r>
      <w:proofErr w:type="spellStart"/>
      <w:r w:rsidRPr="00C0254F">
        <w:rPr>
          <w:rFonts w:ascii="Times New Roman" w:eastAsia="Calibri" w:hAnsi="Times New Roman" w:cs="Times New Roman"/>
          <w:bCs/>
          <w:sz w:val="28"/>
          <w:szCs w:val="28"/>
          <w:bdr w:val="none" w:sz="0" w:space="0" w:color="auto" w:frame="1"/>
          <w:shd w:val="clear" w:color="auto" w:fill="FFFFFF"/>
        </w:rPr>
        <w:t>Туровского</w:t>
      </w:r>
      <w:proofErr w:type="spellEnd"/>
      <w:r w:rsidRPr="00C0254F">
        <w:rPr>
          <w:rFonts w:ascii="Times New Roman" w:eastAsia="Calibri" w:hAnsi="Times New Roman" w:cs="Times New Roman"/>
          <w:bCs/>
          <w:sz w:val="28"/>
          <w:szCs w:val="28"/>
          <w:bdr w:val="none" w:sz="0" w:space="0" w:color="auto" w:frame="1"/>
          <w:shd w:val="clear" w:color="auto" w:fill="FFFFFF"/>
        </w:rPr>
        <w:t>, посвященные тем или иным церковным праздникам, составлены по самым высоким канонам византийского ораторства, отличаются удивительным изяществом языка, расчетливо учитывающего устное произнесение в церкви при большом скоплении молящихся» [</w:t>
      </w:r>
      <w:proofErr w:type="spellStart"/>
      <w:r w:rsidRPr="00C0254F">
        <w:rPr>
          <w:rFonts w:ascii="Times New Roman" w:eastAsia="Calibri" w:hAnsi="Times New Roman" w:cs="Times New Roman"/>
          <w:bCs/>
          <w:sz w:val="28"/>
          <w:szCs w:val="28"/>
          <w:bdr w:val="none" w:sz="0" w:space="0" w:color="auto" w:frame="1"/>
          <w:shd w:val="clear" w:color="auto" w:fill="FFFFFF"/>
        </w:rPr>
        <w:t>Михальская</w:t>
      </w:r>
      <w:proofErr w:type="spellEnd"/>
      <w:r w:rsidRPr="00C0254F">
        <w:rPr>
          <w:rFonts w:ascii="Times New Roman" w:eastAsia="Calibri" w:hAnsi="Times New Roman" w:cs="Times New Roman"/>
          <w:bCs/>
          <w:sz w:val="28"/>
          <w:szCs w:val="28"/>
          <w:bdr w:val="none" w:sz="0" w:space="0" w:color="auto" w:frame="1"/>
          <w:shd w:val="clear" w:color="auto" w:fill="FFFFFF"/>
        </w:rPr>
        <w:t>]. Традиции русской риторики имеют отношение и к современным речам данного жанра.</w:t>
      </w:r>
    </w:p>
    <w:p w:rsidR="00C0254F" w:rsidRPr="00C0254F" w:rsidRDefault="00C0254F" w:rsidP="00C0254F">
      <w:pPr>
        <w:spacing w:after="0" w:line="240" w:lineRule="auto"/>
        <w:ind w:firstLine="720"/>
        <w:jc w:val="both"/>
        <w:rPr>
          <w:rFonts w:ascii="Times New Roman" w:eastAsia="Calibri" w:hAnsi="Times New Roman" w:cs="Times New Roman"/>
          <w:bCs/>
          <w:sz w:val="28"/>
          <w:szCs w:val="28"/>
          <w:bdr w:val="none" w:sz="0" w:space="0" w:color="auto" w:frame="1"/>
          <w:shd w:val="clear" w:color="auto" w:fill="FFFFFF"/>
        </w:rPr>
      </w:pPr>
      <w:r w:rsidRPr="00C0254F">
        <w:rPr>
          <w:rFonts w:ascii="Times New Roman" w:eastAsia="Calibri" w:hAnsi="Times New Roman" w:cs="Times New Roman"/>
          <w:bCs/>
          <w:sz w:val="28"/>
          <w:szCs w:val="28"/>
          <w:bdr w:val="none" w:sz="0" w:space="0" w:color="auto" w:frame="1"/>
          <w:shd w:val="clear" w:color="auto" w:fill="FFFFFF"/>
        </w:rPr>
        <w:t xml:space="preserve">В современной риторике «Слово о…» – это эпидейктическая речь по поводу какого-либо исторического или современного события. Она выражает чувства говорящего, его эмоциональное отношение к этому событию, содержит положительные характеристики события, в ней демонстрируется </w:t>
      </w:r>
      <w:r w:rsidRPr="00C0254F">
        <w:rPr>
          <w:rFonts w:ascii="Times New Roman" w:eastAsia="Calibri" w:hAnsi="Times New Roman" w:cs="Times New Roman"/>
          <w:bCs/>
          <w:sz w:val="28"/>
          <w:szCs w:val="28"/>
          <w:bdr w:val="none" w:sz="0" w:space="0" w:color="auto" w:frame="1"/>
          <w:shd w:val="clear" w:color="auto" w:fill="FFFFFF"/>
        </w:rPr>
        <w:lastRenderedPageBreak/>
        <w:t xml:space="preserve">значение события в жизни аудитории. Например, «Слово о Волгограде», посвященное дню города, «Слово о Пушкине», посвященное открытию памятника </w:t>
      </w:r>
      <w:proofErr w:type="spellStart"/>
      <w:r w:rsidRPr="00C0254F">
        <w:rPr>
          <w:rFonts w:ascii="Times New Roman" w:eastAsia="Calibri" w:hAnsi="Times New Roman" w:cs="Times New Roman"/>
          <w:bCs/>
          <w:sz w:val="28"/>
          <w:szCs w:val="28"/>
          <w:bdr w:val="none" w:sz="0" w:space="0" w:color="auto" w:frame="1"/>
          <w:shd w:val="clear" w:color="auto" w:fill="FFFFFF"/>
        </w:rPr>
        <w:t>А.С</w:t>
      </w:r>
      <w:proofErr w:type="spellEnd"/>
      <w:r w:rsidRPr="00C0254F">
        <w:rPr>
          <w:rFonts w:ascii="Times New Roman" w:eastAsia="Calibri" w:hAnsi="Times New Roman" w:cs="Times New Roman"/>
          <w:bCs/>
          <w:sz w:val="28"/>
          <w:szCs w:val="28"/>
          <w:bdr w:val="none" w:sz="0" w:space="0" w:color="auto" w:frame="1"/>
          <w:shd w:val="clear" w:color="auto" w:fill="FFFFFF"/>
        </w:rPr>
        <w:t xml:space="preserve">. Пушкину, «Слово о нашем университете», посвященное празднованию юбилея университета.    </w:t>
      </w:r>
    </w:p>
    <w:p w:rsidR="00C0254F" w:rsidRDefault="00C0254F"/>
    <w:p w:rsidR="00C0254F" w:rsidRPr="00C0254F" w:rsidRDefault="00C0254F" w:rsidP="00C0254F">
      <w:pPr>
        <w:suppressAutoHyphens/>
        <w:spacing w:after="0" w:line="240" w:lineRule="auto"/>
        <w:ind w:firstLine="720"/>
        <w:jc w:val="both"/>
        <w:rPr>
          <w:rFonts w:ascii="Times New Roman" w:eastAsia="Times New Roman" w:hAnsi="Times New Roman" w:cs="Times New Roman"/>
          <w:i/>
          <w:sz w:val="28"/>
          <w:szCs w:val="28"/>
          <w:lang w:eastAsia="zh-CN"/>
        </w:rPr>
      </w:pPr>
      <w:r w:rsidRPr="00C0254F">
        <w:rPr>
          <w:rFonts w:ascii="Times New Roman" w:eastAsia="Times New Roman" w:hAnsi="Times New Roman" w:cs="Times New Roman"/>
          <w:i/>
          <w:sz w:val="28"/>
          <w:szCs w:val="28"/>
          <w:lang w:eastAsia="zh-CN"/>
        </w:rPr>
        <w:t xml:space="preserve">Задание 11.6. Средства речевой выразительности особенно эффективны в эпидейктической речи. Опираясь на описание способов работы над речевой формой произведения (См. </w:t>
      </w:r>
      <w:proofErr w:type="spellStart"/>
      <w:r w:rsidRPr="00C0254F">
        <w:rPr>
          <w:rFonts w:ascii="Times New Roman" w:eastAsia="Times New Roman" w:hAnsi="Times New Roman" w:cs="Times New Roman"/>
          <w:i/>
          <w:sz w:val="28"/>
          <w:szCs w:val="28"/>
          <w:lang w:eastAsia="zh-CN"/>
        </w:rPr>
        <w:t>Стернин</w:t>
      </w:r>
      <w:proofErr w:type="spellEnd"/>
      <w:r w:rsidRPr="00C0254F">
        <w:rPr>
          <w:rFonts w:ascii="Times New Roman" w:eastAsia="Times New Roman" w:hAnsi="Times New Roman" w:cs="Times New Roman"/>
          <w:i/>
          <w:sz w:val="28"/>
          <w:szCs w:val="28"/>
          <w:lang w:eastAsia="zh-CN"/>
        </w:rPr>
        <w:t> </w:t>
      </w:r>
      <w:proofErr w:type="spellStart"/>
      <w:r w:rsidRPr="00C0254F">
        <w:rPr>
          <w:rFonts w:ascii="Times New Roman" w:eastAsia="Times New Roman" w:hAnsi="Times New Roman" w:cs="Times New Roman"/>
          <w:i/>
          <w:sz w:val="28"/>
          <w:szCs w:val="28"/>
          <w:lang w:eastAsia="zh-CN"/>
        </w:rPr>
        <w:t>И.А</w:t>
      </w:r>
      <w:proofErr w:type="spellEnd"/>
      <w:r w:rsidRPr="00C0254F">
        <w:rPr>
          <w:rFonts w:ascii="Times New Roman" w:eastAsia="Times New Roman" w:hAnsi="Times New Roman" w:cs="Times New Roman"/>
          <w:i/>
          <w:sz w:val="28"/>
          <w:szCs w:val="28"/>
          <w:lang w:eastAsia="zh-CN"/>
        </w:rPr>
        <w:t xml:space="preserve">. «Практическая риторика», 2005, с. 78-84), составьте: </w:t>
      </w:r>
    </w:p>
    <w:p w:rsidR="00C0254F" w:rsidRPr="00C0254F" w:rsidRDefault="00C0254F" w:rsidP="00C0254F">
      <w:pPr>
        <w:suppressAutoHyphens/>
        <w:spacing w:after="0" w:line="240" w:lineRule="auto"/>
        <w:ind w:firstLine="720"/>
        <w:jc w:val="both"/>
        <w:rPr>
          <w:rFonts w:ascii="Times New Roman" w:eastAsia="Times New Roman" w:hAnsi="Times New Roman" w:cs="Times New Roman"/>
          <w:sz w:val="28"/>
          <w:szCs w:val="28"/>
          <w:lang w:eastAsia="zh-CN"/>
        </w:rPr>
      </w:pPr>
      <w:r w:rsidRPr="00C0254F">
        <w:rPr>
          <w:rFonts w:ascii="Times New Roman" w:eastAsia="Times New Roman" w:hAnsi="Times New Roman" w:cs="Times New Roman"/>
          <w:i/>
          <w:sz w:val="28"/>
          <w:szCs w:val="28"/>
          <w:lang w:eastAsia="zh-CN"/>
        </w:rPr>
        <w:t>А) «Слово о России», посвященное Дню независимости Российской Федерации. Постройте свое выступление на анафоре.</w:t>
      </w:r>
    </w:p>
    <w:p w:rsidR="00C0254F" w:rsidRPr="00C0254F" w:rsidRDefault="00C0254F" w:rsidP="00C0254F">
      <w:pPr>
        <w:suppressAutoHyphens/>
        <w:spacing w:after="0" w:line="240" w:lineRule="auto"/>
        <w:ind w:firstLine="720"/>
        <w:jc w:val="both"/>
        <w:rPr>
          <w:rFonts w:ascii="Times New Roman" w:eastAsia="Times New Roman" w:hAnsi="Times New Roman" w:cs="Times New Roman"/>
          <w:sz w:val="28"/>
          <w:szCs w:val="28"/>
          <w:lang w:eastAsia="zh-CN"/>
        </w:rPr>
      </w:pPr>
      <w:r w:rsidRPr="00C0254F">
        <w:rPr>
          <w:rFonts w:ascii="Times New Roman" w:eastAsia="Times New Roman" w:hAnsi="Times New Roman" w:cs="Times New Roman"/>
          <w:sz w:val="28"/>
          <w:szCs w:val="28"/>
          <w:lang w:eastAsia="zh-CN"/>
        </w:rPr>
        <w:t>У нас замечательные …</w:t>
      </w:r>
    </w:p>
    <w:p w:rsidR="00C0254F" w:rsidRPr="00C0254F" w:rsidRDefault="00C0254F" w:rsidP="00C0254F">
      <w:pPr>
        <w:suppressAutoHyphens/>
        <w:spacing w:after="0" w:line="240" w:lineRule="auto"/>
        <w:ind w:firstLine="720"/>
        <w:jc w:val="both"/>
        <w:rPr>
          <w:rFonts w:ascii="Times New Roman" w:eastAsia="Times New Roman" w:hAnsi="Times New Roman" w:cs="Times New Roman"/>
          <w:sz w:val="28"/>
          <w:szCs w:val="28"/>
          <w:lang w:eastAsia="zh-CN"/>
        </w:rPr>
      </w:pPr>
      <w:r w:rsidRPr="00C0254F">
        <w:rPr>
          <w:rFonts w:ascii="Times New Roman" w:eastAsia="Times New Roman" w:hAnsi="Times New Roman" w:cs="Times New Roman"/>
          <w:sz w:val="28"/>
          <w:szCs w:val="28"/>
          <w:lang w:eastAsia="zh-CN"/>
        </w:rPr>
        <w:t>У нас прекрасные …</w:t>
      </w:r>
    </w:p>
    <w:p w:rsidR="00C0254F" w:rsidRPr="00C0254F" w:rsidRDefault="00C0254F" w:rsidP="00C0254F">
      <w:pPr>
        <w:suppressAutoHyphens/>
        <w:spacing w:after="0" w:line="240" w:lineRule="auto"/>
        <w:ind w:firstLine="720"/>
        <w:jc w:val="both"/>
        <w:rPr>
          <w:rFonts w:ascii="Times New Roman" w:eastAsia="Times New Roman" w:hAnsi="Times New Roman" w:cs="Times New Roman"/>
          <w:sz w:val="28"/>
          <w:szCs w:val="28"/>
          <w:lang w:eastAsia="zh-CN"/>
        </w:rPr>
      </w:pPr>
      <w:r w:rsidRPr="00C0254F">
        <w:rPr>
          <w:rFonts w:ascii="Times New Roman" w:eastAsia="Times New Roman" w:hAnsi="Times New Roman" w:cs="Times New Roman"/>
          <w:sz w:val="28"/>
          <w:szCs w:val="28"/>
          <w:lang w:eastAsia="zh-CN"/>
        </w:rPr>
        <w:t>У нас великолепные …</w:t>
      </w:r>
    </w:p>
    <w:p w:rsidR="00C0254F" w:rsidRPr="00C0254F" w:rsidRDefault="00C0254F" w:rsidP="00C0254F">
      <w:pPr>
        <w:suppressAutoHyphens/>
        <w:spacing w:after="0" w:line="240" w:lineRule="auto"/>
        <w:ind w:firstLine="720"/>
        <w:jc w:val="both"/>
        <w:rPr>
          <w:rFonts w:ascii="Times New Roman" w:eastAsia="Times New Roman" w:hAnsi="Times New Roman" w:cs="Times New Roman"/>
          <w:sz w:val="28"/>
          <w:szCs w:val="28"/>
          <w:lang w:eastAsia="zh-CN"/>
        </w:rPr>
      </w:pPr>
      <w:r w:rsidRPr="00C0254F">
        <w:rPr>
          <w:rFonts w:ascii="Times New Roman" w:eastAsia="Times New Roman" w:hAnsi="Times New Roman" w:cs="Times New Roman"/>
          <w:sz w:val="28"/>
          <w:szCs w:val="28"/>
          <w:lang w:eastAsia="zh-CN"/>
        </w:rPr>
        <w:t>Наши …</w:t>
      </w:r>
    </w:p>
    <w:p w:rsidR="00C0254F" w:rsidRPr="00C0254F" w:rsidRDefault="00C0254F" w:rsidP="00C0254F">
      <w:pPr>
        <w:suppressAutoHyphens/>
        <w:spacing w:after="0" w:line="240" w:lineRule="auto"/>
        <w:ind w:firstLine="720"/>
        <w:jc w:val="both"/>
        <w:rPr>
          <w:rFonts w:ascii="Times New Roman" w:eastAsia="Times New Roman" w:hAnsi="Times New Roman" w:cs="Times New Roman"/>
          <w:sz w:val="28"/>
          <w:szCs w:val="28"/>
          <w:lang w:eastAsia="zh-CN"/>
        </w:rPr>
      </w:pPr>
      <w:r w:rsidRPr="00C0254F">
        <w:rPr>
          <w:rFonts w:ascii="Times New Roman" w:eastAsia="Times New Roman" w:hAnsi="Times New Roman" w:cs="Times New Roman"/>
          <w:sz w:val="28"/>
          <w:szCs w:val="28"/>
          <w:lang w:eastAsia="zh-CN"/>
        </w:rPr>
        <w:t>Наши …</w:t>
      </w:r>
    </w:p>
    <w:p w:rsidR="00C0254F" w:rsidRPr="00C0254F" w:rsidRDefault="00C0254F" w:rsidP="00C0254F">
      <w:pPr>
        <w:suppressAutoHyphens/>
        <w:spacing w:after="0" w:line="240" w:lineRule="auto"/>
        <w:ind w:firstLine="720"/>
        <w:jc w:val="both"/>
        <w:rPr>
          <w:rFonts w:ascii="Times New Roman" w:eastAsia="Times New Roman" w:hAnsi="Times New Roman" w:cs="Times New Roman"/>
          <w:sz w:val="28"/>
          <w:szCs w:val="28"/>
          <w:lang w:eastAsia="zh-CN"/>
        </w:rPr>
      </w:pPr>
      <w:r w:rsidRPr="00C0254F">
        <w:rPr>
          <w:rFonts w:ascii="Times New Roman" w:eastAsia="Times New Roman" w:hAnsi="Times New Roman" w:cs="Times New Roman"/>
          <w:sz w:val="28"/>
          <w:szCs w:val="28"/>
          <w:lang w:eastAsia="zh-CN"/>
        </w:rPr>
        <w:t xml:space="preserve">Мы великолепно умеем собираться в нужный момент … </w:t>
      </w:r>
    </w:p>
    <w:p w:rsidR="00C0254F" w:rsidRPr="00C0254F" w:rsidRDefault="00C0254F" w:rsidP="00C0254F">
      <w:pPr>
        <w:suppressAutoHyphens/>
        <w:spacing w:after="0" w:line="240" w:lineRule="auto"/>
        <w:ind w:firstLine="720"/>
        <w:jc w:val="both"/>
        <w:rPr>
          <w:rFonts w:ascii="Times New Roman" w:eastAsia="Times New Roman" w:hAnsi="Times New Roman" w:cs="Times New Roman"/>
          <w:sz w:val="28"/>
          <w:szCs w:val="28"/>
          <w:lang w:eastAsia="zh-CN"/>
        </w:rPr>
      </w:pPr>
      <w:r w:rsidRPr="00C0254F">
        <w:rPr>
          <w:rFonts w:ascii="Times New Roman" w:eastAsia="Times New Roman" w:hAnsi="Times New Roman" w:cs="Times New Roman"/>
          <w:sz w:val="28"/>
          <w:szCs w:val="28"/>
          <w:lang w:eastAsia="zh-CN"/>
        </w:rPr>
        <w:t xml:space="preserve">Мы прекрасно умеем … </w:t>
      </w:r>
    </w:p>
    <w:p w:rsidR="00C0254F" w:rsidRPr="00C0254F" w:rsidRDefault="00C0254F" w:rsidP="00C0254F">
      <w:pPr>
        <w:suppressAutoHyphens/>
        <w:spacing w:after="0" w:line="240" w:lineRule="auto"/>
        <w:ind w:firstLine="720"/>
        <w:jc w:val="both"/>
        <w:rPr>
          <w:rFonts w:ascii="Times New Roman" w:eastAsia="Times New Roman" w:hAnsi="Times New Roman" w:cs="Times New Roman"/>
          <w:sz w:val="28"/>
          <w:szCs w:val="28"/>
          <w:lang w:eastAsia="zh-CN"/>
        </w:rPr>
      </w:pPr>
      <w:r w:rsidRPr="00C0254F">
        <w:rPr>
          <w:rFonts w:ascii="Times New Roman" w:eastAsia="Times New Roman" w:hAnsi="Times New Roman" w:cs="Times New Roman"/>
          <w:sz w:val="28"/>
          <w:szCs w:val="28"/>
          <w:lang w:eastAsia="zh-CN"/>
        </w:rPr>
        <w:t>Да здравствует Россия!</w:t>
      </w:r>
    </w:p>
    <w:p w:rsidR="00C0254F" w:rsidRDefault="00C0254F" w:rsidP="00C0254F">
      <w:pPr>
        <w:suppressAutoHyphens/>
        <w:spacing w:after="0" w:line="240" w:lineRule="auto"/>
        <w:ind w:firstLine="720"/>
        <w:jc w:val="both"/>
        <w:rPr>
          <w:rFonts w:ascii="Times New Roman" w:eastAsia="Times New Roman" w:hAnsi="Times New Roman" w:cs="Times New Roman"/>
          <w:i/>
          <w:sz w:val="28"/>
          <w:szCs w:val="28"/>
          <w:lang w:eastAsia="zh-CN"/>
        </w:rPr>
      </w:pPr>
    </w:p>
    <w:p w:rsidR="00C0254F" w:rsidRPr="00C0254F" w:rsidRDefault="00C0254F" w:rsidP="00C0254F">
      <w:pPr>
        <w:suppressAutoHyphens/>
        <w:spacing w:after="0" w:line="240" w:lineRule="auto"/>
        <w:ind w:firstLine="720"/>
        <w:jc w:val="both"/>
        <w:rPr>
          <w:rFonts w:ascii="Times New Roman" w:eastAsia="Times New Roman" w:hAnsi="Times New Roman" w:cs="Times New Roman"/>
          <w:sz w:val="28"/>
          <w:szCs w:val="28"/>
          <w:lang w:eastAsia="zh-CN"/>
        </w:rPr>
      </w:pPr>
      <w:r w:rsidRPr="00C0254F">
        <w:rPr>
          <w:rFonts w:ascii="Times New Roman" w:eastAsia="Times New Roman" w:hAnsi="Times New Roman" w:cs="Times New Roman"/>
          <w:i/>
          <w:sz w:val="28"/>
          <w:szCs w:val="28"/>
          <w:lang w:eastAsia="zh-CN"/>
        </w:rPr>
        <w:t>Б) обличительную речь, построив свое выступление на эпифоре.</w:t>
      </w:r>
    </w:p>
    <w:p w:rsidR="00C0254F" w:rsidRPr="00C0254F" w:rsidRDefault="00C0254F" w:rsidP="00C0254F">
      <w:pPr>
        <w:suppressAutoHyphens/>
        <w:spacing w:after="0" w:line="240" w:lineRule="auto"/>
        <w:ind w:firstLine="720"/>
        <w:jc w:val="both"/>
        <w:rPr>
          <w:rFonts w:ascii="Times New Roman" w:eastAsia="Times New Roman" w:hAnsi="Times New Roman" w:cs="Times New Roman"/>
          <w:sz w:val="28"/>
          <w:szCs w:val="28"/>
          <w:lang w:eastAsia="zh-CN"/>
        </w:rPr>
      </w:pPr>
      <w:r w:rsidRPr="00C0254F">
        <w:rPr>
          <w:rFonts w:ascii="Times New Roman" w:eastAsia="Times New Roman" w:hAnsi="Times New Roman" w:cs="Times New Roman"/>
          <w:sz w:val="28"/>
          <w:szCs w:val="28"/>
          <w:lang w:eastAsia="zh-CN"/>
        </w:rPr>
        <w:t>Почему мы за все должны платить?</w:t>
      </w:r>
    </w:p>
    <w:p w:rsidR="00C0254F" w:rsidRPr="00C0254F" w:rsidRDefault="00C0254F" w:rsidP="00C0254F">
      <w:pPr>
        <w:suppressAutoHyphens/>
        <w:spacing w:after="0" w:line="240" w:lineRule="auto"/>
        <w:ind w:firstLine="720"/>
        <w:jc w:val="both"/>
        <w:rPr>
          <w:rFonts w:ascii="Times New Roman" w:eastAsia="Times New Roman" w:hAnsi="Times New Roman" w:cs="Times New Roman"/>
          <w:sz w:val="28"/>
          <w:szCs w:val="28"/>
          <w:lang w:eastAsia="zh-CN"/>
        </w:rPr>
      </w:pPr>
      <w:r w:rsidRPr="00C0254F">
        <w:rPr>
          <w:rFonts w:ascii="Times New Roman" w:eastAsia="Times New Roman" w:hAnsi="Times New Roman" w:cs="Times New Roman"/>
          <w:sz w:val="28"/>
          <w:szCs w:val="28"/>
          <w:lang w:eastAsia="zh-CN"/>
        </w:rPr>
        <w:t>… - плати.</w:t>
      </w:r>
    </w:p>
    <w:p w:rsidR="00C0254F" w:rsidRPr="00C0254F" w:rsidRDefault="00C0254F" w:rsidP="00C0254F">
      <w:pPr>
        <w:suppressAutoHyphens/>
        <w:spacing w:after="0" w:line="240" w:lineRule="auto"/>
        <w:ind w:firstLine="720"/>
        <w:jc w:val="both"/>
        <w:rPr>
          <w:rFonts w:ascii="Times New Roman" w:eastAsia="Times New Roman" w:hAnsi="Times New Roman" w:cs="Times New Roman"/>
          <w:sz w:val="28"/>
          <w:szCs w:val="28"/>
          <w:lang w:eastAsia="zh-CN"/>
        </w:rPr>
      </w:pPr>
      <w:r w:rsidRPr="00C0254F">
        <w:rPr>
          <w:rFonts w:ascii="Times New Roman" w:eastAsia="Times New Roman" w:hAnsi="Times New Roman" w:cs="Times New Roman"/>
          <w:sz w:val="28"/>
          <w:szCs w:val="28"/>
          <w:lang w:eastAsia="zh-CN"/>
        </w:rPr>
        <w:t>… - плати.</w:t>
      </w:r>
    </w:p>
    <w:p w:rsidR="00C0254F" w:rsidRPr="00C0254F" w:rsidRDefault="00C0254F" w:rsidP="00C0254F">
      <w:pPr>
        <w:suppressAutoHyphens/>
        <w:spacing w:after="0" w:line="240" w:lineRule="auto"/>
        <w:ind w:firstLine="720"/>
        <w:jc w:val="both"/>
        <w:rPr>
          <w:rFonts w:ascii="Times New Roman" w:eastAsia="Times New Roman" w:hAnsi="Times New Roman" w:cs="Times New Roman"/>
          <w:sz w:val="28"/>
          <w:szCs w:val="28"/>
          <w:lang w:eastAsia="zh-CN"/>
        </w:rPr>
      </w:pPr>
      <w:r w:rsidRPr="00C0254F">
        <w:rPr>
          <w:rFonts w:ascii="Times New Roman" w:eastAsia="Times New Roman" w:hAnsi="Times New Roman" w:cs="Times New Roman"/>
          <w:sz w:val="28"/>
          <w:szCs w:val="28"/>
          <w:lang w:eastAsia="zh-CN"/>
        </w:rPr>
        <w:t>… - плати.</w:t>
      </w:r>
    </w:p>
    <w:p w:rsidR="00C0254F" w:rsidRPr="00C0254F" w:rsidRDefault="00C0254F" w:rsidP="00C0254F">
      <w:pPr>
        <w:suppressAutoHyphens/>
        <w:spacing w:after="0" w:line="240" w:lineRule="auto"/>
        <w:ind w:firstLine="720"/>
        <w:jc w:val="both"/>
        <w:rPr>
          <w:rFonts w:ascii="Times New Roman" w:eastAsia="Times New Roman" w:hAnsi="Times New Roman" w:cs="Times New Roman"/>
          <w:sz w:val="28"/>
          <w:szCs w:val="28"/>
          <w:lang w:eastAsia="zh-CN"/>
        </w:rPr>
      </w:pPr>
      <w:r w:rsidRPr="00C0254F">
        <w:rPr>
          <w:rFonts w:ascii="Times New Roman" w:eastAsia="Times New Roman" w:hAnsi="Times New Roman" w:cs="Times New Roman"/>
          <w:sz w:val="28"/>
          <w:szCs w:val="28"/>
          <w:lang w:eastAsia="zh-CN"/>
        </w:rPr>
        <w:t>… - плати.</w:t>
      </w:r>
    </w:p>
    <w:p w:rsidR="00C0254F" w:rsidRPr="00C0254F" w:rsidRDefault="00C0254F" w:rsidP="00C0254F">
      <w:pPr>
        <w:suppressAutoHyphens/>
        <w:spacing w:after="0" w:line="240" w:lineRule="auto"/>
        <w:ind w:firstLine="720"/>
        <w:jc w:val="both"/>
        <w:rPr>
          <w:rFonts w:ascii="Times New Roman" w:eastAsia="Times New Roman" w:hAnsi="Times New Roman" w:cs="Times New Roman"/>
          <w:sz w:val="28"/>
          <w:szCs w:val="28"/>
          <w:lang w:eastAsia="zh-CN"/>
        </w:rPr>
      </w:pPr>
      <w:r w:rsidRPr="00C0254F">
        <w:rPr>
          <w:rFonts w:ascii="Times New Roman" w:eastAsia="Times New Roman" w:hAnsi="Times New Roman" w:cs="Times New Roman"/>
          <w:sz w:val="28"/>
          <w:szCs w:val="28"/>
          <w:lang w:eastAsia="zh-CN"/>
        </w:rPr>
        <w:t>Почему мы за все должны платить? Ведь мы платим налоги и уже за все это заплатили государству. Государство должно не сокращать сферу бесплатных услуг, предоставляемых своим гражданам, а расширять ее.</w:t>
      </w:r>
    </w:p>
    <w:p w:rsidR="00C0254F" w:rsidRPr="00C0254F" w:rsidRDefault="00C0254F" w:rsidP="00C0254F">
      <w:pPr>
        <w:suppressAutoHyphens/>
        <w:spacing w:after="0" w:line="240" w:lineRule="auto"/>
        <w:ind w:firstLine="720"/>
        <w:jc w:val="both"/>
        <w:rPr>
          <w:rFonts w:ascii="Times New Roman" w:eastAsia="Times New Roman" w:hAnsi="Times New Roman" w:cs="Times New Roman"/>
          <w:sz w:val="28"/>
          <w:szCs w:val="28"/>
          <w:lang w:eastAsia="zh-CN"/>
        </w:rPr>
      </w:pPr>
    </w:p>
    <w:p w:rsidR="00C0254F" w:rsidRPr="00C0254F" w:rsidRDefault="00C0254F" w:rsidP="00C0254F">
      <w:pPr>
        <w:suppressAutoHyphens/>
        <w:spacing w:after="0" w:line="240" w:lineRule="auto"/>
        <w:ind w:firstLine="720"/>
        <w:jc w:val="both"/>
        <w:rPr>
          <w:rFonts w:ascii="Times New Roman" w:eastAsia="Times New Roman" w:hAnsi="Times New Roman" w:cs="Times New Roman"/>
          <w:sz w:val="28"/>
          <w:szCs w:val="28"/>
          <w:lang w:eastAsia="zh-CN"/>
        </w:rPr>
      </w:pPr>
      <w:r w:rsidRPr="00C0254F">
        <w:rPr>
          <w:rFonts w:ascii="Times New Roman" w:eastAsia="Times New Roman" w:hAnsi="Times New Roman" w:cs="Times New Roman"/>
          <w:i/>
          <w:sz w:val="28"/>
          <w:szCs w:val="28"/>
          <w:lang w:eastAsia="zh-CN"/>
        </w:rPr>
        <w:t>Задание 11.7. Подготовьте речь «Слово о…» на торжественном мероприятии в школе, посвященном</w:t>
      </w:r>
    </w:p>
    <w:p w:rsidR="00C0254F" w:rsidRPr="00C0254F" w:rsidRDefault="00C0254F" w:rsidP="00C0254F">
      <w:pPr>
        <w:suppressAutoHyphens/>
        <w:spacing w:after="0" w:line="240" w:lineRule="auto"/>
        <w:ind w:firstLine="720"/>
        <w:jc w:val="both"/>
        <w:rPr>
          <w:rFonts w:ascii="Times New Roman" w:eastAsia="Times New Roman" w:hAnsi="Times New Roman" w:cs="Times New Roman"/>
          <w:sz w:val="28"/>
          <w:szCs w:val="28"/>
          <w:lang w:eastAsia="zh-CN"/>
        </w:rPr>
      </w:pPr>
      <w:r w:rsidRPr="00C0254F">
        <w:rPr>
          <w:rFonts w:ascii="Times New Roman" w:eastAsia="Times New Roman" w:hAnsi="Times New Roman" w:cs="Times New Roman"/>
          <w:sz w:val="28"/>
          <w:szCs w:val="28"/>
          <w:lang w:eastAsia="zh-CN"/>
        </w:rPr>
        <w:t>- юбилею писателя, поэта, ученого;</w:t>
      </w:r>
    </w:p>
    <w:p w:rsidR="00C0254F" w:rsidRPr="00C0254F" w:rsidRDefault="00C0254F" w:rsidP="00C0254F">
      <w:pPr>
        <w:suppressAutoHyphens/>
        <w:spacing w:after="0" w:line="240" w:lineRule="auto"/>
        <w:ind w:firstLine="720"/>
        <w:jc w:val="both"/>
        <w:rPr>
          <w:rFonts w:ascii="Times New Roman" w:eastAsia="Times New Roman" w:hAnsi="Times New Roman" w:cs="Times New Roman"/>
          <w:sz w:val="28"/>
          <w:szCs w:val="28"/>
          <w:lang w:eastAsia="zh-CN"/>
        </w:rPr>
      </w:pPr>
      <w:r w:rsidRPr="00C0254F">
        <w:rPr>
          <w:rFonts w:ascii="Times New Roman" w:eastAsia="Times New Roman" w:hAnsi="Times New Roman" w:cs="Times New Roman"/>
          <w:sz w:val="28"/>
          <w:szCs w:val="28"/>
          <w:lang w:eastAsia="zh-CN"/>
        </w:rPr>
        <w:t>- юбилею школы;</w:t>
      </w:r>
    </w:p>
    <w:p w:rsidR="00C0254F" w:rsidRPr="00C0254F" w:rsidRDefault="00C0254F" w:rsidP="00C0254F">
      <w:pPr>
        <w:suppressAutoHyphens/>
        <w:spacing w:after="0" w:line="240" w:lineRule="auto"/>
        <w:ind w:firstLine="720"/>
        <w:jc w:val="both"/>
        <w:rPr>
          <w:rFonts w:ascii="Times New Roman" w:eastAsia="Times New Roman" w:hAnsi="Times New Roman" w:cs="Times New Roman"/>
          <w:sz w:val="28"/>
          <w:szCs w:val="28"/>
          <w:lang w:eastAsia="zh-CN"/>
        </w:rPr>
      </w:pPr>
      <w:r w:rsidRPr="00C0254F">
        <w:rPr>
          <w:rFonts w:ascii="Times New Roman" w:eastAsia="Times New Roman" w:hAnsi="Times New Roman" w:cs="Times New Roman"/>
          <w:sz w:val="28"/>
          <w:szCs w:val="28"/>
          <w:lang w:eastAsia="zh-CN"/>
        </w:rPr>
        <w:t>- выдающейся личности, имя которой присвоено школе;</w:t>
      </w:r>
    </w:p>
    <w:p w:rsidR="00C0254F" w:rsidRPr="00C0254F" w:rsidRDefault="00C0254F" w:rsidP="00C0254F">
      <w:pPr>
        <w:suppressAutoHyphens/>
        <w:spacing w:after="0" w:line="240" w:lineRule="auto"/>
        <w:ind w:firstLine="720"/>
        <w:jc w:val="both"/>
        <w:rPr>
          <w:rFonts w:ascii="Times New Roman" w:eastAsia="Times New Roman" w:hAnsi="Times New Roman" w:cs="Times New Roman"/>
          <w:sz w:val="28"/>
          <w:szCs w:val="28"/>
          <w:lang w:eastAsia="zh-CN"/>
        </w:rPr>
      </w:pPr>
      <w:r w:rsidRPr="00C0254F">
        <w:rPr>
          <w:rFonts w:ascii="Times New Roman" w:eastAsia="Times New Roman" w:hAnsi="Times New Roman" w:cs="Times New Roman"/>
          <w:sz w:val="28"/>
          <w:szCs w:val="28"/>
          <w:lang w:eastAsia="zh-CN"/>
        </w:rPr>
        <w:t>- прощанию со школой (последний звонок, выпускной вечер);</w:t>
      </w:r>
    </w:p>
    <w:p w:rsidR="00C0254F" w:rsidRDefault="00C0254F">
      <w:bookmarkStart w:id="0" w:name="_GoBack"/>
      <w:bookmarkEnd w:id="0"/>
    </w:p>
    <w:sectPr w:rsidR="00C0254F">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B75395A"/>
    <w:multiLevelType w:val="hybridMultilevel"/>
    <w:tmpl w:val="1D14EE8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95093"/>
    <w:rsid w:val="00C0254F"/>
    <w:rsid w:val="00C95093"/>
    <w:rsid w:val="00F0214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9C9C2BC-75C2-4716-83B6-97EDC459C6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5</Pages>
  <Words>1744</Words>
  <Characters>9946</Characters>
  <Application>Microsoft Office Word</Application>
  <DocSecurity>0</DocSecurity>
  <Lines>82</Lines>
  <Paragraphs>23</Paragraphs>
  <ScaleCrop>false</ScaleCrop>
  <Company>Microsoft</Company>
  <LinksUpToDate>false</LinksUpToDate>
  <CharactersWithSpaces>11667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Мария Сулейман</dc:creator>
  <cp:keywords/>
  <dc:description/>
  <cp:lastModifiedBy>Мария Сулейман</cp:lastModifiedBy>
  <cp:revision>2</cp:revision>
  <dcterms:created xsi:type="dcterms:W3CDTF">2020-05-27T14:53:00Z</dcterms:created>
  <dcterms:modified xsi:type="dcterms:W3CDTF">2020-05-27T14:57:00Z</dcterms:modified>
</cp:coreProperties>
</file>