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6148" w:rsidRPr="00C76148" w:rsidRDefault="00C76148" w:rsidP="00C76148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>Seminar # 15</w:t>
      </w:r>
    </w:p>
    <w:p w:rsidR="00C76148" w:rsidRPr="00C76148" w:rsidRDefault="00C76148" w:rsidP="00C76148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>STYLISTIC ANALYSIS OF THE TEXT</w:t>
      </w:r>
    </w:p>
    <w:p w:rsidR="00C76148" w:rsidRPr="00C76148" w:rsidRDefault="00C76148" w:rsidP="00C76148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>Questions for discussion</w:t>
      </w:r>
    </w:p>
    <w:p w:rsidR="00C76148" w:rsidRDefault="00C76148" w:rsidP="00C76148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1.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The elements of the text analysis. Difference between stylistic and philological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analysis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of the text.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2.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Scheme and requirements for the stylistic analysis of the text.</w:t>
      </w:r>
    </w:p>
    <w:p w:rsidR="00C76148" w:rsidRDefault="00C76148" w:rsidP="00C76148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C76148" w:rsidRPr="00C76148" w:rsidRDefault="00C76148" w:rsidP="00C76148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>Reading matter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1.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Lectures.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2. </w:t>
      </w:r>
      <w:proofErr w:type="spellStart"/>
      <w:r w:rsidRPr="00C76148">
        <w:rPr>
          <w:rFonts w:ascii="Times New Roman" w:hAnsi="Times New Roman" w:cs="Times New Roman"/>
          <w:sz w:val="28"/>
          <w:szCs w:val="28"/>
          <w:lang w:val="en-US"/>
        </w:rPr>
        <w:t>Galperin</w:t>
      </w:r>
      <w:proofErr w:type="spell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6148">
        <w:rPr>
          <w:rFonts w:ascii="Times New Roman" w:hAnsi="Times New Roman" w:cs="Times New Roman"/>
          <w:sz w:val="28"/>
          <w:szCs w:val="28"/>
          <w:lang w:val="en-US"/>
        </w:rPr>
        <w:t>I.R</w:t>
      </w:r>
      <w:proofErr w:type="spellEnd"/>
      <w:r w:rsidRPr="00C76148">
        <w:rPr>
          <w:rFonts w:ascii="Times New Roman" w:hAnsi="Times New Roman" w:cs="Times New Roman"/>
          <w:sz w:val="28"/>
          <w:szCs w:val="28"/>
          <w:lang w:val="en-US"/>
        </w:rPr>
        <w:t>. Stylistics (</w:t>
      </w:r>
      <w:r w:rsidRPr="00C76148">
        <w:rPr>
          <w:rFonts w:ascii="Times New Roman" w:hAnsi="Times New Roman" w:cs="Times New Roman"/>
          <w:sz w:val="28"/>
          <w:szCs w:val="28"/>
        </w:rPr>
        <w:t>Стилистика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76148">
        <w:rPr>
          <w:rFonts w:ascii="Times New Roman" w:hAnsi="Times New Roman" w:cs="Times New Roman"/>
          <w:sz w:val="28"/>
          <w:szCs w:val="28"/>
        </w:rPr>
        <w:t>английского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76148">
        <w:rPr>
          <w:rFonts w:ascii="Times New Roman" w:hAnsi="Times New Roman" w:cs="Times New Roman"/>
          <w:sz w:val="28"/>
          <w:szCs w:val="28"/>
        </w:rPr>
        <w:t>языка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). – 3-</w:t>
      </w:r>
      <w:r w:rsidRPr="00C76148">
        <w:rPr>
          <w:rFonts w:ascii="Times New Roman" w:hAnsi="Times New Roman" w:cs="Times New Roman"/>
          <w:sz w:val="28"/>
          <w:szCs w:val="28"/>
        </w:rPr>
        <w:t>е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6148">
        <w:rPr>
          <w:rFonts w:ascii="Times New Roman" w:hAnsi="Times New Roman" w:cs="Times New Roman"/>
          <w:sz w:val="28"/>
          <w:szCs w:val="28"/>
        </w:rPr>
        <w:t>изд</w:t>
      </w:r>
      <w:proofErr w:type="spell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. – </w:t>
      </w:r>
      <w:proofErr w:type="gramStart"/>
      <w:r w:rsidRPr="00C76148">
        <w:rPr>
          <w:rFonts w:ascii="Times New Roman" w:hAnsi="Times New Roman" w:cs="Times New Roman"/>
          <w:sz w:val="28"/>
          <w:szCs w:val="28"/>
        </w:rPr>
        <w:t>М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.:</w:t>
      </w:r>
      <w:proofErr w:type="gramEnd"/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76148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C76148">
        <w:rPr>
          <w:rFonts w:ascii="Times New Roman" w:hAnsi="Times New Roman" w:cs="Times New Roman"/>
          <w:sz w:val="28"/>
          <w:szCs w:val="28"/>
        </w:rPr>
        <w:t>школа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, 1981. – P. 318–324.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3. </w:t>
      </w:r>
      <w:proofErr w:type="spellStart"/>
      <w:r w:rsidRPr="00C76148">
        <w:rPr>
          <w:rFonts w:ascii="Times New Roman" w:hAnsi="Times New Roman" w:cs="Times New Roman"/>
          <w:sz w:val="28"/>
          <w:szCs w:val="28"/>
          <w:lang w:val="en-US"/>
        </w:rPr>
        <w:t>Kukharenko</w:t>
      </w:r>
      <w:proofErr w:type="spell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V.A. A book of practice in stylistics (</w:t>
      </w:r>
      <w:r w:rsidRPr="00C76148">
        <w:rPr>
          <w:rFonts w:ascii="Times New Roman" w:hAnsi="Times New Roman" w:cs="Times New Roman"/>
          <w:sz w:val="28"/>
          <w:szCs w:val="28"/>
        </w:rPr>
        <w:t>Практикум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76148">
        <w:rPr>
          <w:rFonts w:ascii="Times New Roman" w:hAnsi="Times New Roman" w:cs="Times New Roman"/>
          <w:sz w:val="28"/>
          <w:szCs w:val="28"/>
        </w:rPr>
        <w:t>по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76148">
        <w:rPr>
          <w:rFonts w:ascii="Times New Roman" w:hAnsi="Times New Roman" w:cs="Times New Roman"/>
          <w:sz w:val="28"/>
          <w:szCs w:val="28"/>
        </w:rPr>
        <w:t>стилистике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</w:rPr>
      </w:pPr>
      <w:r w:rsidRPr="00C76148">
        <w:rPr>
          <w:rFonts w:ascii="Times New Roman" w:hAnsi="Times New Roman" w:cs="Times New Roman"/>
          <w:sz w:val="28"/>
          <w:szCs w:val="28"/>
        </w:rPr>
        <w:t xml:space="preserve">английского языка). – М.: </w:t>
      </w:r>
      <w:proofErr w:type="spellStart"/>
      <w:r w:rsidRPr="00C76148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Pr="00C7614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C76148">
        <w:rPr>
          <w:rFonts w:ascii="Times New Roman" w:hAnsi="Times New Roman" w:cs="Times New Roman"/>
          <w:sz w:val="28"/>
          <w:szCs w:val="28"/>
        </w:rPr>
        <w:t>шк</w:t>
      </w:r>
      <w:proofErr w:type="spellEnd"/>
      <w:r w:rsidRPr="00C76148">
        <w:rPr>
          <w:rFonts w:ascii="Times New Roman" w:hAnsi="Times New Roman" w:cs="Times New Roman"/>
          <w:sz w:val="28"/>
          <w:szCs w:val="28"/>
        </w:rPr>
        <w:t>.,</w:t>
      </w:r>
      <w:proofErr w:type="gramEnd"/>
      <w:r w:rsidRPr="00C76148">
        <w:rPr>
          <w:rFonts w:ascii="Times New Roman" w:hAnsi="Times New Roman" w:cs="Times New Roman"/>
          <w:sz w:val="28"/>
          <w:szCs w:val="28"/>
        </w:rPr>
        <w:t xml:space="preserve"> 1986. – P. 120–124.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</w:rPr>
      </w:pPr>
      <w:r w:rsidRPr="00C76148"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proofErr w:type="spellStart"/>
      <w:r w:rsidRPr="00C76148">
        <w:rPr>
          <w:rFonts w:ascii="Times New Roman" w:hAnsi="Times New Roman" w:cs="Times New Roman"/>
          <w:sz w:val="28"/>
          <w:szCs w:val="28"/>
        </w:rPr>
        <w:t>Shakhovsky</w:t>
      </w:r>
      <w:proofErr w:type="spellEnd"/>
      <w:r w:rsidRPr="00C761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6148">
        <w:rPr>
          <w:rFonts w:ascii="Times New Roman" w:hAnsi="Times New Roman" w:cs="Times New Roman"/>
          <w:sz w:val="28"/>
          <w:szCs w:val="28"/>
        </w:rPr>
        <w:t>V.I</w:t>
      </w:r>
      <w:proofErr w:type="spellEnd"/>
      <w:r w:rsidRPr="00C7614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76148">
        <w:rPr>
          <w:rFonts w:ascii="Times New Roman" w:hAnsi="Times New Roman" w:cs="Times New Roman"/>
          <w:sz w:val="28"/>
          <w:szCs w:val="28"/>
        </w:rPr>
        <w:t>English</w:t>
      </w:r>
      <w:proofErr w:type="spellEnd"/>
      <w:r w:rsidRPr="00C761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6148">
        <w:rPr>
          <w:rFonts w:ascii="Times New Roman" w:hAnsi="Times New Roman" w:cs="Times New Roman"/>
          <w:sz w:val="28"/>
          <w:szCs w:val="28"/>
        </w:rPr>
        <w:t>Stylistics</w:t>
      </w:r>
      <w:proofErr w:type="spellEnd"/>
      <w:r w:rsidRPr="00C76148">
        <w:rPr>
          <w:rFonts w:ascii="Times New Roman" w:hAnsi="Times New Roman" w:cs="Times New Roman"/>
          <w:sz w:val="28"/>
          <w:szCs w:val="28"/>
        </w:rPr>
        <w:t>. – М.: Издательство «</w:t>
      </w:r>
      <w:proofErr w:type="spellStart"/>
      <w:r w:rsidRPr="00C76148">
        <w:rPr>
          <w:rFonts w:ascii="Times New Roman" w:hAnsi="Times New Roman" w:cs="Times New Roman"/>
          <w:sz w:val="28"/>
          <w:szCs w:val="28"/>
        </w:rPr>
        <w:t>КомКнига</w:t>
      </w:r>
      <w:proofErr w:type="spellEnd"/>
      <w:r w:rsidRPr="00C76148">
        <w:rPr>
          <w:rFonts w:ascii="Times New Roman" w:hAnsi="Times New Roman" w:cs="Times New Roman"/>
          <w:sz w:val="28"/>
          <w:szCs w:val="28"/>
        </w:rPr>
        <w:t>», 2008. –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</w:rPr>
      </w:pPr>
      <w:r w:rsidRPr="00C76148">
        <w:rPr>
          <w:rFonts w:ascii="Times New Roman" w:hAnsi="Times New Roman" w:cs="Times New Roman"/>
          <w:sz w:val="28"/>
          <w:szCs w:val="28"/>
        </w:rPr>
        <w:t>P. 139–141.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</w:rPr>
      </w:pPr>
      <w:r w:rsidRPr="00C76148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 w:rsidRPr="00C76148">
        <w:rPr>
          <w:rFonts w:ascii="Times New Roman" w:hAnsi="Times New Roman" w:cs="Times New Roman"/>
          <w:sz w:val="28"/>
          <w:szCs w:val="28"/>
        </w:rPr>
        <w:t xml:space="preserve">Арнольд </w:t>
      </w:r>
      <w:proofErr w:type="spellStart"/>
      <w:r w:rsidRPr="00C76148">
        <w:rPr>
          <w:rFonts w:ascii="Times New Roman" w:hAnsi="Times New Roman" w:cs="Times New Roman"/>
          <w:sz w:val="28"/>
          <w:szCs w:val="28"/>
        </w:rPr>
        <w:t>И.В</w:t>
      </w:r>
      <w:proofErr w:type="spellEnd"/>
      <w:r w:rsidRPr="00C76148">
        <w:rPr>
          <w:rFonts w:ascii="Times New Roman" w:hAnsi="Times New Roman" w:cs="Times New Roman"/>
          <w:sz w:val="28"/>
          <w:szCs w:val="28"/>
        </w:rPr>
        <w:t>. Стилистика. Современный английский язык: Учебник для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</w:rPr>
      </w:pPr>
      <w:r w:rsidRPr="00C76148">
        <w:rPr>
          <w:rFonts w:ascii="Times New Roman" w:hAnsi="Times New Roman" w:cs="Times New Roman"/>
          <w:sz w:val="28"/>
          <w:szCs w:val="28"/>
        </w:rPr>
        <w:t xml:space="preserve">вузов. – 5-е изд., </w:t>
      </w:r>
      <w:proofErr w:type="spellStart"/>
      <w:r w:rsidRPr="00C76148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r w:rsidRPr="00C76148">
        <w:rPr>
          <w:rFonts w:ascii="Times New Roman" w:hAnsi="Times New Roman" w:cs="Times New Roman"/>
          <w:sz w:val="28"/>
          <w:szCs w:val="28"/>
        </w:rPr>
        <w:t>. и доп. – М.: Флинта: Наука, 2002. – С. 63–71.</w:t>
      </w:r>
    </w:p>
    <w:p w:rsidR="00C76148" w:rsidRDefault="00C76148" w:rsidP="00C76148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C76148" w:rsidRPr="00C76148" w:rsidRDefault="00C76148" w:rsidP="00C76148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>Practical assignments</w:t>
      </w:r>
    </w:p>
    <w:p w:rsidR="00C76148" w:rsidRPr="00C76148" w:rsidRDefault="00C76148" w:rsidP="00C76148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>1. Copy out the following scheme of the stylistic analysis of the text.</w:t>
      </w:r>
    </w:p>
    <w:p w:rsidR="00C76148" w:rsidRPr="00C76148" w:rsidRDefault="00C76148" w:rsidP="00C76148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>SCHEME OF THE STYLISTIC ANALYSIS</w:t>
      </w:r>
    </w:p>
    <w:p w:rsidR="00C76148" w:rsidRPr="00C76148" w:rsidRDefault="00C76148" w:rsidP="00C761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1.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The theme of the text.</w:t>
      </w:r>
    </w:p>
    <w:p w:rsidR="00C76148" w:rsidRPr="00C76148" w:rsidRDefault="00C76148" w:rsidP="00C761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2.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The functional style, substyle (the model) of the given text.</w:t>
      </w:r>
    </w:p>
    <w:p w:rsidR="00C76148" w:rsidRPr="00C76148" w:rsidRDefault="00C76148" w:rsidP="00C761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</w:rPr>
        <w:t>􀀹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Belles-lettres style:</w:t>
      </w:r>
    </w:p>
    <w:p w:rsidR="00C76148" w:rsidRPr="00C76148" w:rsidRDefault="00C76148" w:rsidP="00C761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language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of poetry (a ballad, a poem, a sonnet, etc.);</w:t>
      </w:r>
    </w:p>
    <w:p w:rsidR="00C76148" w:rsidRPr="00C76148" w:rsidRDefault="00C76148" w:rsidP="00C761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emotive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prose (a story, a novel, etc. and within it – a dialogue, 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monologue, a description, a portrait, the author’s narrative, the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speculations, etc.);</w:t>
      </w:r>
    </w:p>
    <w:p w:rsidR="00C76148" w:rsidRPr="00C76148" w:rsidRDefault="00C76148" w:rsidP="00C761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language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of drama (a play).</w:t>
      </w:r>
    </w:p>
    <w:p w:rsidR="00C76148" w:rsidRPr="00C76148" w:rsidRDefault="00C76148" w:rsidP="00C761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</w:rPr>
        <w:lastRenderedPageBreak/>
        <w:t>􀀹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Publicistic style:</w:t>
      </w:r>
    </w:p>
    <w:p w:rsidR="00C76148" w:rsidRPr="00C76148" w:rsidRDefault="00C76148" w:rsidP="00C761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oratorical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(an oratory or a speech);</w:t>
      </w:r>
    </w:p>
    <w:p w:rsidR="00C76148" w:rsidRPr="00C76148" w:rsidRDefault="00C76148" w:rsidP="00C761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the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essay (moral, philosophical, literary);</w:t>
      </w:r>
    </w:p>
    <w:p w:rsidR="00C76148" w:rsidRPr="00C76148" w:rsidRDefault="00C76148" w:rsidP="00C761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journalistic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articles (a political, social, economic article, a book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review, a pamphlet).</w:t>
      </w:r>
    </w:p>
    <w:p w:rsidR="00C76148" w:rsidRPr="00C76148" w:rsidRDefault="00C76148" w:rsidP="00C761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</w:rPr>
        <w:t>􀀹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Newspaper style:</w:t>
      </w:r>
    </w:p>
    <w:p w:rsidR="00C76148" w:rsidRPr="00C76148" w:rsidRDefault="00C76148" w:rsidP="00C761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brief news item;</w:t>
      </w:r>
    </w:p>
    <w:p w:rsidR="00C76148" w:rsidRPr="00C76148" w:rsidRDefault="00C76148" w:rsidP="00C761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headline;</w:t>
      </w:r>
    </w:p>
    <w:p w:rsidR="00C76148" w:rsidRPr="00C76148" w:rsidRDefault="00C76148" w:rsidP="00C761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an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editorial;</w:t>
      </w:r>
    </w:p>
    <w:p w:rsidR="00C76148" w:rsidRPr="00C76148" w:rsidRDefault="00C76148" w:rsidP="00C761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an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advertisement (classified / non-classified).</w:t>
      </w:r>
    </w:p>
    <w:p w:rsidR="00C76148" w:rsidRPr="00C76148" w:rsidRDefault="00C76148" w:rsidP="00C761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</w:rPr>
        <w:t>􀀹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Scientific prose style:</w:t>
      </w:r>
    </w:p>
    <w:p w:rsidR="00C76148" w:rsidRPr="00C76148" w:rsidRDefault="00C76148" w:rsidP="00C761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the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language of humanities;</w:t>
      </w:r>
    </w:p>
    <w:p w:rsidR="00C76148" w:rsidRPr="00C76148" w:rsidRDefault="00C76148" w:rsidP="00C761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the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language of exact sciences.</w:t>
      </w:r>
    </w:p>
    <w:p w:rsidR="00C76148" w:rsidRPr="00C76148" w:rsidRDefault="00C76148" w:rsidP="00C761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</w:rPr>
        <w:t>􀀹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The style of official documents:</w:t>
      </w:r>
    </w:p>
    <w:p w:rsidR="00C76148" w:rsidRPr="00C76148" w:rsidRDefault="00C76148" w:rsidP="00C761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the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language of business documents;</w:t>
      </w:r>
    </w:p>
    <w:p w:rsidR="00C76148" w:rsidRPr="00C76148" w:rsidRDefault="00C76148" w:rsidP="00C761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the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language of legal documents;</w:t>
      </w:r>
    </w:p>
    <w:p w:rsidR="00C76148" w:rsidRPr="00C76148" w:rsidRDefault="00C76148" w:rsidP="00C761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the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language of diplomacy;</w:t>
      </w:r>
    </w:p>
    <w:p w:rsidR="00C76148" w:rsidRPr="00C76148" w:rsidRDefault="00C76148" w:rsidP="00C761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the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language of military documents (a memorandum, a pact, 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note, an agreement, a protest, etc.).</w:t>
      </w:r>
    </w:p>
    <w:p w:rsidR="00C76148" w:rsidRPr="00C76148" w:rsidRDefault="00C76148" w:rsidP="00C761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3.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The variety of the language used (spoken or written).</w:t>
      </w:r>
    </w:p>
    <w:p w:rsidR="00C76148" w:rsidRPr="00C76148" w:rsidRDefault="00C76148" w:rsidP="00C761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4.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The dominant emotional tone of the text (neutral, lyrical, dramatic, ironical,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humorous, sarcastic, etc.).</w:t>
      </w:r>
    </w:p>
    <w:p w:rsidR="00C76148" w:rsidRPr="00C76148" w:rsidRDefault="00C76148" w:rsidP="00C761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5.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The composition of the text and the content of the text </w:t>
      </w: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being analyzed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C76148" w:rsidRPr="00C76148" w:rsidRDefault="00C76148" w:rsidP="00C761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6.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Expressive means and stylistic devices at all levels and the effect they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produce:</w:t>
      </w:r>
    </w:p>
    <w:p w:rsidR="00C76148" w:rsidRPr="00C76148" w:rsidRDefault="00C76148" w:rsidP="00C761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</w:rPr>
        <w:t>􀀹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phonetic: onomatopoeia, alliteration, assonance, rhyme, rhythm;</w:t>
      </w:r>
    </w:p>
    <w:p w:rsidR="00C76148" w:rsidRPr="00C76148" w:rsidRDefault="00C76148" w:rsidP="00C761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</w:rPr>
        <w:t>􀀹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morphological: transposition of different parts of speech;</w:t>
      </w:r>
    </w:p>
    <w:p w:rsidR="00C76148" w:rsidRPr="00C76148" w:rsidRDefault="00C76148" w:rsidP="00C761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</w:rPr>
        <w:t>􀀹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lexical: metaphor, personification, metonymy, synecdoche, irony,</w:t>
      </w:r>
    </w:p>
    <w:p w:rsidR="00C76148" w:rsidRPr="00C76148" w:rsidRDefault="00C76148" w:rsidP="00C761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zeugma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>, pun, interjection, exclamatory word, epithet, oxymoron,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antonomasia, hyperbole, understatement, litotes;</w:t>
      </w:r>
    </w:p>
    <w:p w:rsidR="00C76148" w:rsidRPr="00C76148" w:rsidRDefault="00C76148" w:rsidP="00C761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</w:rPr>
        <w:t>􀀹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phraseological: breaking up of set phrases (phraseological inversion,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prolongation, substitution, phraseological pun), allusion, epigram,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quotation, proverbs and sayings;</w:t>
      </w:r>
    </w:p>
    <w:p w:rsidR="00C76148" w:rsidRPr="00C76148" w:rsidRDefault="00C76148" w:rsidP="00C761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</w:rPr>
        <w:lastRenderedPageBreak/>
        <w:t>􀀹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syntactical: inversion, detachment, parallel constructions, chiasmus,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6148">
        <w:rPr>
          <w:rFonts w:ascii="Times New Roman" w:hAnsi="Times New Roman" w:cs="Times New Roman"/>
          <w:sz w:val="28"/>
          <w:szCs w:val="28"/>
          <w:lang w:val="en-US"/>
        </w:rPr>
        <w:t>polysyndeton</w:t>
      </w:r>
      <w:proofErr w:type="spell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, asyndeton, ellipsis, break-in-the-narrative, </w:t>
      </w:r>
      <w:proofErr w:type="spellStart"/>
      <w:r w:rsidRPr="00C76148">
        <w:rPr>
          <w:rFonts w:ascii="Times New Roman" w:hAnsi="Times New Roman" w:cs="Times New Roman"/>
          <w:sz w:val="28"/>
          <w:szCs w:val="28"/>
          <w:lang w:val="en-US"/>
        </w:rPr>
        <w:t>questionin</w:t>
      </w:r>
      <w:proofErr w:type="spellEnd"/>
      <w:r w:rsidRPr="00C76148">
        <w:rPr>
          <w:rFonts w:ascii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the-narrative, rhetorical question, repetition (anaphora, </w:t>
      </w:r>
      <w:proofErr w:type="spellStart"/>
      <w:r w:rsidRPr="00C76148">
        <w:rPr>
          <w:rFonts w:ascii="Times New Roman" w:hAnsi="Times New Roman" w:cs="Times New Roman"/>
          <w:sz w:val="28"/>
          <w:szCs w:val="28"/>
          <w:lang w:val="en-US"/>
        </w:rPr>
        <w:t>epiphora</w:t>
      </w:r>
      <w:proofErr w:type="spellEnd"/>
      <w:r w:rsidRPr="00C76148">
        <w:rPr>
          <w:rFonts w:ascii="Times New Roman" w:hAnsi="Times New Roman" w:cs="Times New Roman"/>
          <w:sz w:val="28"/>
          <w:szCs w:val="28"/>
          <w:lang w:val="en-US"/>
        </w:rPr>
        <w:t>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framing, anadiplosis, chain, </w:t>
      </w:r>
      <w:proofErr w:type="spellStart"/>
      <w:r w:rsidRPr="00C76148">
        <w:rPr>
          <w:rFonts w:ascii="Times New Roman" w:hAnsi="Times New Roman" w:cs="Times New Roman"/>
          <w:sz w:val="28"/>
          <w:szCs w:val="28"/>
          <w:lang w:val="en-US"/>
        </w:rPr>
        <w:t>synonymical</w:t>
      </w:r>
      <w:proofErr w:type="spellEnd"/>
      <w:r w:rsidRPr="00C76148">
        <w:rPr>
          <w:rFonts w:ascii="Times New Roman" w:hAnsi="Times New Roman" w:cs="Times New Roman"/>
          <w:sz w:val="28"/>
          <w:szCs w:val="28"/>
          <w:lang w:val="en-US"/>
        </w:rPr>
        <w:t>, etc.), suspense, enumeration;</w:t>
      </w:r>
    </w:p>
    <w:p w:rsidR="00C76148" w:rsidRPr="00C76148" w:rsidRDefault="00C76148" w:rsidP="00C761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</w:rPr>
        <w:t>􀀹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lexico-syntactical: simile, comparison, periphrasis, euphemism,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climax, anticlimax, antithesis;</w:t>
      </w:r>
    </w:p>
    <w:p w:rsidR="00C76148" w:rsidRPr="00C76148" w:rsidRDefault="00C76148" w:rsidP="00C761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</w:rPr>
        <w:t>􀀹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graphic: punctuation marks, print peculiarities (multiplication, capitalization,</w:t>
      </w:r>
    </w:p>
    <w:p w:rsidR="00C76148" w:rsidRPr="00C76148" w:rsidRDefault="00C76148" w:rsidP="00C761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italics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, hyphenation), graphic imagery, </w:t>
      </w:r>
      <w:proofErr w:type="spellStart"/>
      <w:r w:rsidRPr="00C76148">
        <w:rPr>
          <w:rFonts w:ascii="Times New Roman" w:hAnsi="Times New Roman" w:cs="Times New Roman"/>
          <w:sz w:val="28"/>
          <w:szCs w:val="28"/>
          <w:lang w:val="en-US"/>
        </w:rPr>
        <w:t>graphon</w:t>
      </w:r>
      <w:proofErr w:type="spellEnd"/>
      <w:r w:rsidRPr="00C76148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C76148" w:rsidRPr="00C76148" w:rsidRDefault="00C76148" w:rsidP="00C761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7.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The conceptual information contained in the whole text (main idea or the</w:t>
      </w:r>
    </w:p>
    <w:p w:rsidR="00C76148" w:rsidRPr="00C76148" w:rsidRDefault="00C76148" w:rsidP="00C761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author’s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“message”).</w:t>
      </w:r>
      <w:bookmarkStart w:id="0" w:name="_GoBack"/>
      <w:bookmarkEnd w:id="0"/>
    </w:p>
    <w:p w:rsidR="00C76148" w:rsidRPr="00C76148" w:rsidRDefault="00C76148" w:rsidP="00C761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8.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Summing up the analysis. The task is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to show the unity of all the expressive means and stylistic </w:t>
      </w: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devices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which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help to characterize the personages and to express the author’s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attitude towards the narrated events;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to analyze other stylistic devices which do not obligatory help to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render the author’s message, but reveal the individuality of the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writer’s style.</w:t>
      </w:r>
    </w:p>
    <w:p w:rsidR="00C76148" w:rsidRDefault="00C76148" w:rsidP="00C761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9.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Personal impression of the text.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76148" w:rsidRPr="00C76148" w:rsidRDefault="00C76148" w:rsidP="00C76148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>2. Read the extract from the novel “Man and boy” by Tony Parsons for general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>comprehension.</w:t>
      </w:r>
    </w:p>
    <w:p w:rsidR="00C76148" w:rsidRPr="00C76148" w:rsidRDefault="00C76148" w:rsidP="00C76148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>one</w:t>
      </w:r>
      <w:proofErr w:type="gramEnd"/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  <w:lang w:val="en-US"/>
        </w:rPr>
        <w:t>Some situations to avoid when preparing for your all-important, finally-I-am-</w:t>
      </w:r>
      <w:proofErr w:type="spellStart"/>
      <w:r w:rsidRPr="00C76148">
        <w:rPr>
          <w:rFonts w:ascii="Times New Roman" w:hAnsi="Times New Roman" w:cs="Times New Roman"/>
          <w:sz w:val="28"/>
          <w:szCs w:val="28"/>
          <w:lang w:val="en-US"/>
        </w:rPr>
        <w:t>fullygrown</w:t>
      </w:r>
      <w:proofErr w:type="spellEnd"/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thirtieth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birthday.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  <w:lang w:val="en-US"/>
        </w:rPr>
        <w:t>Having a one-night stand with a colleague from work.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The rash purchase of luxury items you </w:t>
      </w: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can’t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afford.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Being left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by your wife.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  <w:lang w:val="en-US"/>
        </w:rPr>
        <w:t>Losing your job.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  <w:lang w:val="en-US"/>
        </w:rPr>
        <w:t>Suddenly becoming a single parent.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If you are coming up to thirty, whatever you do, </w:t>
      </w: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don’t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do any of that.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  <w:lang w:val="en-US"/>
        </w:rPr>
        <w:t>It will fuck up your whole day.</w:t>
      </w:r>
    </w:p>
    <w:p w:rsidR="00C76148" w:rsidRPr="00C76148" w:rsidRDefault="00C76148" w:rsidP="00C76148">
      <w:pPr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Thirty should be when you think – 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these are my golden years, these are my salad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days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the best is yet to come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– and all that old crap.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  <w:lang w:val="en-US"/>
        </w:rPr>
        <w:lastRenderedPageBreak/>
        <w:t>You are still young enough to stay up all night, but you are old enough to have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credit card. All the uncertainties and poverty of your teens and twenties are finally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over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– and good riddance to the lot of them – but the sap is still rising.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  <w:lang w:val="en-US"/>
        </w:rPr>
        <w:t>Thirty should be a good birthday. One of the best.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But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how to celebrate reaching the big three-oh? With a collection of laughing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single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friends in some intimate bar or restaurant? Or surrounded by a loving wife and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adoring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small children in the bosom of the family home?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  <w:lang w:val="en-US"/>
        </w:rPr>
        <w:t>There has to be a good way of turning thirty. Perhaps they are all good ways.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All my images of this particular birthday seemed to </w:t>
      </w: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be derived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from some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glossy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American sitcom. When I thought of turning thirty, I thought of attractive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thirty-nothing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marrieds snogging like teens in heat while in the background a gurgling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baby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crawls across some polished parquet floor, or I saw a circle of </w:t>
      </w:r>
      <w:proofErr w:type="spellStart"/>
      <w:r w:rsidRPr="00C76148">
        <w:rPr>
          <w:rFonts w:ascii="Times New Roman" w:hAnsi="Times New Roman" w:cs="Times New Roman"/>
          <w:sz w:val="28"/>
          <w:szCs w:val="28"/>
          <w:lang w:val="en-US"/>
        </w:rPr>
        <w:t>goodlooking</w:t>
      </w:r>
      <w:proofErr w:type="spellEnd"/>
      <w:r w:rsidRPr="00C76148">
        <w:rPr>
          <w:rFonts w:ascii="Times New Roman" w:hAnsi="Times New Roman" w:cs="Times New Roman"/>
          <w:sz w:val="28"/>
          <w:szCs w:val="28"/>
          <w:lang w:val="en-US"/>
        </w:rPr>
        <w:t>,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wisecracking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friends drinking latte and showing off their impressive knitwear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while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wryly bemoaning the dating game. That was my problem. When I thought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of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turning thirty, I thought of somebody else’s life.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  <w:lang w:val="en-US"/>
        </w:rPr>
        <w:t>That’s what thirty should be – grown-up without being disappointed, settled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without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being complacent, worldly wise but not so worldly wise that you feel like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chucking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yourself under a train. The time of your life.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  <w:lang w:val="en-US"/>
        </w:rPr>
        <w:t>By thirty you have finally realized that you are not going to live forever, of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course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But surely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that should only make the laughing, latte-drinking present taste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even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sweeter? You </w:t>
      </w: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shouldn’t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let your inevitable death put a damper on things. Don’t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let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the long, slow slide to the grave get in the way of a good time.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  <w:lang w:val="en-US"/>
        </w:rPr>
        <w:t>Whether you are enjoying the last few years of unmarried freedom, or have recently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moved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on to a more adult, more committed way of life with someone you love,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it’s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difficult to imagine a truly awful way of turning thirty.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But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I managed to find one somehow.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  <w:lang w:val="en-US"/>
        </w:rPr>
        <w:t>The car smelled like somebody else’s life. Like freedom.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It </w:t>
      </w: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was parked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right in the window of the showroom, a wedge-shaped sports car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which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>, even with its top off, looked as sleek and compact as a muscle.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  <w:lang w:val="en-US"/>
        </w:rPr>
        <w:lastRenderedPageBreak/>
        <w:t>Naturally it was red – a flaming, testosterone-stuffed red.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  <w:lang w:val="en-US"/>
        </w:rPr>
        <w:t>[…]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But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its name didn’t really matter. I just loved the way it looked. </w:t>
      </w: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And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that smell.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  <w:lang w:val="en-US"/>
        </w:rPr>
        <w:t>Above all, that smell. That anything-can-happen smell. What was it about that smell?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  <w:lang w:val="en-US"/>
        </w:rPr>
        <w:t>Amidst the perfume of leather, rubber and all those yards of freshly sprayed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steel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>, you could smell a heartbreaking newness, a newness so shocking that it almost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overwhelmed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me. This newness intimated another world that was limitless and free,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an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open road leading to all the </w:t>
      </w:r>
      <w:proofErr w:type="spellStart"/>
      <w:r w:rsidRPr="00C76148">
        <w:rPr>
          <w:rFonts w:ascii="Times New Roman" w:hAnsi="Times New Roman" w:cs="Times New Roman"/>
          <w:sz w:val="28"/>
          <w:szCs w:val="28"/>
          <w:lang w:val="en-US"/>
        </w:rPr>
        <w:t>unruined</w:t>
      </w:r>
      <w:proofErr w:type="spell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days of the future. Somewhere they had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never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heard of traffic cones or physical decay or my thirtieth birthday.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  <w:lang w:val="en-US"/>
        </w:rPr>
        <w:t>I knew that smell from somewhere and I recognized the way it made me feel.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Funnily enough, it reminded me of that feeling you get when you hold a </w:t>
      </w: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new born</w:t>
      </w:r>
      <w:proofErr w:type="gramEnd"/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baby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The analogy was far from perfect – the car </w:t>
      </w: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couldn’t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squint up at me with eyes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that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had just started to see, or grasp one of my fingers in a tiny, tiny fist, or give me a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gummy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little smile. </w:t>
      </w: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But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for a moment there it felt like it just might.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“You only live once,” the car </w:t>
      </w: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salesman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said, his heels clicking across the showroom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floor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  <w:lang w:val="en-US"/>
        </w:rPr>
        <w:t>I smiled politely, indicating that I would have to think that one over.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“Are you in the market for some serious fun?” he said. “Because if the </w:t>
      </w:r>
      <w:proofErr w:type="spellStart"/>
      <w:r w:rsidRPr="00C76148">
        <w:rPr>
          <w:rFonts w:ascii="Times New Roman" w:hAnsi="Times New Roman" w:cs="Times New Roman"/>
          <w:sz w:val="28"/>
          <w:szCs w:val="28"/>
          <w:lang w:val="en-US"/>
        </w:rPr>
        <w:t>MGF</w:t>
      </w:r>
      <w:proofErr w:type="spell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is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about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one thing, it’s about fun.”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  <w:lang w:val="en-US"/>
        </w:rPr>
        <w:t>[…]</w:t>
      </w:r>
    </w:p>
    <w:p w:rsidR="00C76148" w:rsidRPr="00C76148" w:rsidRDefault="00C76148" w:rsidP="00C76148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>3. Read the pattern of the stylistic analysis of the extract from the novel</w:t>
      </w:r>
    </w:p>
    <w:p w:rsidR="00C76148" w:rsidRPr="00C76148" w:rsidRDefault="00C76148" w:rsidP="00C76148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>“Man and boy” by Tony Parsons.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  <w:lang w:val="en-US"/>
        </w:rPr>
        <w:t>The text under analysis is the extract from the novel “Man and boy” by Tony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  <w:lang w:val="en-US"/>
        </w:rPr>
        <w:t>Parsons. The text presents the author’s ideas and thoughts of celebrating his thirtieth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birthday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>, as well as the description of the car, he probably wants to buy, and its smell.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  <w:lang w:val="en-US"/>
        </w:rPr>
        <w:t>The text belongs to belles-lettres functional style, namely emotive prose.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Within the </w:t>
      </w: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text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the reader is to find the realization of two functions. The first function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aims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at giving the reader a feeling of pleasure. The second one provides the reader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lastRenderedPageBreak/>
        <w:t>with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the information necessary for that. </w:t>
      </w: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Moreover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it’s possible to point out a few distinctive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features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>, which characterize the substyle of emotive prose and differentiates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it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from two other substyles of the belles-lettres functional style – the language of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verse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and drama. Among </w:t>
      </w: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them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the most prominent is the combination of the literary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variant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of the language, both in words and syntax, with the colloquial variant. For example,</w:t>
      </w:r>
    </w:p>
    <w:p w:rsidR="00C76148" w:rsidRPr="00C76148" w:rsidRDefault="00C76148" w:rsidP="00C76148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one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can simultaneously find out such common literary words, as </w:t>
      </w:r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bosom, bemoan,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complacent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>, sometimes even terminological and technical in their essence –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wedge-shaped</w:t>
      </w:r>
      <w:proofErr w:type="gramEnd"/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, cones, physical decay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– and special colloquial words of vulgar character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– </w:t>
      </w:r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fuck up, old crap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. As far as syntax is concerned, the text possesses the cases</w:t>
      </w:r>
    </w:p>
    <w:p w:rsidR="00C76148" w:rsidRPr="00C76148" w:rsidRDefault="00C76148" w:rsidP="00C76148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of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complex sentences with a developed membership (</w:t>
      </w:r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Whether you are enjoying the</w:t>
      </w:r>
    </w:p>
    <w:p w:rsidR="00C76148" w:rsidRPr="00C76148" w:rsidRDefault="00C76148" w:rsidP="00C76148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last</w:t>
      </w:r>
      <w:proofErr w:type="gramEnd"/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few years of unmarried freedom or you have recently moved on to a more</w:t>
      </w:r>
    </w:p>
    <w:p w:rsidR="00C76148" w:rsidRPr="00C76148" w:rsidRDefault="00C76148" w:rsidP="00C76148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adult</w:t>
      </w:r>
      <w:proofErr w:type="gramEnd"/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, more committed way of life with someone you love, it’s difficult to imagine a</w:t>
      </w:r>
    </w:p>
    <w:p w:rsidR="00C76148" w:rsidRPr="00C76148" w:rsidRDefault="00C76148" w:rsidP="00C76148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truly</w:t>
      </w:r>
      <w:proofErr w:type="gramEnd"/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awful way of turning thirty; Amidst the perfume of leather, rubber and all</w:t>
      </w:r>
    </w:p>
    <w:p w:rsidR="00C76148" w:rsidRPr="00C76148" w:rsidRDefault="00C76148" w:rsidP="00C76148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those</w:t>
      </w:r>
      <w:proofErr w:type="gramEnd"/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yards of freshly sprayed steel, you could smell a heartbreaking newness, a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newness</w:t>
      </w:r>
      <w:proofErr w:type="gramEnd"/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so shocking that it almost overwhelmed me.) </w:t>
      </w: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and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some elliptical structures,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like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One of the best; And that smell. Above all, that smell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  <w:lang w:val="en-US"/>
        </w:rPr>
        <w:t>The text under analysis belongs to the written variety of the language, because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the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situation described in it presupposes the absence of an </w:t>
      </w:r>
      <w:proofErr w:type="spellStart"/>
      <w:r w:rsidRPr="00C76148">
        <w:rPr>
          <w:rFonts w:ascii="Times New Roman" w:hAnsi="Times New Roman" w:cs="Times New Roman"/>
          <w:sz w:val="28"/>
          <w:szCs w:val="28"/>
          <w:lang w:val="en-US"/>
        </w:rPr>
        <w:t>interlocuter</w:t>
      </w:r>
      <w:proofErr w:type="spell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and the language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is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maintained mostly in the form of the monologue. The given text is carefully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organized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and has a deliberate choice of words and constructions. Although the text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is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detached from the writer, it enables him to look upon his utterance objectively and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the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language itself lives together with the idea it expresses.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  <w:lang w:val="en-US"/>
        </w:rPr>
        <w:t>The emotional tone of the text is philosophical, as the author provides the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reader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with his reasoning about the life at the age of thirty. The author shares his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ideas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about advantages and disadvantages of being a thirty-year-old person and the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way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how it’s possible to celebrate this event of the life. The narration on the whole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looks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like the inner monologue of the author, where he asks himself different questions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lastRenderedPageBreak/>
        <w:t>and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immediately considering them tries to find out the answers for them.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According to its </w:t>
      </w: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contents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the text under analysis can be divided into three parts: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1.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Some situations to avoid when preparing for your thirtieth birthday.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2.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Author’s ideas and thoughts of celebrating thirty.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3.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The car in the showroom and its smell.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  <w:lang w:val="en-US"/>
        </w:rPr>
        <w:t>In the first part of the text one can come across some situations to avoid when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preparing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for your thirtieth birthday. In order to illustrate them the author uses the</w:t>
      </w:r>
    </w:p>
    <w:p w:rsidR="00C76148" w:rsidRPr="00C76148" w:rsidRDefault="00C76148" w:rsidP="00C76148">
      <w:pPr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stylistic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device of </w:t>
      </w: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parallelism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– 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Having a one-night stand with a colleague from</w:t>
      </w:r>
    </w:p>
    <w:p w:rsidR="00C76148" w:rsidRPr="00C76148" w:rsidRDefault="00C76148" w:rsidP="00C76148">
      <w:pPr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work</w:t>
      </w:r>
      <w:proofErr w:type="gramEnd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. […] </w:t>
      </w:r>
      <w:proofErr w:type="gramStart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Being left</w:t>
      </w:r>
      <w:proofErr w:type="gramEnd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by your wife. Losing your job. Suddenly becoming a single parent.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  <w:lang w:val="en-US"/>
        </w:rPr>
        <w:t>Syntactical repetition in this case is sense-motivated. On the one hand, it is used</w:t>
      </w:r>
    </w:p>
    <w:p w:rsidR="00C76148" w:rsidRPr="00C76148" w:rsidRDefault="00C76148" w:rsidP="00C76148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as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a technical means in building up the </w:t>
      </w:r>
      <w:proofErr w:type="spellStart"/>
      <w:r w:rsidRPr="00C76148">
        <w:rPr>
          <w:rFonts w:ascii="Times New Roman" w:hAnsi="Times New Roman" w:cs="Times New Roman"/>
          <w:sz w:val="28"/>
          <w:szCs w:val="28"/>
          <w:lang w:val="en-US"/>
        </w:rPr>
        <w:t>lexico</w:t>
      </w:r>
      <w:proofErr w:type="spell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-syntactical stylistic device of </w:t>
      </w: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>anticlimax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found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in the same series of sentences. On the other hand, it suggests equal semantic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significance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of the component parts and gives a balanced rhythmical design to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the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whole unit. Although this part of the text is not very large in its size, the author</w:t>
      </w:r>
    </w:p>
    <w:p w:rsidR="00C76148" w:rsidRPr="00C76148" w:rsidRDefault="00C76148" w:rsidP="00C76148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adds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an emotional shade to it by using a pair of phrase </w:t>
      </w: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epithets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your </w:t>
      </w:r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all-important,</w:t>
      </w:r>
    </w:p>
    <w:p w:rsidR="00C76148" w:rsidRPr="00C76148" w:rsidRDefault="00C76148" w:rsidP="00C76148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finally-I-am-fully-grown 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thirtieth birthday)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and simple ones (</w:t>
      </w:r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rash 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purchase, </w:t>
      </w:r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luxury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items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) as well as the </w:t>
      </w: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vulgarism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fuck up 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your whole day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), which all serve to describe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his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feelings of facing the thirtieth birthday.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Furthermore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the author shares with the reader his ideas about turning thirty. To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illustrate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that and attract the reader’s attention to the fact that it’s the best period of a</w:t>
      </w:r>
    </w:p>
    <w:p w:rsidR="00C76148" w:rsidRPr="00C76148" w:rsidRDefault="00C76148" w:rsidP="00C76148">
      <w:pPr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lifetime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the author uses </w:t>
      </w: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parallelism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interlaced with </w:t>
      </w: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italics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– 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these are my golden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years</w:t>
      </w:r>
      <w:proofErr w:type="gramEnd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, these are my salad days, the best is yet to come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. For the sake of irony and intensifying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the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importance of this time the author calls it 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the big three-oh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, which stylistically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consists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in figurative </w:t>
      </w: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>periphrasis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However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the author seems to be in two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minds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. He </w:t>
      </w: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can’t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decide whether he should be happy about being a thirty-year-old person</w:t>
      </w:r>
    </w:p>
    <w:p w:rsidR="00C76148" w:rsidRPr="00C76148" w:rsidRDefault="00C76148" w:rsidP="00C76148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or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it’s high time to stop having a positive outlook on life. A case of </w:t>
      </w: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>antithesis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gramStart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young</w:t>
      </w:r>
      <w:proofErr w:type="gramEnd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enough to stay up all night, but you are old enough to have a credit card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based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on contextual antonyms as well as </w:t>
      </w: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metaphor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the sap is still rising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) and </w:t>
      </w:r>
      <w:proofErr w:type="spellStart"/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>de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67</w:t>
      </w:r>
      <w:proofErr w:type="spellEnd"/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tachment</w:t>
      </w:r>
      <w:proofErr w:type="spellEnd"/>
      <w:proofErr w:type="gramEnd"/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and good riddance to the lot of them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) help the author to show his inner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hesitations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  <w:lang w:val="en-US"/>
        </w:rPr>
        <w:t>Several sentences on the author aims at establishing a certain kind of contact</w:t>
      </w:r>
    </w:p>
    <w:p w:rsidR="00C76148" w:rsidRPr="00C76148" w:rsidRDefault="00C76148" w:rsidP="00C76148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with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the reader by using a series of </w:t>
      </w: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questions-in-the-narrative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combined with </w:t>
      </w: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>ellipsis</w:t>
      </w:r>
    </w:p>
    <w:p w:rsidR="00C76148" w:rsidRPr="00C76148" w:rsidRDefault="00C76148" w:rsidP="00C76148">
      <w:pPr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and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cases of </w:t>
      </w: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epithets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and </w:t>
      </w: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metaphor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included in them – 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But how to celebrate</w:t>
      </w:r>
    </w:p>
    <w:p w:rsidR="00C76148" w:rsidRPr="00C76148" w:rsidRDefault="00C76148" w:rsidP="00C76148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reaching</w:t>
      </w:r>
      <w:proofErr w:type="gramEnd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the big three-oh? With a collection of </w:t>
      </w:r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laughing single 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friends in some </w:t>
      </w:r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intimate</w:t>
      </w:r>
    </w:p>
    <w:p w:rsidR="00C76148" w:rsidRPr="00C76148" w:rsidRDefault="00C76148" w:rsidP="00C76148">
      <w:pPr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bar</w:t>
      </w:r>
      <w:proofErr w:type="gramEnd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or restaurant? Or surrounded by a </w:t>
      </w:r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loving 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wife and adoring small children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in</w:t>
      </w:r>
      <w:proofErr w:type="gramEnd"/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the bosom of the family home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>metaphor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)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?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They give the reader time to absorb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what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has been said and get ready him for the answer provided by the author. As far as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the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answer to all these questions is concerned the author is on the edge of turning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thirty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in a gregarious way, either with his friends or family. To highlight that the author</w:t>
      </w:r>
    </w:p>
    <w:p w:rsidR="00C76148" w:rsidRPr="00C76148" w:rsidRDefault="00C76148" w:rsidP="00C76148">
      <w:pPr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uses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comparison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snogging like teens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), </w:t>
      </w: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simile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feel like chucking yourself under</w:t>
      </w:r>
    </w:p>
    <w:p w:rsidR="00C76148" w:rsidRPr="00C76148" w:rsidRDefault="00C76148" w:rsidP="00C76148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a</w:t>
      </w:r>
      <w:proofErr w:type="gramEnd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train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) and various </w:t>
      </w: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epithets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some </w:t>
      </w:r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glossy American 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sitcom; a </w:t>
      </w:r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gurgling 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baby; </w:t>
      </w:r>
      <w:proofErr w:type="spellStart"/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goodlooking</w:t>
      </w:r>
      <w:proofErr w:type="spellEnd"/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,</w:t>
      </w:r>
    </w:p>
    <w:p w:rsidR="00C76148" w:rsidRPr="00C76148" w:rsidRDefault="00C76148" w:rsidP="00C76148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wisecracking</w:t>
      </w:r>
      <w:proofErr w:type="gramEnd"/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friends; the </w:t>
      </w:r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laughing, latte-drinking present 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taste; </w:t>
      </w:r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unmarried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freedom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>).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  <w:lang w:val="en-US"/>
        </w:rPr>
        <w:t>In order to present the personalized opinion of turning thirty and the emotional</w:t>
      </w:r>
    </w:p>
    <w:p w:rsidR="00C76148" w:rsidRPr="00C76148" w:rsidRDefault="00C76148" w:rsidP="00C76148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state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about that the author makes use of different types of repetition, such as </w:t>
      </w: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>anaphora</w:t>
      </w:r>
    </w:p>
    <w:p w:rsidR="00C76148" w:rsidRPr="00C76148" w:rsidRDefault="00C76148" w:rsidP="00C76148">
      <w:pPr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When </w:t>
      </w:r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I thought 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of turning thirty, </w:t>
      </w:r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I thought 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of attractive thirty-nothing marrieds</w:t>
      </w:r>
    </w:p>
    <w:p w:rsidR="00C76148" w:rsidRPr="00C76148" w:rsidRDefault="00C76148" w:rsidP="00C76148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…; When </w:t>
      </w:r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I thought 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of turning thirty, </w:t>
      </w:r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I thought 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of somebody else’s life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), </w:t>
      </w: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>framing</w:t>
      </w:r>
    </w:p>
    <w:p w:rsidR="00C76148" w:rsidRPr="00C76148" w:rsidRDefault="00C76148" w:rsidP="00C76148">
      <w:pPr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When I thought of turning thirty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, I thought of attractive thirty-nothing marrieds</w:t>
      </w:r>
    </w:p>
    <w:p w:rsidR="00C76148" w:rsidRPr="00C76148" w:rsidRDefault="00C76148" w:rsidP="00C76148">
      <w:pPr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snogging</w:t>
      </w:r>
      <w:proofErr w:type="gramEnd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like teens in heat while in the background a gurgling baby crawls across</w:t>
      </w:r>
    </w:p>
    <w:p w:rsidR="00C76148" w:rsidRPr="00C76148" w:rsidRDefault="00C76148" w:rsidP="00C76148">
      <w:pPr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some</w:t>
      </w:r>
      <w:proofErr w:type="gramEnd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polished parquet floor, or I saw a circle of good-looking, wisecracking friends</w:t>
      </w:r>
    </w:p>
    <w:p w:rsidR="00C76148" w:rsidRPr="00C76148" w:rsidRDefault="00C76148" w:rsidP="00C76148">
      <w:pPr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drinking</w:t>
      </w:r>
      <w:proofErr w:type="gramEnd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latte and showing off their impressive knitwear while wryly bemoaning the</w:t>
      </w:r>
    </w:p>
    <w:p w:rsidR="00C76148" w:rsidRPr="00C76148" w:rsidRDefault="00C76148" w:rsidP="00C76148">
      <w:pPr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dating</w:t>
      </w:r>
      <w:proofErr w:type="gramEnd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game. That was my problem. </w:t>
      </w:r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When I thought of turning thirty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, I thought of</w:t>
      </w:r>
    </w:p>
    <w:p w:rsidR="00C76148" w:rsidRPr="00C76148" w:rsidRDefault="00C76148" w:rsidP="00C76148">
      <w:pPr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somebody</w:t>
      </w:r>
      <w:proofErr w:type="gramEnd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else’s life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.), </w:t>
      </w: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anadiplosis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grown-up without being disappointed, settled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without</w:t>
      </w:r>
      <w:proofErr w:type="gramEnd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being complacent, </w:t>
      </w:r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worldly 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wise but not so </w:t>
      </w:r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worldly 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wise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). To say more all the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given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examples are filled with </w:t>
      </w: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>parallelism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, which serves here as a technical means in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building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up the repetition of various types.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While considering the situation of turning thirty, the author </w:t>
      </w: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comes to the conclusion</w:t>
      </w:r>
      <w:proofErr w:type="gramEnd"/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that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one has to pluck up the courage to face the age of thirty not as a dramatic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event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or a hard challenge, but as a worthwhile opportunity to keep an open mind and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set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your heart on taking pleasure from the life. To express such a point of view the</w:t>
      </w:r>
    </w:p>
    <w:p w:rsidR="00C76148" w:rsidRPr="00C76148" w:rsidRDefault="00C76148" w:rsidP="00C76148">
      <w:pPr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author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uses </w:t>
      </w: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metaphors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You shouldn’t let your </w:t>
      </w:r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inevitable death put a damper 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on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things</w:t>
      </w:r>
      <w:proofErr w:type="gramEnd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. </w:t>
      </w:r>
      <w:proofErr w:type="gramStart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Don’t</w:t>
      </w:r>
      <w:proofErr w:type="gramEnd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let the </w:t>
      </w:r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long, slow slide to the grave 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get in the way of a good time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.),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which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help him to create images and reveal his views indirectly and thus give the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reader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the pleasure of decoding the message hidden in them. In addition to that the</w:t>
      </w:r>
    </w:p>
    <w:p w:rsidR="00C76148" w:rsidRPr="00C76148" w:rsidRDefault="00C76148" w:rsidP="00C76148">
      <w:pPr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author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discloses his evaluation of the life after thirty by means of </w:t>
      </w: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climax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moved on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to</w:t>
      </w:r>
      <w:proofErr w:type="gramEnd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a </w:t>
      </w:r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more adult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, </w:t>
      </w:r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more committed 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way of life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). Another way of adding an emotional</w:t>
      </w:r>
    </w:p>
    <w:p w:rsidR="00C76148" w:rsidRPr="00C76148" w:rsidRDefault="00C76148" w:rsidP="00C76148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coloring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to the thought of finding the ideal way of turning thirty is the usage of </w:t>
      </w: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>oxymoron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gramStart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a</w:t>
      </w:r>
      <w:proofErr w:type="gramEnd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truly awful 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way of turning thirty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).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  <w:lang w:val="en-US"/>
        </w:rPr>
        <w:t>In the last passage of the text the author suggests the reader taking part in the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choice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of a new car in a showroom. Although the author is not very confident in his</w:t>
      </w:r>
    </w:p>
    <w:p w:rsidR="00C76148" w:rsidRPr="00C76148" w:rsidRDefault="00C76148" w:rsidP="00C76148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choice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and has some doubts, highlighted through the sentences with an </w:t>
      </w: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>oxymoron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Are you in the market for some </w:t>
      </w:r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serious fun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?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and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an </w:t>
      </w: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epithet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I </w:t>
      </w:r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smiled politely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, </w:t>
      </w:r>
      <w:proofErr w:type="spellStart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indi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68</w:t>
      </w:r>
      <w:proofErr w:type="spellEnd"/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cating</w:t>
      </w:r>
      <w:proofErr w:type="spellEnd"/>
      <w:proofErr w:type="gramEnd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that I would have to think that one over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), the reader can clearly feel how important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is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this car for the author. It goes without saying that the author so adores the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car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>, that he treats it as a human being. To make it obvious for the reader the author</w:t>
      </w:r>
    </w:p>
    <w:p w:rsidR="00C76148" w:rsidRPr="00C76148" w:rsidRDefault="00C76148" w:rsidP="00C76148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uses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highly emotional descriptive </w:t>
      </w: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epithets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a </w:t>
      </w:r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wedge-shaped sports 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car; a </w:t>
      </w:r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flaming,</w:t>
      </w:r>
    </w:p>
    <w:p w:rsidR="00C76148" w:rsidRPr="00C76148" w:rsidRDefault="00C76148" w:rsidP="00C76148">
      <w:pPr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testosterone-stuffed red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), cases of </w:t>
      </w: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personification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the car couldn’t squint up at me</w:t>
      </w:r>
    </w:p>
    <w:p w:rsidR="00C76148" w:rsidRPr="00C76148" w:rsidRDefault="00C76148" w:rsidP="00C76148">
      <w:pPr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with</w:t>
      </w:r>
      <w:proofErr w:type="gramEnd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eyes that had just started to see or grasp one of my fingers in a tiny, tiny fist or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give</w:t>
      </w:r>
      <w:proofErr w:type="gramEnd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me a gummy little smile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), </w:t>
      </w: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understatement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The analogy was </w:t>
      </w:r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far from perfect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),</w:t>
      </w:r>
    </w:p>
    <w:p w:rsidR="00C76148" w:rsidRPr="00C76148" w:rsidRDefault="00C76148" w:rsidP="00C76148">
      <w:pPr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>comparison</w:t>
      </w:r>
      <w:proofErr w:type="gramEnd"/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it felt like it just might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) and </w:t>
      </w: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simile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looked as sleek and compact as a</w:t>
      </w:r>
    </w:p>
    <w:p w:rsidR="00C76148" w:rsidRPr="00C76148" w:rsidRDefault="00C76148" w:rsidP="00C76148">
      <w:pPr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muscle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) interlaced with a </w:t>
      </w: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detachment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in one case (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The car smelled like somebody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else’s</w:t>
      </w:r>
      <w:proofErr w:type="gramEnd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life. Like freedom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).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  <w:lang w:val="en-US"/>
        </w:rPr>
        <w:t>The smell of the car is very close to the author’s heart. He tries to show it with</w:t>
      </w:r>
    </w:p>
    <w:p w:rsidR="00C76148" w:rsidRPr="00C76148" w:rsidRDefault="00C76148" w:rsidP="00C76148">
      <w:pPr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the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help of different stylistic devices, such as </w:t>
      </w: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hyperbole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a newness so shocking that</w:t>
      </w:r>
    </w:p>
    <w:p w:rsidR="00C76148" w:rsidRPr="00C76148" w:rsidRDefault="00C76148" w:rsidP="00C76148">
      <w:pPr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lastRenderedPageBreak/>
        <w:t>it</w:t>
      </w:r>
      <w:proofErr w:type="gramEnd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almost overwhelmed me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), </w:t>
      </w: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metaphors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a heartbreaking newness; This newness intimated</w:t>
      </w:r>
    </w:p>
    <w:p w:rsidR="00C76148" w:rsidRPr="00C76148" w:rsidRDefault="00C76148" w:rsidP="00C76148">
      <w:pPr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another</w:t>
      </w:r>
      <w:proofErr w:type="gramEnd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world that was limitless and free, an open road leading to all the </w:t>
      </w:r>
      <w:proofErr w:type="spellStart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unruined</w:t>
      </w:r>
      <w:proofErr w:type="spellEnd"/>
    </w:p>
    <w:p w:rsidR="00C76148" w:rsidRPr="00C76148" w:rsidRDefault="00C76148" w:rsidP="00C76148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days</w:t>
      </w:r>
      <w:proofErr w:type="gramEnd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of the future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), phrase and reversed </w:t>
      </w: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epithets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that anything-can-happen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smell</w:t>
      </w:r>
      <w:proofErr w:type="gramEnd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; </w:t>
      </w:r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the perfume of leather, rubber and all those yards of freshly sprayed 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steel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).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  <w:lang w:val="en-US"/>
        </w:rPr>
        <w:t>While describing the car and its smell the author aims at logical emphasis, an emphasis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necessary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to fix the reader’s attention on the key-words of the utterance, such as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red</w:t>
      </w:r>
      <w:proofErr w:type="gramEnd"/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, newness, smell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. In order to achieve this target the author uses some types of</w:t>
      </w:r>
    </w:p>
    <w:p w:rsidR="00C76148" w:rsidRPr="00C76148" w:rsidRDefault="00C76148" w:rsidP="00C76148">
      <w:pPr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repetition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>epiphora</w:t>
      </w:r>
      <w:proofErr w:type="spellEnd"/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combined with a </w:t>
      </w: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stylistic inversion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Naturally it was </w:t>
      </w:r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red 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– a</w:t>
      </w:r>
    </w:p>
    <w:p w:rsidR="00C76148" w:rsidRPr="00C76148" w:rsidRDefault="00C76148" w:rsidP="00C76148">
      <w:pPr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flaming</w:t>
      </w:r>
      <w:proofErr w:type="gramEnd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, testosterone-stuffed </w:t>
      </w:r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red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) or </w:t>
      </w: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ellipsis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and </w:t>
      </w: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question-in-the-narrative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And that</w:t>
      </w:r>
    </w:p>
    <w:p w:rsidR="00C76148" w:rsidRPr="00C76148" w:rsidRDefault="00C76148" w:rsidP="00C76148">
      <w:pPr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smell</w:t>
      </w:r>
      <w:proofErr w:type="gramEnd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. Above all, that </w:t>
      </w:r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smell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. That anything-can-happen </w:t>
      </w:r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smell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. What was it about </w:t>
      </w:r>
      <w:proofErr w:type="gramStart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that</w:t>
      </w:r>
      <w:proofErr w:type="gramEnd"/>
    </w:p>
    <w:p w:rsidR="00C76148" w:rsidRPr="00C76148" w:rsidRDefault="00C76148" w:rsidP="00C76148">
      <w:pPr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smell</w:t>
      </w:r>
      <w:proofErr w:type="gramEnd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?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), </w:t>
      </w: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anadiplosis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you could smell a heartbreaking </w:t>
      </w:r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newness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, a </w:t>
      </w:r>
      <w:r w:rsidRPr="00C7614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newness 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so shocking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that</w:t>
      </w:r>
      <w:proofErr w:type="gramEnd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it almost overwhelmed me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).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  <w:lang w:val="en-US"/>
        </w:rPr>
        <w:t>The main idea of the text lies in the author’s intention to convince the reader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that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your age makes no difference if you think and act positively. The author admits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that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the age of thirty (as well as any other) has its strong and weak points. The latter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can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be overcome in case a person is easy to bounce back from the troubles he / she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has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to face and is able to be resilient. It’s better not to be stuck in your problems and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negative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thoughts, but use all the possible chance to get rid of them and start having a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positive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outlook on the life.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  <w:lang w:val="en-US"/>
        </w:rPr>
        <w:t>To sum up the analysis one should notice the unity of various groups of stylistic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devices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, such as lexical (epithets, metaphors, hyperbole, ), </w:t>
      </w:r>
      <w:proofErr w:type="spellStart"/>
      <w:r w:rsidRPr="00C76148">
        <w:rPr>
          <w:rFonts w:ascii="Times New Roman" w:hAnsi="Times New Roman" w:cs="Times New Roman"/>
          <w:sz w:val="28"/>
          <w:szCs w:val="28"/>
          <w:lang w:val="en-US"/>
        </w:rPr>
        <w:t>lexico</w:t>
      </w:r>
      <w:proofErr w:type="spellEnd"/>
      <w:r w:rsidRPr="00C76148">
        <w:rPr>
          <w:rFonts w:ascii="Times New Roman" w:hAnsi="Times New Roman" w:cs="Times New Roman"/>
          <w:sz w:val="28"/>
          <w:szCs w:val="28"/>
          <w:lang w:val="en-US"/>
        </w:rPr>
        <w:t>-syntactical (antithesis,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climax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>, anticlimax, similes, periphrasis, understatement), syntactical (parallelism,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stylistic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inversion, detachment, question-in-the-narrative, ellipsis, different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types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of repetition: anaphora, </w:t>
      </w:r>
      <w:proofErr w:type="spellStart"/>
      <w:r w:rsidRPr="00C76148">
        <w:rPr>
          <w:rFonts w:ascii="Times New Roman" w:hAnsi="Times New Roman" w:cs="Times New Roman"/>
          <w:sz w:val="28"/>
          <w:szCs w:val="28"/>
          <w:lang w:val="en-US"/>
        </w:rPr>
        <w:t>epiphora</w:t>
      </w:r>
      <w:proofErr w:type="spellEnd"/>
      <w:r w:rsidRPr="00C76148">
        <w:rPr>
          <w:rFonts w:ascii="Times New Roman" w:hAnsi="Times New Roman" w:cs="Times New Roman"/>
          <w:sz w:val="28"/>
          <w:szCs w:val="28"/>
          <w:lang w:val="en-US"/>
        </w:rPr>
        <w:t>, framing, anadiplosis), graphic (italics), and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expressive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means (for example, the frequent use of vulgar words). Moreover all this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diversity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helps to express the author’s attitude towards the narrated events, to render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his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message and reveal the individuality of the writer’s style.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As for </w:t>
      </w: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me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I like this text, because it touches upon current problems and that’s why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lastRenderedPageBreak/>
        <w:t>looks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very true to life. I enjoy the emotional and greatly amazing way the author describes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his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feelings, thoughts, ideas and shares them with the reader. This piece of novel has made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me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curious about the plot of the whole novel, that’s why if I were you, I would strongly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recommend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you to have a look at the whole book and read this story till the end.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76148" w:rsidRPr="00C76148" w:rsidRDefault="00C76148" w:rsidP="00C76148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>4. Compare the pattern above with the scheme of the stylistic analysis.</w:t>
      </w:r>
    </w:p>
    <w:p w:rsidR="00C76148" w:rsidRPr="00C76148" w:rsidRDefault="00C76148" w:rsidP="00C76148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Does it highlight all the steps of the stylistic analysis of the text? What </w:t>
      </w:r>
      <w:proofErr w:type="gramStart"/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>are</w:t>
      </w:r>
      <w:proofErr w:type="gramEnd"/>
    </w:p>
    <w:p w:rsidR="00C76148" w:rsidRPr="00C76148" w:rsidRDefault="00C76148" w:rsidP="00C76148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>its</w:t>
      </w:r>
      <w:proofErr w:type="gramEnd"/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strengths and weaknesses?</w:t>
      </w:r>
    </w:p>
    <w:p w:rsidR="00C76148" w:rsidRDefault="00C76148" w:rsidP="00C76148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C76148" w:rsidRPr="00C76148" w:rsidRDefault="00C76148" w:rsidP="00C76148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5. Analyze the extract from </w:t>
      </w:r>
      <w:proofErr w:type="spellStart"/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>E.A</w:t>
      </w:r>
      <w:proofErr w:type="spellEnd"/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>. Poe’s short story “The Tell-Tale Heart”</w:t>
      </w:r>
    </w:p>
    <w:p w:rsidR="00C76148" w:rsidRPr="00C76148" w:rsidRDefault="00C76148" w:rsidP="00C76148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>answering</w:t>
      </w:r>
      <w:proofErr w:type="gramEnd"/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the questions below: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1.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Speak on the </w:t>
      </w: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subject-matter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of the passage.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2.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What stylistic devices are used in the first paragraph to describe the </w:t>
      </w: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narrator’s</w:t>
      </w:r>
      <w:proofErr w:type="gramEnd"/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emotional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and physical state?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3.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Analyze the stylistic peculiarities (lexical and syntactical) in the sentences:</w:t>
      </w:r>
    </w:p>
    <w:p w:rsidR="00C76148" w:rsidRPr="00C76148" w:rsidRDefault="00C76148" w:rsidP="00C76148">
      <w:pPr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  <w:lang w:val="en-US"/>
        </w:rPr>
        <w:t>“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It is impossible to say how first the idea entered my brain; but once conceived,</w:t>
      </w:r>
    </w:p>
    <w:p w:rsidR="00C76148" w:rsidRPr="00C76148" w:rsidRDefault="00C76148" w:rsidP="00C76148">
      <w:pPr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it</w:t>
      </w:r>
      <w:proofErr w:type="gramEnd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haunted me day and night. Object there was none. Passion there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was</w:t>
      </w:r>
      <w:proofErr w:type="gramEnd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none.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”</w:t>
      </w:r>
    </w:p>
    <w:p w:rsidR="00C76148" w:rsidRPr="00C76148" w:rsidRDefault="00C76148" w:rsidP="00C76148">
      <w:pPr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4.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What stylistic device is used in the sentence “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He had the eye of a vulture – a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pale</w:t>
      </w:r>
      <w:proofErr w:type="gramEnd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blue eye, with a film over it.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” to show that the narrator is afraid?</w:t>
      </w:r>
    </w:p>
    <w:p w:rsidR="00C76148" w:rsidRPr="00C76148" w:rsidRDefault="00C76148" w:rsidP="00C76148">
      <w:pPr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5.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Analyze the stylistic device of climax “</w:t>
      </w:r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You should have seen how wisely I</w:t>
      </w:r>
    </w:p>
    <w:p w:rsidR="00C76148" w:rsidRPr="00C76148" w:rsidRDefault="00C76148" w:rsidP="00C76148">
      <w:pPr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proceeded</w:t>
      </w:r>
      <w:proofErr w:type="gramEnd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– with what caution – with what foresight – with what dissimulation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i/>
          <w:iCs/>
          <w:sz w:val="28"/>
          <w:szCs w:val="28"/>
          <w:lang w:val="en-US"/>
        </w:rPr>
        <w:t>I went to work!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”, and say how it helps to develop the flow of the story</w:t>
      </w:r>
      <w:proofErr w:type="gramEnd"/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and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to convey the situation.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6.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Analyze the last paragraph of the passage. Comment on the </w:t>
      </w: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narrator’s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nervous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state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and feelings suggested by the cases of repetition, </w:t>
      </w:r>
      <w:proofErr w:type="spellStart"/>
      <w:r w:rsidRPr="00C76148">
        <w:rPr>
          <w:rFonts w:ascii="Times New Roman" w:hAnsi="Times New Roman" w:cs="Times New Roman"/>
          <w:sz w:val="28"/>
          <w:szCs w:val="28"/>
          <w:lang w:val="en-US"/>
        </w:rPr>
        <w:t>polysyndeton</w:t>
      </w:r>
      <w:proofErr w:type="spellEnd"/>
      <w:r w:rsidRPr="00C76148">
        <w:rPr>
          <w:rFonts w:ascii="Times New Roman" w:hAnsi="Times New Roman" w:cs="Times New Roman"/>
          <w:sz w:val="28"/>
          <w:szCs w:val="28"/>
          <w:lang w:val="en-US"/>
        </w:rPr>
        <w:t>, interjections,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exclamatory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sentences, etc.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 xml:space="preserve">7. </w:t>
      </w:r>
      <w:r w:rsidRPr="00C76148">
        <w:rPr>
          <w:rFonts w:ascii="Times New Roman" w:hAnsi="Times New Roman" w:cs="Times New Roman"/>
          <w:sz w:val="28"/>
          <w:szCs w:val="28"/>
          <w:lang w:val="en-US"/>
        </w:rPr>
        <w:t>Summing up the analysis discuss the stylistic devices used to describe the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narrator’s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madness.</w:t>
      </w:r>
    </w:p>
    <w:p w:rsidR="00C76148" w:rsidRPr="00C76148" w:rsidRDefault="00C76148" w:rsidP="00C76148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>E.A</w:t>
      </w:r>
      <w:proofErr w:type="spellEnd"/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>. Poe</w:t>
      </w:r>
    </w:p>
    <w:p w:rsidR="00C76148" w:rsidRPr="00C76148" w:rsidRDefault="00C76148" w:rsidP="00C76148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The </w:t>
      </w:r>
      <w:proofErr w:type="gramStart"/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>Tell-Tale</w:t>
      </w:r>
      <w:proofErr w:type="gramEnd"/>
      <w:r w:rsidRPr="00C761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Heart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TRUE! – </w:t>
      </w: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nervous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– very, very dreadfully nervous I had been and am; but why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will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you say that I am mad? The disease had sharpened my senses – not destroyed –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not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dulled them. Above all was the sense of hearing acute. I heard all things in the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heaven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and in the earth. I heard many things in hell. How, then, am I mad? Hearken!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and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observe how healthily – how calmly I can tell you the whole story.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  <w:lang w:val="en-US"/>
        </w:rPr>
        <w:t>It is impossible to say how first the idea entered my brain; but once conceived,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it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haunted me day and night. Object there was none. Passion there was none. I loved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the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old man. He had never wronged me. He had never given me insult. For his gold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I had no desire. I think it was his eye! </w:t>
      </w: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yes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>, it was this! He had the eye of a vulture – a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pale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blue eye, with a film over it. Whenever it fell upon me, my blood ran cold; and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so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by degrees – very gradually – I made up my mind to take the life of the old man,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and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thus rid myself of the eye forever.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Now this is the point. You fancy me mad. </w:t>
      </w: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Madmen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know nothing. But you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should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have seen me. You should have seen how wisely I proceeded – with what caution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– </w:t>
      </w: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with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what foresight – with what dissimulation I went to work! I was never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kinder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to the old man than during the whole week before I killed him. And every night,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about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midnight, I turned the latch of his door and opened it – oh so gently! And then,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when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I had made an opening sufficient for my head, I put in a dark lantern, all closed,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closed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>, that no light shone out, and then I thrust in my head. Oh, you would have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laughed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to see how cunningly I thrust it in! I moved it slowly – very, very slowly, so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that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I might not disturb the old man's sleep. It took me an hour to place my whole head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within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the opening so far that I could see him as he lay upon his bed. Ha! </w:t>
      </w: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would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a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madman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have been so wise as this, And then, when my head was well in the room,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  <w:lang w:val="en-US"/>
        </w:rPr>
        <w:t>I undid the lantern cautiously-oh, so cautiously – cautiously (for the hinges creaked) –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I undid it just so much that a single thin ray fell upon the vulture eye. </w:t>
      </w: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And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this I did for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lastRenderedPageBreak/>
        <w:t>seven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long nights – every night just at midnight – but I found the eye always closed;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and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so it was impossible to do the work; for it was not the old man who vexed me, but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his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Evil Eye. </w:t>
      </w: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And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every morning, when the day broke, I went boldly into the chamber,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and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spoke courageously to him, calling him by name in a hearty tone, and inquiring</w:t>
      </w:r>
    </w:p>
    <w:p w:rsidR="00C76148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how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he has passed the night. </w:t>
      </w: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So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 xml:space="preserve"> you see he would have been a very profound old man,</w:t>
      </w:r>
    </w:p>
    <w:p w:rsidR="00F0214E" w:rsidRPr="00C76148" w:rsidRDefault="00C76148" w:rsidP="00C7614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6148">
        <w:rPr>
          <w:rFonts w:ascii="Times New Roman" w:hAnsi="Times New Roman" w:cs="Times New Roman"/>
          <w:sz w:val="28"/>
          <w:szCs w:val="28"/>
          <w:lang w:val="en-US"/>
        </w:rPr>
        <w:t>indeed</w:t>
      </w:r>
      <w:proofErr w:type="gramEnd"/>
      <w:r w:rsidRPr="00C76148">
        <w:rPr>
          <w:rFonts w:ascii="Times New Roman" w:hAnsi="Times New Roman" w:cs="Times New Roman"/>
          <w:sz w:val="28"/>
          <w:szCs w:val="28"/>
          <w:lang w:val="en-US"/>
        </w:rPr>
        <w:t>, to suspect that every night, just at twelve, I looked in upon him while he slept.</w:t>
      </w:r>
    </w:p>
    <w:sectPr w:rsidR="00F0214E" w:rsidRPr="00C76148" w:rsidSect="00C7614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847"/>
    <w:rsid w:val="00C76148"/>
    <w:rsid w:val="00E20847"/>
    <w:rsid w:val="00F02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FE482B-B90F-4B46-BAD6-165515787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13</Pages>
  <Words>3546</Words>
  <Characters>20215</Characters>
  <Application>Microsoft Office Word</Application>
  <DocSecurity>0</DocSecurity>
  <Lines>168</Lines>
  <Paragraphs>47</Paragraphs>
  <ScaleCrop>false</ScaleCrop>
  <Company>Microsoft</Company>
  <LinksUpToDate>false</LinksUpToDate>
  <CharactersWithSpaces>23714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Сулейман</dc:creator>
  <cp:keywords/>
  <dc:description/>
  <cp:lastModifiedBy>Мария Сулейман</cp:lastModifiedBy>
  <cp:revision>2</cp:revision>
  <dcterms:created xsi:type="dcterms:W3CDTF">2020-05-27T14:19:00Z</dcterms:created>
  <dcterms:modified xsi:type="dcterms:W3CDTF">2020-05-27T14:25:00Z</dcterms:modified>
</cp:coreProperties>
</file>