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Федеральное государственное бюджетное образовательное учреждение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высшего образования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Волгоградский государственный социально-педагогический университет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Факультет социальной и коррекционной педагогики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Кафедра специальной педагогики и психологии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ПРОХОЖДЕНИИ ПРОИЗВОДСТЕННОЙ ПРАКТИКИ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государственном  казенном общеобразовательном учреждении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 школа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7».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«10»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ноября 2020 года по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«07»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декабря 2020 года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3727" w:leader="underscore"/>
          <w:tab w:val="left" w:pos="4212" w:leader="underscore"/>
          <w:tab w:val="left" w:pos="5354" w:leader="underscore"/>
        </w:tabs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3727" w:leader="underscore"/>
          <w:tab w:val="left" w:pos="4212" w:leader="underscore"/>
          <w:tab w:val="left" w:pos="5354" w:leader="underscore"/>
        </w:tabs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3727" w:leader="underscore"/>
          <w:tab w:val="left" w:pos="4212" w:leader="underscore"/>
          <w:tab w:val="left" w:pos="5354" w:leader="underscore"/>
        </w:tabs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3727" w:leader="underscore"/>
          <w:tab w:val="left" w:pos="4212" w:leader="underscore"/>
          <w:tab w:val="left" w:pos="5354" w:leader="underscore"/>
        </w:tabs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Студентки группы СКП-СРБ-31</w:t>
      </w: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Симуровой Марии  Дмитриевны</w:t>
      </w: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Руководитель практики от университета:</w:t>
      </w: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Сидорова И.В., старший преподаватель      </w:t>
      </w: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Руководитель практики от организации:</w:t>
      </w: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Парамонова Н.Г., учитель-дефектолог</w:t>
      </w: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</w:t>
      </w:r>
    </w:p>
    <w:p>
      <w:pPr>
        <w:keepNext w:val="true"/>
        <w:keepLines w:val="true"/>
        <w:tabs>
          <w:tab w:val="left" w:pos="851" w:leader="none"/>
        </w:tabs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96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Оценка____________________(____балл(ов)</w:t>
      </w:r>
    </w:p>
    <w:p>
      <w:pPr>
        <w:spacing w:before="0" w:after="0" w:line="240"/>
        <w:ind w:right="0" w:left="396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96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96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Волгоград, 2020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Содержание: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8330"/>
        <w:gridCol w:w="1241"/>
      </w:tblGrid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Общие сведения об организации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Сведения о материально-техническом обеспечении организации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Сведения о функциональных обязанностях по должности, занимаемой студентом в период практики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Индивидуальная психолого-педагогическая характеристика ребенка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9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Конспект урока/занятия (3 зачетных урока/занятия)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Анализ урока/занятия (3 зачетных урока/занятия)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Самоанализ деятельности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</w:t>
            </w:r>
          </w:p>
        </w:tc>
      </w:tr>
      <w:tr>
        <w:trPr>
          <w:trHeight w:val="1" w:hRule="atLeast"/>
          <w:jc w:val="left"/>
        </w:trPr>
        <w:tc>
          <w:tcPr>
            <w:tcW w:w="83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Приложение (дневник по практике, отзыв работодателя, практические материалы).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Общие сведения об организации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Официальное полное наименование учреждения: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Государственное  казенное общеобразовательное учреждение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 школа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7».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Сокращенное наименование учреждения: Волгоградская школа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Тип учреждения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бюджетный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типами образовательных организаций, установленными Федеральным законом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образовании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Место нахождения: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обл., город  Волгоград, ул. Криворожская,  1.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Адреса электронной почты и телефоны: Адрес электронной почты: shi_7@volganet.ru, телефон 8(8442) 41-68-99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Адрес сайта: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http://sgd7.ru/</w:t>
        </w:r>
      </w:hyperlink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Сведения о материально-техническом обеспечении организации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Состояние материально-технической базы и оснащенности педагогического процесса удовлетворительное.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Материально-технические условия соответствуют уровню и направленности реализуемых образовательных программ и обеспечивают реализацию приоритетных направлений детского сада.В детском саду выполняются требования к помещению, участку в соответствии с СанПиН 2.4.1.3049-13 (утв. Постановлением Главного государственного санитарного врача РФ 15.05.2013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26).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Требования пожарной и электробезопасности соблюдаются в соответствие 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Правилами противопожарного режима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утв. постановлением Правительства РФ от 25.04.12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390).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Имеется необходимая документация.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Искусственное и естественное освещение помещений для образовательной деятельности соответствует СанПиН 2.4.1.3049-13.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Здание  оборудовано системами центрального отопления. Теплоснабжение осуществляется централизованно, что соответствует СНиП 2-04-05-86 "Отопление, вентиляция, кондиционирование зданий".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Водоснабжение соответствует требованиям СНиП 2.04.05.05.86. У Учреждение оборудовано автоматической пожарной сигнализацией.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Предметная среда интернате оборудована с учетом возрастных особенностей детей. Все элементы среды связаны между собой по содержанию, масштабу и художественному решению.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школе-интернате функционируют предметные кабинеты: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слуховые;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индивидуальных и фронтальных занятий по развитию слуха;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музыкально-ритмических занятий;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спортивный зал;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компьютерный;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 языка и литературы;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физики и химии;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биологии и ОБЖ;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швейная мастерская;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столярно-слесарная мастерская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спортзал;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кабинет социально-психологической службы; сенсорная комната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библиотека;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спален;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игровая комната;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тренажерный зал;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столовая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школе имеются: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библиотека,  зав. библиотекой - Задоркина Г.Б.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стоматологический кабинет  - зав. кабинетом - Романенко И.В.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медпункт      - Чулкова С.Г.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изолятор.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школе - интернате девять спален, в которых проживают 69 человек. Для проживающих в интернате организовано пятиразовое питание.   4-х разовое для посещающих ГПД, 3-х разовое питание для приходящих детей.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Сведения о функциональных обязанностях по должности, занимаемой студентом в период практики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Должен: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уметь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объективно оценивать знания обучающихся на основе тестирования и других методов контроля в соответствии с  реальными учебными возможностями детей;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использовать и апробировать специальные подходы к обучению в целях включения в образовательный процесс всех обучающихся;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владеть ИКТ - компетентностями:</w:t>
      </w:r>
    </w:p>
    <w:p>
      <w:pPr>
        <w:numPr>
          <w:ilvl w:val="0"/>
          <w:numId w:val="39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общепользовательской ИКТ компетентностью;</w:t>
      </w:r>
    </w:p>
    <w:p>
      <w:pPr>
        <w:numPr>
          <w:ilvl w:val="0"/>
          <w:numId w:val="39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общепедагогической ИКТ компетентностью;</w:t>
      </w:r>
    </w:p>
    <w:p>
      <w:pPr>
        <w:numPr>
          <w:ilvl w:val="0"/>
          <w:numId w:val="39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предметно-педагогической ИКТ компетентностью;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разрабатывать: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для обучающихся с ОВЗ;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индивидуальный образовательный маршрут (ИОМ) / индивидуальный образовательный план (ИОП); 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календарно-тематический план;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планы уроков различных типов, соответствующих используемой технологии обучения;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систему дифференцированных упражнений по усвоению нового материала для групповой, парной и индивидуальной работы;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тематику и содержание учебных проектов, заданий и критериев оценки проектной деятельности обучающихся;</w:t>
      </w:r>
    </w:p>
    <w:p>
      <w:pPr>
        <w:numPr>
          <w:ilvl w:val="0"/>
          <w:numId w:val="41"/>
        </w:numPr>
        <w:spacing w:before="0" w:after="200" w:line="360"/>
        <w:ind w:right="0" w:left="123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тексты заданий для текущего и итогового контроля.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действовать на практике:</w:t>
      </w:r>
    </w:p>
    <w:p>
      <w:pPr>
        <w:numPr>
          <w:ilvl w:val="0"/>
          <w:numId w:val="43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проводить уроки (учебные занятия) различных типов;</w:t>
      </w:r>
    </w:p>
    <w:p>
      <w:pPr>
        <w:numPr>
          <w:ilvl w:val="0"/>
          <w:numId w:val="43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применять целостную технологию и отдельные приемы и методы работы с обучающимися, позволяющие достичь планируемых результатов;</w:t>
      </w:r>
    </w:p>
    <w:p>
      <w:pPr>
        <w:numPr>
          <w:ilvl w:val="0"/>
          <w:numId w:val="43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анализировать проведенные уроки (учебные занятия);</w:t>
      </w:r>
    </w:p>
    <w:p>
      <w:pPr>
        <w:numPr>
          <w:ilvl w:val="0"/>
          <w:numId w:val="43"/>
        </w:numPr>
        <w:spacing w:before="0" w:after="200" w:line="360"/>
        <w:ind w:right="0" w:left="117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Индивидуальная психолого-педагогическая характеристика ребенка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Тореев Ренат, 2011 года рождения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Характер внутрисемейных отношений доброжелательные.Ребенок психологически защищен, любим, может рассчитывать на моральную поддержку каждого родителя. Родители с пониманием относится к индивидуальным особенностям ребенка, учитывают их, пользуются авторитетом у сына. Между требованиями школы и семьи нет противоречий. Взрослые члены семьи признают авторитет педагога, сотрудничают с ним, реализуют ее советы в отношениях с ребенком.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Общая оценка уровня развития познавательной деятельности - средняя; общая средняя оценка уровня развития школьно-значимых психофизиологических функций - средняя.Во время диагностического обследования спокоен, малоэмоционален. Задания выполнял с интересом. Познавательное развитие характеризуется частичной сформированностью познавательных процессов. Быстрый переход от одной деятельности к другой затруднен. При выполнении заданий требуется направляющая и обучающая помощьпедагога. Внимание неустойчивое, переключаемое. Память кратковременная. Процесс запоминания продолжителен во времени. Продуктивность деятельности зависит от характера предъявляемого материала. Мышление наглядно-действенное. Задания, требующие сравнения, установления закономерных связей, выполняет с помощью педагога и самостоятельно. Осуществляет классификацию по ярко выраженным признакам. Система понятий формируется постепенно. Структурные компоненты деятельности сформированы. Уровень учебной активности, самостоятельности средний.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урока по развитию речи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Класс: 2 Б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Описание внешности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классов: Горбунова О.И.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учить детей описывать внешность человека.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части тела человека, учить описывать внешность человека;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речь обучающихся, память;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внимательность, аккуратность, умение следить за своей внешностью.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умение учащихся описывать внешность.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словарный запас.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Оборудование: картинки с изображением людей; таблички.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занятия по развитию речи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 1 А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Составляем предложения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Румянцева М.А.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учить детей отвечать на вопросы, составлять предложения.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уже полученные знания;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речь обучающихся, память;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внимательность, аккуратность.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умение учащихся говорить.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словарный запас.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Урок предметно-практического обучения в 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классе.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Аппликация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Рамка с листьями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Учитель: Голдобина Л.П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у учащихся знания о признаках осени.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Обучать учащихся выполнять работу по инструкции учителя. Тренировать учащихся выполнять поручения учителя, данные в устной и письменной форме.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внимание, память.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навык чтения с губ на протяжении урока.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культуру общения, аккуратность при выполнении практической работы.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Оборудование: таблички-словарь, листья красные и желтые для физминутки, листья красные и желтые для аппликации, рамки, клей, презентация по теме.</w:t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Анализ занятий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урока по развитию речи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Класс: 2 Б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Описание внешности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классов: Горбунова О.И.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Цели и задачи сформулированы четко, соответствуют теме и возможностям детей, по ходу урока можно четко отследить цель занятия и выполнение задач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Тип занятия: групповое. Занятие полностью соответствует содержанию учебного материала и достигаются поставленные задачи.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Структура урока выстроена четко, последовательность этапов соблюдена верно и четко прослеживается плавность переходов из одного этапа в другой.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занятии была применена в качестве коррекционного приема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 была хорошо вписана в урок и дети с удовольствием выполняли задание.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смог полностью учесть все психофизические особенности детей, тема задания и слова были подобраны с учетом развития детей. Также учитель смог вовремя заметить уровень утомляемости детей и сделать смену деятельности с помощью физминутки.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добивался активизации аналитико-синтетической деятельности учащихся с помощью заданий, наглядного материала, табличек со словами и наводящих вопросов.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уроке использовалось большое количество наглядного материала. Дети при выполнении того или иного задания  не только ориентировались на учителя но и на используемый наглядный материал.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конце урока очень плавно и грамотно была проведена рефлексия с детьми, которая не только подводила итоги урока но и способствовала воспитанию у детей внимательности и самоконтроля.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был доброжелательным и открытым с детьми на уроке, он смог заинтересовать детей темой урока и на протяжении всего времени поддерживал интерес детей, я считаю что урок прошел очень успешно.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занятия по развитию речи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 1 А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Составляем предложения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Румянцева М.А.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Самоанализ деятельности 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 и цель не имели четкой формулировки, но задачи были поставлены четко и были достигнуты по итогу урока. 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Тип занятия: групповое. Занятие полностью соответствует содержанию учебного материала и достигаются поставленные задачи.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Структура урока выстроена четко, последовательность этапов соблюдена верно и четко прослеживается плавность переходов из одного этапа в другой.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мой взгляд некоторые задания были немного трудными для детей но в целом учитель смог полностью учесть все психофизические особенности детей. Также учитель смог вовремя заметить уровень утомляемости детей и сделать смену деятельности с помощью физминутки.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добивался активизации аналитико-синтетической деятельности учащихся с помощью заданий, наглядного материала, табличек со словами и наводящих вопросов.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уроке использовалось большое количество наглядного материала. Дети при выполнении того или иного задания  не только ориентировались на учителя но и на используемый наглядный материал.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конце урока была проведена рефлексия с детьми.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был доброжелательным и открытым с детьми на уроке, он смог заинтересовать детей темой урока и на протяжении всего времени поддерживал интерес детей.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считаю что урок прошел  успешно, но требует небольшой доработки.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Урок предметно-практического обучения в 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классе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Аппликация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Рамка с листьями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Учитель: Голдобина Л.П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 соответствует возможностям детей, но не поставлена цель. Задачи сформулированы четко и воплотимы.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Тип занятия: групповое. Занятие полностью соответствует содержанию учебного материала и достигаются поставленные задачи.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Структура урока выстроена четко, последовательность этапов соблюдена верно и четко прослеживается плавность переходов из одного этапа в другой.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смог полностью учесть все психофизические особенности детей, тема задания и слова были подобраны с учетом развития детей. Также учитель смог вовремя заметить уровень утомляемости детей и сделать смену деятельности с помощью физминутки.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добивался активизации аналитико-синтетической деятельности учащихся с помощью заданий, наглядного материала, табличек со словами.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уроке использовалось большое количество наглядного материала. Дети при выполнении задания  не только ориентировались на учителя. Его наглядный пример, но и на используемый наглядный материал.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конце урока была проведена рефлексия с детьми, но на мой взгляд можно было бы больше активизировать детей на данном этапе.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был доброжелательным и открытым с детьми на уроке, он смог заинтересовать детей темой урока и на протяжении всего времени поддерживал интерес детей, я считаю что урок прошел  успешно.</w:t>
        <w:t xml:space="preserve"> 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Самоанализ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проходила практику в ГКОУ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школа-интерната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Волгоградской области во 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классе.  Для меня это уже не первая практика и я примерна знала что будет происходить на практике. Мои ожидания были связаны с тем что я уже непосредственно буду взаимодействовать с детьми пробовать вести занятия, игры и внеурочную деятельность еще больше ознакомлюсь с документацией и узнаю тонкости работы учителя начальных классов и все мои ожидания оправдались.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ходе практики возникали некоторые трудности при знакомстве и заполнении документации, при первых взаимодействиях с детьми, но по руководством руководителей практики они были устранены.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Мне удалось не только ознакомится с документацией  и взаимодействовать с детьми но и самостоятельно проводить внеурочные занятия, подвижные игры, дидактические игры по самостоятельно разработанным пособиям.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полученные знания мне безусловно пригодились многое мне бы не удалость не будь той теории которую я знаю. И это просто прекрасная возможность показать и апробировать свои знания на практике.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Эта практика позволила мне увидеть ошибки допущенные мной и осознать их, в дальнейшем я буду уже не буду их совершать благодаря этому опыту.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трезво оцениваю свои возможности и способности. Я старалась продемонстрировать практике максимум знаний и умений, которыми я обладаю, через взаимодействием с детьми, изготовлением пособий, проведением диагностик и тд. Я считаю что я отлично справилась с задачами практики и поставленные цели практики также были мной достигнуты.</w:t>
      </w: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Приложения </w:t>
      </w: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Общие сведения об организации</w:t>
      </w:r>
    </w:p>
    <w:tbl>
      <w:tblPr/>
      <w:tblGrid>
        <w:gridCol w:w="2808"/>
        <w:gridCol w:w="6607"/>
      </w:tblGrid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Название образовательного учреждения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Государственное  казенное общеобразовательное учреждение 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Волгоградская  школа 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интернат </w:t>
            </w:r>
            <w:r>
              <w:rPr>
                <w:rFonts w:ascii="Segoe UI Symbol" w:hAnsi="Segoe UI Symbol" w:cs="Segoe UI Symbol" w:eastAsia="Segoe UI Symbol"/>
                <w:color w:val="433B32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7».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Тип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общеобразовательная организация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Организационно-правовая форма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Государственное казенное образовательное учреждение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Лицензия на образовательную деятельность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Серия 34Л01 </w:t>
            </w:r>
            <w:r>
              <w:rPr>
                <w:rFonts w:ascii="Segoe UI Symbol" w:hAnsi="Segoe UI Symbol" w:cs="Segoe UI Symbol" w:eastAsia="Segoe UI Symbol"/>
                <w:color w:val="433B32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 0000573 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от 14.22.2015 года </w:t>
            </w:r>
            <w:r>
              <w:rPr>
                <w:rFonts w:ascii="Segoe UI Symbol" w:hAnsi="Segoe UI Symbol" w:cs="Segoe UI Symbol" w:eastAsia="Segoe UI Symbol"/>
                <w:color w:val="433B32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871 (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бессрочно)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Свидетельство о государственной аккредитации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серия 34А01 </w:t>
            </w:r>
            <w:r>
              <w:rPr>
                <w:rFonts w:ascii="Segoe UI Symbol" w:hAnsi="Segoe UI Symbol" w:cs="Segoe UI Symbol" w:eastAsia="Segoe UI Symbol"/>
                <w:color w:val="433B32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0000615 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регистрационный </w:t>
            </w:r>
            <w:r>
              <w:rPr>
                <w:rFonts w:ascii="Segoe UI Symbol" w:hAnsi="Segoe UI Symbol" w:cs="Segoe UI Symbol" w:eastAsia="Segoe UI Symbol"/>
                <w:color w:val="433B32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 128</w:t>
              <w:br/>
              <w:t xml:space="preserve"> 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от 08.02.2016 года  до 26.05.2023 года.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Учредители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Волгоградская область. Функции и полномочия Учредителя осуществляются комитетом образования, науки и молодежной политики Волгоградской области.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ФИО руководителя вышестоящего органа управления образования или учредителя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Савина Лариса Михайловна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Телефон руководителя вышестоящего органа управления образования или учредителя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(8-8442) 30-86-00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Год основания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 1909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Директор школы - интерната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Конобкина Наталья Игоревна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Телефон директора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8(8442) 41-68-99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Сайт школы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 </w:t>
            </w:r>
            <w:hyperlink xmlns:r="http://schemas.openxmlformats.org/officeDocument/2006/relationships" r:id="docRId1">
              <w:r>
                <w:rPr>
                  <w:rFonts w:ascii="Times New Roman" w:hAnsi="Times New Roman" w:cs="Times New Roman" w:eastAsia="Times New Roman"/>
                  <w:color w:val="8C7C69"/>
                  <w:spacing w:val="0"/>
                  <w:position w:val="0"/>
                  <w:sz w:val="28"/>
                  <w:u w:val="single"/>
                  <w:shd w:fill="auto" w:val="clear"/>
                </w:rPr>
                <w:t xml:space="preserve">http://sgd7.ru</w:t>
              </w:r>
            </w:hyperlink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Адрес школы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400011, 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Волгоградская обл., город  Волгоград, ул. Криворожская,  1.</w:t>
            </w:r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Адрес электронной почты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  shi_7</w:t>
            </w:r>
            <w:hyperlink xmlns:r="http://schemas.openxmlformats.org/officeDocument/2006/relationships" r:id="docRId2">
              <w:r>
                <w:rPr>
                  <w:rFonts w:ascii="Times New Roman" w:hAnsi="Times New Roman" w:cs="Times New Roman" w:eastAsia="Times New Roman"/>
                  <w:color w:val="8C7C69"/>
                  <w:spacing w:val="0"/>
                  <w:position w:val="0"/>
                  <w:sz w:val="28"/>
                  <w:u w:val="single"/>
                  <w:shd w:fill="auto" w:val="clear"/>
                </w:rPr>
                <w:t xml:space="preserve">@volganet.ru</w:t>
              </w:r>
            </w:hyperlink>
          </w:p>
        </w:tc>
      </w:tr>
      <w:tr>
        <w:trPr>
          <w:trHeight w:val="1" w:hRule="atLeast"/>
          <w:jc w:val="center"/>
        </w:trPr>
        <w:tc>
          <w:tcPr>
            <w:tcW w:w="2808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График работы школы</w:t>
            </w:r>
          </w:p>
        </w:tc>
        <w:tc>
          <w:tcPr>
            <w:tcW w:w="66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433B32"/>
                <w:spacing w:val="0"/>
                <w:position w:val="0"/>
                <w:sz w:val="28"/>
                <w:shd w:fill="auto" w:val="clear"/>
              </w:rPr>
              <w:t xml:space="preserve">круглосуточно</w:t>
            </w:r>
          </w:p>
        </w:tc>
      </w:tr>
    </w:tbl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Сведения о материально-техническом обеспечении организации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Доступ к информационным системам и информационно-телекоммуникационным сетям осуществляется на основании договора с ПАО "Ростелеком" . Тарифный план "Unlim-Образование 1024 Кбит/сек" с контент-фильтрацией трафика.</w:t>
      </w: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Российские общеобразовательные порталы и сайты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Российские общеобразовательные порталы и сайты для школьников. Каталоги образовательных интернет-ресурсов - порталов, сайтов, электронных библиотек и т.д. Списки образовательных учреждений. Законодательство. Нормативные документы и стандарты. 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edu -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Российское образование" Федеральный портал. Каталог образовательных интернет-ресурсов: Российское образование. Законодательство. Нормативные документы и стандарты. Образовательные учреждения. Каталог сайтов (можно выбрать: предмет, аудитория, уровень образования, тип ресурса) и электронных библиотек. Учебно-методическая библиотека.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- edu.ru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ресурсы портала для общего образования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school.edu -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Российский общеобразовательный портал". Каталог интернет-ресурсов: дошкольное образование; начальное и общее образование; дистанционное обучение; педагогика; повышение квалификации; справочно-информационные источники.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ed.gov -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Федеральное агентство по образованию РФ". - Управление образованием. Обеспечение учебного процесса (нормативно-правовые документы; Информация; Новости; Статистика и др.).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mon.gov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Официальный сайт Министерства образования и науки Российской Федерации.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window.edu.ru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Единое окно доступа к образовательным ресурсам. Тематический каталог образовательных ресурсов.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Единая коллекция цифровых образовательных ресурсов: school-collection.edu.ru   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школе-интернате функционируют предметные кабинеты: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СБО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слуховые;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индивидуальных и фронтальных занятий по развитию слуха;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музыкально-ритмических занятий;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спортивный зал;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компьютерный;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русского языка и литературы;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физики и химии;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биологии и ОБЖ;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швейная мастерская;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столярно-слесарная мастерская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спортзал;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кабинет социально-психологической службы; сенсорная комната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библиотека;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спален;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игровая комната;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тренажерный зал;</w:t>
      </w:r>
    </w:p>
    <w:p>
      <w:pPr>
        <w:numPr>
          <w:ilvl w:val="0"/>
          <w:numId w:val="9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столовая</w:t>
      </w:r>
    </w:p>
    <w:p>
      <w:pPr>
        <w:spacing w:before="180" w:after="18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школе имеются:</w:t>
      </w:r>
    </w:p>
    <w:p>
      <w:pPr>
        <w:spacing w:before="180" w:after="18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библиотека,  зав. библиотекой - Задоркина Г.Б.</w:t>
      </w:r>
    </w:p>
    <w:p>
      <w:pPr>
        <w:spacing w:before="180" w:after="18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стоматологический кабинет  - зав. кабинетом - Романенко И.В.</w:t>
      </w:r>
    </w:p>
    <w:p>
      <w:pPr>
        <w:spacing w:before="180" w:after="18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медпункт      - Чулкова С.Г.</w:t>
      </w:r>
    </w:p>
    <w:p>
      <w:pPr>
        <w:spacing w:before="180" w:after="18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изолятор.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школе - интернате девять спален, в которых проживают 69 человек. Для проживающих в интернате организовано пятиразовое питание.   4-х разовое для посещающих ГПД, 3-х разовое питание для приходящих детей.</w:t>
      </w:r>
    </w:p>
    <w:p>
      <w:pPr>
        <w:spacing w:before="180" w:after="18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Методическое оснащение кабинетов.</w:t>
      </w:r>
    </w:p>
    <w:tbl>
      <w:tblPr>
        <w:tblInd w:w="15" w:type="dxa"/>
      </w:tblPr>
      <w:tblGrid>
        <w:gridCol w:w="484"/>
        <w:gridCol w:w="1696"/>
        <w:gridCol w:w="7376"/>
      </w:tblGrid>
      <w:tr>
        <w:trPr>
          <w:trHeight w:val="1" w:hRule="atLeast"/>
          <w:jc w:val="left"/>
        </w:trPr>
        <w:tc>
          <w:tcPr>
            <w:tcW w:w="48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</w:tc>
        <w:tc>
          <w:tcPr>
            <w:tcW w:w="1696" w:type="dxa"/>
            <w:tcBorders>
              <w:top w:val="single" w:color="000000" w:sz="8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</w:t>
            </w:r>
          </w:p>
        </w:tc>
        <w:tc>
          <w:tcPr>
            <w:tcW w:w="7376" w:type="dxa"/>
            <w:tcBorders>
              <w:top w:val="single" w:color="000000" w:sz="8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Методическое оснащение кабинетов</w:t>
            </w:r>
          </w:p>
        </w:tc>
      </w:tr>
      <w:tr>
        <w:trPr>
          <w:trHeight w:val="1134" w:hRule="auto"/>
          <w:jc w:val="left"/>
        </w:trPr>
        <w:tc>
          <w:tcPr>
            <w:tcW w:w="484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</w:p>
        </w:tc>
        <w:tc>
          <w:tcPr>
            <w:tcW w:w="1696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Математики</w:t>
            </w:r>
          </w:p>
        </w:tc>
        <w:tc>
          <w:tcPr>
            <w:tcW w:w="7376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Плакаты……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Проектор…….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Методические пособия………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И.т.д. Описание материально-технического обеспечения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образовательного процесса.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Учебно-методическая литература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Учебники: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Математика-5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Математика-6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Н.Я. Виленкин М- 2013;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Алгебра-7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Алгебра 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», 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Алгебра-9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Ю.Н. Макарычев, М-2013;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Геометрия 7-9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Л.С. Атанасян М-2014.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Учебные пособия: рабочие тетради, дидактические материалы, сборники контрольных работ для 5-11 классов.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Справочные пособия (энциклопедии, словари, справочники по математике, таблицы Брадиса)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Методические пособия для учителя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Дополнительная литература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Интернет-ресурсы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иду на урок математики (методическая разработка).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Режим доступа: </w:t>
            </w:r>
            <w:hyperlink xmlns:r="http://schemas.openxmlformats.org/officeDocument/2006/relationships" r:id="docRId3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8"/>
                  <w:u w:val="single"/>
                  <w:shd w:fill="auto" w:val="clear"/>
                </w:rPr>
                <w:t xml:space="preserve">www.festival.1september.ru</w:t>
              </w:r>
            </w:hyperlink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Уроки, конспекты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Режим доступа: </w:t>
            </w:r>
            <w:hyperlink xmlns:r="http://schemas.openxmlformats.org/officeDocument/2006/relationships" r:id="docRId4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8"/>
                  <w:u w:val="single"/>
                  <w:shd w:fill="auto" w:val="clear"/>
                </w:rPr>
                <w:t xml:space="preserve">www.pedsovet.ru</w:t>
              </w:r>
            </w:hyperlink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Информационно-коммуникативные средства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коллекция мультимедийных уроков (CD)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Технические средства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телевизор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компьютер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5.3.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мультимедиа проектор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5.4.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магнитная доска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5.5.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интерактивная доска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5.6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ксерокс-сканер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Учебно-практическое и учебно-лабораторное  оборудование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доска магнитная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комплект  чертежных  инструментов  (классных и раздаточных):  линейка, транспортир,  угольник  (30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°, 60°, 90°),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угольник (45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°, 90°),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циркуль, трафареты.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6.3.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комплекты планиметрических  и стереометрических тел (демонстрационных и раздаточных)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комплект для моделирования (цветная бумага, картон, калька, клей, ножницы)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Специализированная мебель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компьютерный стол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шкафы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ученическая мебель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компьютерный стул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Наглядные пособия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портреты великих математиков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 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демонстрационные таблицы по темам: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«», «».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</w:tr>
    </w:tbl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tbl>
      <w:tblPr>
        <w:tblInd w:w="15" w:type="dxa"/>
      </w:tblPr>
      <w:tblGrid>
        <w:gridCol w:w="342"/>
        <w:gridCol w:w="1128"/>
        <w:gridCol w:w="7930"/>
      </w:tblGrid>
      <w:tr>
        <w:trPr>
          <w:trHeight w:val="1" w:hRule="atLeast"/>
          <w:jc w:val="left"/>
        </w:trPr>
        <w:tc>
          <w:tcPr>
            <w:tcW w:w="3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</w:tc>
        <w:tc>
          <w:tcPr>
            <w:tcW w:w="11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</w:t>
            </w:r>
          </w:p>
        </w:tc>
        <w:tc>
          <w:tcPr>
            <w:tcW w:w="79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Методическое оснащение кабинета истории</w:t>
            </w:r>
          </w:p>
        </w:tc>
      </w:tr>
      <w:tr>
        <w:trPr>
          <w:trHeight w:val="1" w:hRule="atLeast"/>
          <w:jc w:val="left"/>
        </w:trPr>
        <w:tc>
          <w:tcPr>
            <w:tcW w:w="3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</w:p>
        </w:tc>
        <w:tc>
          <w:tcPr>
            <w:tcW w:w="11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79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Проектор -1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Мультимедийная доска (мимио)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Ноутбук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Телевизор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</w:t>
            </w:r>
          </w:p>
          <w:tbl>
            <w:tblPr>
              <w:tblInd w:w="15" w:type="dxa"/>
            </w:tblPr>
            <w:tblGrid>
              <w:gridCol w:w="539"/>
              <w:gridCol w:w="5223"/>
              <w:gridCol w:w="1557"/>
            </w:tblGrid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Segoe UI Symbol" w:hAnsi="Segoe UI Symbol" w:cs="Segoe UI Symbol" w:eastAsia="Segoe UI Symbol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№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Наименование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Количество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7319" w:type="dxa"/>
                  <w:gridSpan w:val="3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Энциклопедии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Исторический энциклопедический словарь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История России от древних славян до конца XVII века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История для детей и взрослых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4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Славянская энциклопедия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История Древнего мира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Египтология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Справочник по истории России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Полный исторический атлас России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9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Древний Рим. Исчезнувший мир.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Древний Египет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Детская энциклопедия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Сокровища России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Величайшие монархи мира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14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Русский быт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15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Полководцы России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16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Средневековые цивилизации. Атлас тайн и загадок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Детский Плутарх. Средние века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18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Древний мир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19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Ордена и награды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20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Кутузов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21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Война 1812 года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22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Герои 1812 года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23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Катастрофы в истории земли и человечества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24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Краткий справочник исторических дат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25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Полный справочник кодексов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7319" w:type="dxa"/>
                  <w:gridSpan w:val="3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Литература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26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Солдаты Сталинграда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27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Иван Грозный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28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Великая Отечественная 1941 - 1945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29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Флаги и гербы городов РФ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30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Отечественные героические рассказы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31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Сталинградская битва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7319" w:type="dxa"/>
                  <w:gridSpan w:val="3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Наглядные пособия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32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История России 6-9 классы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33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Уроки Всемирной истории. Новейшее время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34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Уроки Всемирной истории. Средние века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35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Уроки Отечественной истории. XIX-XX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36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Уроки Всемирной истории. Древний мир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37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Сетевой тестовый контроль история 5-6 классы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38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Сетевой тестовый контроль история 7-8 классы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39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Сетевой тестовый контроль история 9 класс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40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Сетевой тестовый контроль обществознание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7319" w:type="dxa"/>
                  <w:gridSpan w:val="3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Таблицы и макеты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41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Электронный звуковой плакат . Российские символы РФ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42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Врата Иштар (сборная модель из картона)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53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43</w:t>
                  </w:r>
                </w:p>
              </w:tc>
              <w:tc>
                <w:tcPr>
                  <w:tcW w:w="522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Собор Воскресения Христова (сборная модель из картона)</w:t>
                  </w:r>
                </w:p>
              </w:tc>
              <w:tc>
                <w:tcPr>
                  <w:tcW w:w="155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30" w:type="dxa"/>
                    <w:right w:w="30" w:type="dxa"/>
                  </w:tcMar>
                  <w:vAlign w:val="top"/>
                </w:tcPr>
                <w:p>
                  <w:pPr>
                    <w:spacing w:before="180" w:after="18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8"/>
                      <w:shd w:fill="auto" w:val="clear"/>
                    </w:rPr>
                    <w:t xml:space="preserve">шт</w:t>
                  </w:r>
                </w:p>
              </w:tc>
            </w:tr>
          </w:tbl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Методические пособия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И.т.д.</w:t>
            </w:r>
          </w:p>
        </w:tc>
      </w:tr>
    </w:tbl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               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  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Оборудование кабинета физики.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Ноутбук.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Мультимедиа.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Компьютер.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Телевизор.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Прибор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Теплопроводность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Прибор для измерения длины волны.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Электрофорная машина.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Тарелка вакуумная со звонком.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Шар Паскаля.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Прибор для демонстрации механических колебаний.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Маятник Максвелла.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Рычаг демонстрационный.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Магниты дугообразный и полосовой.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Электрометры.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Комплект геометрической оптики.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Спектроскоп.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Набор для лабораторных работ по геометрической оптике.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18.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Сообщающиеся сосуды.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19.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Волновая машина.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Набор таблиц по физике.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Набор таблиц по химии.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набор компакт дисков по физике.23. набор компакт дисков по химии.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Распределение классных комнат и кабинетов школы-интерната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2020-2021 уч. год.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                                                             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этаж</w:t>
      </w:r>
    </w:p>
    <w:tbl>
      <w:tblPr/>
      <w:tblGrid>
        <w:gridCol w:w="566"/>
        <w:gridCol w:w="1254"/>
        <w:gridCol w:w="1047"/>
        <w:gridCol w:w="3839"/>
        <w:gridCol w:w="3297"/>
      </w:tblGrid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.</w:t>
            </w:r>
          </w:p>
        </w:tc>
        <w:tc>
          <w:tcPr>
            <w:tcW w:w="1254" w:type="dxa"/>
            <w:tcBorders>
              <w:top w:val="single" w:color="000000" w:sz="8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комнаты</w:t>
            </w:r>
          </w:p>
        </w:tc>
        <w:tc>
          <w:tcPr>
            <w:tcW w:w="1047" w:type="dxa"/>
            <w:tcBorders>
              <w:top w:val="single" w:color="000000" w:sz="8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Литер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класса</w:t>
            </w:r>
          </w:p>
        </w:tc>
        <w:tc>
          <w:tcPr>
            <w:tcW w:w="3839" w:type="dxa"/>
            <w:tcBorders>
              <w:top w:val="single" w:color="000000" w:sz="8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Назначение</w:t>
            </w:r>
          </w:p>
        </w:tc>
        <w:tc>
          <w:tcPr>
            <w:tcW w:w="3297" w:type="dxa"/>
            <w:tcBorders>
              <w:top w:val="single" w:color="000000" w:sz="8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Ответственный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Бухгалтерия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Растегаева С.В.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1-2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Вахта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Дояк Х.Г.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1-3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Электрощитовая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Дояк Х.Г.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1-4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Тренажерный зал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Елисеев А.А.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Швейная мастерская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Каткова О.Ю.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1-6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Кастелянная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Тимошкина Н.С.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1-7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Слесарно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столярная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Мастерская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Голдобина Л.П.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1-8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Вещевой склад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Тимошкина Н.С.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9.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1-9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Стоматологический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Романенко И.В.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1-10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Склад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Дояк Х.Г.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1-12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РРС и ФП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Дьяконова Е.Б./Тарро Д.В..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Дьякова Н.И.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директора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Осадчая А.М.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1-13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Лаборантская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Васильева Н.А.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14.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1-14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физики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Васильева Н.А.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Столовая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Рабец Е.В., Климова З.В.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1-16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Изолятор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Сапунова Т.Ю.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1-17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врача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Чулкова С.Г.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18.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1-18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Зам.директора по АХЧ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Дояк Х.Г.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19.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1-19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ритмики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Чернышкова Е.В.</w:t>
            </w:r>
          </w:p>
        </w:tc>
      </w:tr>
      <w:tr>
        <w:trPr>
          <w:trHeight w:val="1" w:hRule="atLeast"/>
          <w:jc w:val="left"/>
        </w:trPr>
        <w:tc>
          <w:tcPr>
            <w:tcW w:w="10003" w:type="dxa"/>
            <w:gridSpan w:val="5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этаж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Чусова Е.С.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21.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Наумова Т.В.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22.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2-3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Криулина О.В.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23.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2-4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Новожилова Е.В.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24.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истории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МакароваЛ.Н.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2-6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зам. директора по УВР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Сидорова И.В.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26.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2-7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Кадацкая Л.В.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27.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2-8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Парамонова Н.Г.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28.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2-9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Костина Е.С.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29.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2-10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Демина О.В.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30.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2-11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Компьютерный класс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Жукова Т.Н.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31.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2-12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Васильева Н.А.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32.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2-13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МакароваЛ.Н.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33.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2-14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Социально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психологическая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Служба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Демина О.В.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МакароваЛ.Н.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34.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Харламова Н.Г.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35.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2-16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бспец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Ляшенко О.В.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36.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2-18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зам. директора по ВР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Кондрашова А.П.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37.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2-19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Методический кабинет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Кондрашова А.П.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38.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2-20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Слуховой кабинет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Парамонова Н.Г.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39.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2-21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---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Слуховой кабинет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Москаленко Т.В.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40.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2-22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Мирошниченко Д.В.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41.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2-23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Пащенко Л.В.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42.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2-24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Трубченко Л.П.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43.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Карпова В.Н.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44.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2-26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Мельникова О.В.</w:t>
            </w:r>
          </w:p>
        </w:tc>
      </w:tr>
      <w:tr>
        <w:trPr>
          <w:trHeight w:val="1" w:hRule="atLeast"/>
          <w:jc w:val="left"/>
        </w:trPr>
        <w:tc>
          <w:tcPr>
            <w:tcW w:w="10003" w:type="dxa"/>
            <w:gridSpan w:val="5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этаж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45.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3-1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Шаламыгина Д.П.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46.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3-2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Грачева Л.А.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47.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3-4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Спортивный зал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Малышев А.О.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49.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Тишина Н.Н.</w:t>
            </w:r>
          </w:p>
        </w:tc>
      </w:tr>
      <w:tr>
        <w:trPr>
          <w:trHeight w:val="60" w:hRule="auto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50.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3-6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Дружинина Н.В.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51.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3-7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Лаборатория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Тишина Н.Н.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52.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3-8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Кабинет биологии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Тишина Н.Н.</w:t>
            </w:r>
          </w:p>
        </w:tc>
      </w:tr>
      <w:tr>
        <w:trPr>
          <w:trHeight w:val="1" w:hRule="atLeast"/>
          <w:jc w:val="left"/>
        </w:trPr>
        <w:tc>
          <w:tcPr>
            <w:tcW w:w="566" w:type="dxa"/>
            <w:tcBorders>
              <w:top w:val="single" w:color="000000" w:sz="6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53.</w:t>
            </w:r>
          </w:p>
        </w:tc>
        <w:tc>
          <w:tcPr>
            <w:tcW w:w="1254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3-15</w:t>
            </w:r>
          </w:p>
        </w:tc>
        <w:tc>
          <w:tcPr>
            <w:tcW w:w="104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3839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 </w:t>
            </w:r>
          </w:p>
        </w:tc>
        <w:tc>
          <w:tcPr>
            <w:tcW w:w="3297" w:type="dxa"/>
            <w:tcBorders>
              <w:top w:val="single" w:color="000000" w:sz="6"/>
              <w:left w:val="single" w:color="000000" w:sz="6"/>
              <w:bottom w:val="single" w:color="000000" w:sz="8"/>
              <w:right w:val="single" w:color="000000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Горбунова О.И.</w:t>
            </w:r>
          </w:p>
        </w:tc>
      </w:tr>
    </w:tbl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80" w:after="18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ДОЛЖНОСТНАЯ ИНСТРУКЦИЯ </w:t>
        <w:br/>
        <w:t xml:space="preserve">УЧИТЕЛЯ НАЧАЛЬНЫХ КЛАССОВ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рамках реализации ФГОС НОО обучающихся с ОВЗ)</w:t>
      </w:r>
    </w:p>
    <w:p>
      <w:pPr>
        <w:numPr>
          <w:ilvl w:val="0"/>
          <w:numId w:val="337"/>
        </w:numPr>
        <w:spacing w:before="180" w:after="180" w:line="360"/>
        <w:ind w:right="0" w:left="81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Общие положения.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государственного казенного общеобразовательного учреждения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школа - 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далее Школа - интернат),  назначается на должность и освобождается от должности директором школы-интерната.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одному из вариантов программ подготовки без предъявления требований к стажу работы.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направлению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профилю подготовки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Образование лиц с нарушением слуха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либо по магистерской программе соответствующей направленности;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направлению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Специальное (дефектологическое) образование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профиль подготовки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Сурдопедагогика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квалификация/степень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бакалавр), либо по магистерской программе соответствующей направленности (квалификация/степень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магистр);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специальности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Сурдопедагогика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получением квалификации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Учитель-сурдопедагог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подчиняется непосредственно заместителю директора по УВР.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Школы - интерната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должен знать: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Конвенцию о правах ребенка;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законы и иные нормативные правовые акты, регламентирующие образовательную деятельность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приоритетные направления развития образовательной системы РФ,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требования для обеспечения введения ФГОС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педагогику, психологию, возрастную физиологию;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школьную гигиену;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методику преподавания предмета; программы и учебники по преподаваемому предмету, отвечающие требованиям ФГОС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пути достижения образовательных результатов;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рабочую программу и методику обучения по преподаваемым предметам;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методы оценки планируемых результатов;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методику воспитательной работы;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требования к оснащению и оборудованию учебных кабинетов и подсобных помещений к ним в рамках в соответствии с ФГОС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обучения и их дидактические возможности в соответствии с ФГОС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основы научной организации труда;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теорию и методы управления образовательными системами;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АООП НОО) для обучающихся с ОВЗ школы-интерната;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способы, механизмы, инструменты, технологии, используемые в ФГОС НОО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трудовое законодательство;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основы работы с текстовыми редакторами, электронными таблицами, электронной почтой и браузерами, мультимедийным оборудованием;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правила внутреннего трудового распорядка;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требования профессиональной этики в школе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режим работы школы - интерната;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правила по охране труда и пожарной безопасности.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своей деятельности учитель начальных классов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должен руководствоваться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Конституцией РФ;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Федеральным законом от 29.12.2012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273-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образовании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Федеральным государственным образовательным стандартом начального общего образования обучающихся с ОВЗ, утвержденным приказом Минобрнауки России от 19.12.2014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1598, 19.12.2014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1599.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трудовым законодательством;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правилами и нормами охраны труда, техники безопасности и противопожарной защиты;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нравственными и этическими нормами;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Уставом Школы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Должен: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уметь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объективно оценивать знания обучающихся на основе тестирования и других методов контроля в соответствии с  реальными учебными возможностями детей;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использовать и апробировать специальные подходы к обучению в целях включения в образовательный процесс всех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владеть ИКТ - компетентностями:</w:t>
      </w:r>
    </w:p>
    <w:p>
      <w:pPr>
        <w:numPr>
          <w:ilvl w:val="0"/>
          <w:numId w:val="339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общепользовательской ИКТ компетентностью;</w:t>
      </w:r>
    </w:p>
    <w:p>
      <w:pPr>
        <w:numPr>
          <w:ilvl w:val="0"/>
          <w:numId w:val="339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общепедагогической ИКТ компетентностью;</w:t>
      </w:r>
    </w:p>
    <w:p>
      <w:pPr>
        <w:numPr>
          <w:ilvl w:val="0"/>
          <w:numId w:val="339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предметно-педагогической ИКТ компетентностью;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разрабатывать: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для обучающихся с ОВЗ;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индивидуальный образовательный маршрут (ИОМ) / индивидуальный образовательный план (ИОП); 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календарно-тематический план;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планы уроков различных типов, соответствующих используемой технологии обучения;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систему дифференцированных упражнений по усвоению нового материала для групповой, парной и индивидуальной работы;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тематику и содержание учебных проектов, заданий и критериев оценки проектной деятельности обучающихся;</w:t>
      </w:r>
    </w:p>
    <w:p>
      <w:pPr>
        <w:numPr>
          <w:ilvl w:val="0"/>
          <w:numId w:val="341"/>
        </w:numPr>
        <w:spacing w:before="180" w:after="180" w:line="360"/>
        <w:ind w:right="0" w:left="123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тексты заданий для текущего и итогового контроля.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действовать на практике:</w:t>
      </w:r>
    </w:p>
    <w:p>
      <w:pPr>
        <w:numPr>
          <w:ilvl w:val="0"/>
          <w:numId w:val="343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проводить уроки (учебные занятия) различных типов;</w:t>
      </w:r>
    </w:p>
    <w:p>
      <w:pPr>
        <w:numPr>
          <w:ilvl w:val="0"/>
          <w:numId w:val="343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применять целостную технологию и отдельные приемы и методы работы с обучающимися, позволяющие достичь планируемых результатов;</w:t>
      </w:r>
    </w:p>
    <w:p>
      <w:pPr>
        <w:numPr>
          <w:ilvl w:val="0"/>
          <w:numId w:val="343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анализировать проведенные уроки (учебные занятия);</w:t>
      </w:r>
    </w:p>
    <w:p>
      <w:pPr>
        <w:numPr>
          <w:ilvl w:val="0"/>
          <w:numId w:val="343"/>
        </w:numPr>
        <w:spacing w:before="180" w:after="180" w:line="360"/>
        <w:ind w:right="0" w:left="117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Функции.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Основными функциями, выполняемыми учителем начальных классов Школы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интерната в рамках реализации АООП НОО обучающихся с ОВЗ Школы-интерната, являются: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Педагогическая деятельность по реализации основных адаптированных программ для глухих и слабослышащих;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Осуществление обучения и воспитания обучающихся с учетом их возрастных, типологических, индивидуальных особенностей, их особых образовательных потребностей и специфики преподаваемых предметов;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Организация учебно-воспитательного процесса обучающихся своего класса на уроках и во время внеурочной деятельности;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Обеспечение социализации, формирования общей культуры личности и здорового образа жизни, развития обучающихся младшего школьного возраста;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Обеспечение соблюдения норм и правил техники безопасности в учебном процессе на своих уроках и других видах деятельности с обучающимися начальной школы.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Должностные обязанности.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Школы - интерната выполняет следующие должностные обязанности: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анализирует: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результаты усвоения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предметные, метапредметные и личностные результаты обучающихся своего класса;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административные и срезовые контрольные работы и в трехдневный срок представляет по ним отчет заместителю директора по УВР;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прогнозирует: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тенденции изменения ситуации в области начального образования обучающихся для корректировки учебных планов и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последствия запланированных изменений в программе и учебном плане;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последствия внедрения инноваций;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планирует и организует: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учебный процесс в соответствии с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самостоятельную деятельность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проблемное обучение;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проведение физкультминуток на уроках;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проведение гимнастики, обеспечивающей снятие напряжения и профилактику утомления;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двигательную активность обучающихся во время перемен;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систематический контроль усвоения обучающимися программы начальной школы;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учет темпа учебной работы обучающихся в зависимости их уровня развития;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ежедневную проверку ведения тетрадей и выполнения домашних заданий;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проведение работы над ошибками после проверки контрольных работ;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внеклассное чтение обучающихся своего класса совместно с библиотекарем;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работу с родителями (законными представителями) по вопросам организации освоения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координирует: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деятельность обучающихся класса по освоению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взаимодействие обучающихся начальной школы между собой во время уроков, внеклассных мероприятий во внеурочной деятельности;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взаимодействие обучающихся класса с педагогами школы-интерната, в том числе с педагогами-предметниками (учителем физкультуры, рисования, музыкально-ритмических занятий), воспитателем, педагогом-психологом, социальным педагогом, учителем-сурдопедагогом, педагогами, реализующими программы внеурочной деятельности и дополнительного образования, библиотекарем и т.д.;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контролирует: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результаты образования обучающихся по ФГОС: предметные, метапредметные и личностные;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ежедневное выполнение обучающимися домашних заданий;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соблюдение обучающимися во время занятий Правил внутреннего распорядка обучающихся и техники безопасности;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безопасность используемых в образовательном процессе оборудования, приборов, технических и наглядных средств обучения;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прием пищи обучающимися своего класса;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соответствие погодным условиям одежды и обуви, обучающихся перед их прогулками;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своевременность смены одежды и обуви обучающимися после возвращения с прогулки;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наличие у всех обучающихся своего класса всех школьных принадлежностей, необходимых для работы на уроках;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корректирует: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 выполнения учебного плана и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знания обучающихся по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правильность посадки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темп учебной работы обучающихся в зависимости от их уровня развития;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разрабатывает: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поурочные планы и дидактические материалы с целью реализации требования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инструкции для обучающихся по выполнению самостоятельных работ с использованием колющих и режущих инструментов;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консультирует: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родителей (законных представителей) обучающихся по вопросам особенностей возрастной психологии обучающихся начальной школы;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3.9.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оценивает: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текущее и итоговое качество знаний обучающихся по преподаваемым предметам АООП НОО для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3.10.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обеспечивает: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использование учебников в соответствии с Федеральным перечнем;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индивидуальные дидактические материалы;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оптимальный режим нагрузки при работе с техническими средствами обучения;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достижение и подтверждение обучающимися уровней образования с учетом индивидуальных возможностей и особых образовательных потребностей обучающихся с ОВЗ;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использование разнообразных форм, приемов, методов и средств обучения, в том числе по индивидуальным учебным планам, ускоренным курсам в рамках федеральных государственных образовательных стандартов начального общего образования для детей с ОВЗ, современных образовательных технологий, включая информационные, а также цифровые образовательные ресурсы;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проведение учебных занятий с опорой на достижения в области педагогической и психологической наук, возрастной психологии и школьной гигиены, а также современные информационные технологии и методики обучения;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выполнение учебных программы, организуя и поддерживая разнообразные виды деятельности обучающихся, ориентируясь на их личность;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мотивации обучающихся, их познавательных интересов, способностей;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связь обучения по предмету (курсу, программе) с практикой, обсуждение с обучающимися актуальных событий современности;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ежедневный контроль ведения обучающимися тетрадей и выполнение ими домашних заданий;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контрольно-оценочную деятельность в образовательном процессе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выставление отметок в журнал и в дневник обучающегося сразу же после оценивания его ответа или работы;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охрану жизни и здоровья обучающихся во время образовательного процесса;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выполнение правил по охране труда и пожарной безопасности;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своевременное проведение инструктажа обучающихся по технике безопасности в закрепленном помещении и его регистрацию в журнале;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своевременное составление установленной отчетной документации и ее представление непосредственным руководителям;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своевременное и аккуратное заполнение классного и электронного журналов;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информирование родителей (законных представителей) обучающихся о программе и учебных пособиях, которые будут использоваться в следующем классе;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соблюдение обучающимися своего класса единого орфографического режима;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регулярное проведение физкультминуток и зрительных гимнастик на уроках;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двигательную активность обучающихся своего класса во время перемен;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сопровождение обучающихся своего класса в столовую и обратно;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сопровождение обучающихся своего класса на любые мероприятия внутри и вне школы- интерната;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своевременную и качественную паспортизацию класса;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сохранность оборудования, мебели и санитарного состояния закрепленного кабинета, а также любого другого помещения, в котором учитель проводит какие-либо мероприятия с детьми;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своевременное информирование заместителя директора по УВР и дежурного администратора о невозможности выхода на работу из-за болезни;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связь с родителями (законными представителями)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оценку эффективности и результатов обучения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использование в своей деятельности компьютерных технологий, в т.ч. текстовых редакторов и электронных таблиц;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соблюдение прав и свобод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уважение человеческого достоинства, чести и репутации обучающихся;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поддержание учебной дисциплины, режима посещения занятий;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3.11.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не препятствует: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администрации и (или) назначенным ею лицам присутствовать на своих уроках и любых мероприятиях, проводимых с обучающимися, при условии предварительного уведомления не позднее, чем накануне;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3.12.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принимает участие в работе: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педагогического совета школы- интерната, методического объединения и т.п. </w:t>
        <w:br/>
        <w:t xml:space="preserve">(не менее трех часов в месяц);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3.13.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проходит: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обязательные периодические медицинские осмотры;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обязательное обучение безопасным методам и приемам выполнения работ и оказания первой помощи пострадавшим;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 в пять лет обязательную аттестацию на соответствие занимаемой должности (при отсутствии квалификационной категории);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повышение квалификации по решению аттестационной комиссии.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Права.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Школы - интерната имеет право: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выбирать: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обоснованно использовать при работе с обучающимися программы и учебно-методическое обеспечение, включая цифровые образовательные ресурсы из числа, утвержденных школой-интернатом;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систему промежуточной аттестации обучающихся из числа, утвержденных школой-интернатом;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упражнения для организации физкультминуток и двигательной активности во время перемен;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привлекать: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дисциплинарной ответственности обучающихся за проступки, дезорганизующие учебно-воспитательный процесс;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принимать участие: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разработке учебного плана и АООП НОО школы - интерната;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принятии решений педагогического совета и любых других школьных коллегиальных органов управления;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вносить предложения: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начале, прекращении или приостановлении конкретных методических, воспитательных или инновационных проектов;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совершенствованию учебно-воспитательной и экспериментально-методической работы;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запрашивать: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руководства, получать и использовать информационные материалы и нормативно-правовые документы, необходимые для исполнения своих должностных обязанностей;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приглашать: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имени школы - интерната родителей (законных представителей) для информирования их об учебных успехах и проблемах их детей, нарушениях их детьми Правил внутреннего распорядка обучающихся, Устава Школы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интерната,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требовать: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обучающихся соблюдения Правил внутреннего распорядка обучающихся, выполнения Устава школы-интерната;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любых посторонних лиц покинуть закрепленное за ним помещение, если на это посещение не было дано разрешение администрации;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повышать: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свою квалификацию.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Ответственность.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неисполнение или ненадлежащее исполнение без уважительных причин Устава и Правил внутреннего трудового распорядка школы-интерната, законных распоряжений директора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учитель начальных классов несет дисциплинарную ответственность в порядке, определенном трудовым законодательством. За грубое нарушение трудовых обязанностей в качестве дисциплинарного наказания может быть применено увольнение.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применение, в том числе однократное, методов воспитания, связанных с физическим и (или) психическим насилием над личностью обучающегося, учитель начальных классов может быть освобожден от занимаемой должности в соответствии с трудовым законодательством и Федеральным законом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образовании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нарушение правил пожарной безопасности, охраны труда, санитарно-гигиенических правил организации учебно-воспитательного процесса учитель начальных классов привлекается к административной ответственности в порядке и в случаях, предусмотренных административным законодательством.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виновное причинение школе - интернату или участникам образовательных отношений  ущерба (в том числе морального) в связи с исполнением (неисполнением) своих должностных обязанностей, а также неиспользование прав, предоставленных настоящей инструкцией, учитель начальных классов несет материальную ответственность в порядке и в пределах, установленных трудовым и (или) гражданским законодательством.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Взаимоотношения. Связи по должности.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Работает в соответствии с нагрузкой (исходя из расчета 18 часов тарифицированной нагрузки в неделю на ставку заработной платы) по расписанию, утвержденному директором школы-интерната;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Самостоятельно планирует свою работу на каждый учебный год и каждый учебный модуль в соответствии с учебным планом школы - интерната и утвержденной программой. План работы утверждается заместителем директора по учебно-воспитательной работе не позднее пяти дней с начала планируемого периода;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6.3. 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Представляет заместителю директора по учебно-воспитательной работе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письменный отчет о своей деятельности в течение 5 дней по окончании каждого учебного модуля (четверти, полугодия, года);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Получает от директора и (или) его заместителей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Систематически обменивается информацией по вопросам, входящим в его компетенцию с другими педагогами;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Исполняет обязанности других учителей в период их временного отсутствия (отпуск, болезнь и т. п.). Исполнение обязанностей осуществляется в соответствии с законодательством о труде и Уставом школы-интерната на основании приказа директора;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6.7.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Передает своему заместителю директора по учебно-воспитательной работе  информацию, полученную на совещаниях и конференциях, непосредственно после ее получения.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СОЦИАЛЬНО - ПСИХОЛОГО - ПЕДАГОГИЧЕСКАЯХАРАКТЕРИСТИКА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Тореева Рената Аббатовича,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 рождения, проживающего по адресу: г. Волгоград, Дзержинский район, СНТ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Спутник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Аэропорт,массив 1, линия 4, дЛ 93,обучающегося 1 дополнительного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класса государственного казённого общеобразовательного учреждения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школа-интернат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7».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Тореев Ренат, 2011 года рождения, поступил в ГКОУ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школа - 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7»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далее школа-интернат)28 августа 2018 года.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 поступления в школу - интернат находился дома. Был оставлен на повторное обучение в первом дополнительном классе. Воспитывается в полной семье. Мать-Тореева Ольга Маратовна, отец-Тореев Аббат Жоллыбаевич.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Характер внутрисемейных отношений доброжелательные.Ребенок психологически защищен, любим, может рассчитывать на моральную поддержку каждого родителя. Родители с пониманием относится к индивидуальным особенностям ребенка, учитывают их, пользуются авторитетом у сына. Между требованиями школы и семьи нет противоречий. Взрослые члены семьи признают авторитет педагога, сотрудничают с ним, реализуют ее советы в отношениях с ребенком.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Общая оценка уровня развития познавательной деятельности - средняя; общая средняя оценка уровня развития школьно-значимых психофизиологических функций - средняя.Во время диагностического обследования спокоен, малоэмоционален. Задания выполнял с интересом. Познавательное развитие характеризуется частичной сформированностью познавательных процессов. Быстрый переход от одной деятельности к другой затруднен. При выполнении заданий требуется направляющая и обучающая помощьпедагога. Внимание неустойчивое, переключаемое. Память кратковременная. Процесс запоминания продолжителен во времени. Продуктивность деятельности зависит от характера предъявляемого материала. Мышление наглядно-действенное. Задания, требующие сравнения, установления закономерных связей, выполняет с помощью педагога и самостоятельно. Осуществляет классификацию по ярко выраженным признакам. Система понятий формируется постепенно. Структурные компоненты деятельности сформированы. Уровень учебной активности, самостоятельности средний.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Обучается по адаптированной основной образовательной программе начального общего образования (далее АООП НОО) первого дополнительного класса (вариант 2.2.).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Навыками устно-дактильной речи владеет. В курсе развития речи самостоятельно выполняет поручения, отчитывается о проделанной работе, выполняет поручения, данные в устной и письменной форме. Умеет обратиться к учителю с просьбой, с вопросами; самостоятельно отчитывается о выполненной работе; читает слова, фразы, не всегда понимает содержание прочитанного. Не всегда ориентируется в тексте, соотносит прочитанное с картинкой.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курсе обучения грамоте и формирования грамматического строя речи пишет прописными буквами. Слова, предложения переписывает прописными буквами. Соотносит печатные и прописные буквы. Работы достаточно аккуратны. По математике знает название устной нумерации в пределах 10, названии чисел, соотносит количества предметов с цифрой и наоборот.Знает математические знаки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плюс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минус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Решает примеры на сложение и вычитание в пределахЮ. Примеры, задачи, задания на сравнение выполняет с помощью педагога и самостоятельно. Сформирован речевой словарь по темам: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Овощи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Фрукты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Учебные вещи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Части тела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Игрушки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Одежда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Обувь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Транспорт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Посуда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Продукты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Мебель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Птицы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Знает обобщающие понятия этих групп. Может перечислить названия предметов любой изученной им группы с наглядной опорой. Классифицирует предметы по вопросам: Кто? Что? Что делает? Что делал? На уроках предметно-практической деятельности выполняет поручения учителя, отчитывается о проделанной работе. Работы аккуратны.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курсе ознакомления с окружающим миром знает:</w:t>
      </w:r>
    </w:p>
    <w:p>
      <w:pPr>
        <w:numPr>
          <w:ilvl w:val="0"/>
          <w:numId w:val="345"/>
        </w:num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свое имя, имена товарищей, учителя;</w:t>
      </w:r>
    </w:p>
    <w:p>
      <w:pPr>
        <w:numPr>
          <w:ilvl w:val="0"/>
          <w:numId w:val="345"/>
        </w:num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названия времен года, дней недели, месяцев, посуды, учебных вещей, игрушек и др-;</w:t>
      </w:r>
    </w:p>
    <w:p>
      <w:pPr>
        <w:numPr>
          <w:ilvl w:val="0"/>
          <w:numId w:val="345"/>
        </w:num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элементарные правила личной гигиены;</w:t>
      </w:r>
    </w:p>
    <w:p>
      <w:pPr>
        <w:numPr>
          <w:ilvl w:val="0"/>
          <w:numId w:val="345"/>
        </w:num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элементарные правила поведения в классе, школе, дома.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уроках обычно проявляет внимательность. Активен. В ситуации неуспеха может игнорировать обращения педагога и замыкаться в себе.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характеру добрый, отзывчивая. В коллективных играх охотно принимает участие. Не проявляет лидерские качества. Речь внятная, голос нормальной громкости. Образцу речи учителя подражает. В общении с ребятами и взрослыми использует устную и устно-дактильнуюформы речи. Санитарно - гигиенические навыки сформированы. Программный материал 1 дополнительного класса усвоил.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Решением педагогического совета, приказ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22.05.2020 г. переведен в первый класс.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2430" w:dyaOrig="2223">
          <v:rect xmlns:o="urn:schemas-microsoft-com:office:office" xmlns:v="urn:schemas-microsoft-com:vml" id="rectole0000000000" style="width:121.500000pt;height:111.150000pt" o:preferrelative="t" o:ole="">
            <o:lock v:ext="edit"/>
            <v:imagedata xmlns:r="http://schemas.openxmlformats.org/officeDocument/2006/relationships" r:id="docRId6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5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Директор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Заместитель директора г Педагог-психолог Социальный педагог Классный руководитель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Урок развития речи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Описание внешности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Класс: 2 Б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классов: Горбунова Ольга Ивановна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учить детей описывать внешность человека.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части тела человека, учить описывать внешность человека;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речь обучающихся, память;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внимательность, аккуратность, умение следить за своей внешностью.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умение учащихся описывать внешность.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словарный запас.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Оборудование: картинки с изображением людей; таблички. </w:t>
      </w:r>
    </w:p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 урока:</w:t>
        <w:tab/>
      </w:r>
    </w:p>
    <w:tbl>
      <w:tblPr/>
      <w:tblGrid>
        <w:gridCol w:w="4785"/>
        <w:gridCol w:w="4786"/>
      </w:tblGrid>
      <w:tr>
        <w:trPr>
          <w:trHeight w:val="1" w:hRule="atLeast"/>
          <w:jc w:val="left"/>
        </w:trPr>
        <w:tc>
          <w:tcPr>
            <w:tcW w:w="47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 учителя</w:t>
            </w:r>
          </w:p>
        </w:tc>
        <w:tc>
          <w:tcPr>
            <w:tcW w:w="47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 учащихся</w:t>
            </w:r>
          </w:p>
        </w:tc>
      </w:tr>
      <w:tr>
        <w:trPr>
          <w:trHeight w:val="1" w:hRule="atLeast"/>
          <w:jc w:val="left"/>
        </w:trPr>
        <w:tc>
          <w:tcPr>
            <w:tcW w:w="47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Орг. момент.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Был звонок. Идите в класс.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 нас сегодня гости. Поздоровайтесь.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Посмотрите на доску. Отгадайте тему урока. (На доске написано слова. Дети отгадывают.)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Как вы думаете, что мы будем делать на уроке?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Спросите меня, что мы будем делать сначала?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будем задавать вопросы, отвечать на вопросы. Повтори [Вова]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Артём, спроси у Алины, какие глаза у Кати?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Саша, спроси у Вовы, какие брови у Артём?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Василиса, спроси у Кати, какие волосы у Алины?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Один - много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играть.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Назовите слова во множественном числе. (Кидаю мяч, называю слова в единственном числе, ребёнок называет это слово во множественном числе.)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Нога, рука, глаз, ухо, бровь, волос.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Осознание уч. материала.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Сейчас мы будем описывать внешность человека.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Посмотрите на столе у вас лежат картинки людей. Вы должны угадать кого я буду описывать.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Лицо у неё круглое. Волосы короткие и прямые. Волосы каштановые. Брови узкие и светлые. Глаза карие. Кто это?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 т.д.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Обобщение и систематизация.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Если осталось время, то вызываю любого человека и дети описывают его. б. Итог урока.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 на уроке?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Все ребята молодцы. Хорошо работали,</w:t>
              <w:tab/>
            </w:r>
          </w:p>
        </w:tc>
        <w:tc>
          <w:tcPr>
            <w:tcW w:w="47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Здравствуйте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Описание внешности.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будем говорить, слушать, отвечать на вопросы, описывать внешность.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Н.И., что мы будем делать сначала?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будем задавать вопросы и отвечать на вопросы.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Алина, какие глаза у Кати?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Вова, какие брови у Артёма?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Катя, какие волосы у Алины?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задавали вопросы и отвечали на вопросы.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Ноги, руки, глаза, брови, уши, волосы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играли.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думаю, что это девочка. Зовут её Маша.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 описывают маму)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 описывают бабушку)</w:t>
            </w:r>
          </w:p>
          <w:p>
            <w:pPr>
              <w:spacing w:before="180" w:after="18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говорили, слушали, отвечали на вопросы, описывали внешность, играли.</w:t>
              <w:tab/>
            </w:r>
          </w:p>
        </w:tc>
      </w:tr>
    </w:tbl>
    <w:p>
      <w:pPr>
        <w:spacing w:before="180" w:after="18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занятия по развитию речи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 1 А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Составляем предложения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начальных классов Румянцева М.А.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учить детей отвечать на вопросы, составлять предложения.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уже полученные знания;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речь обучающихся, память;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внимательность, аккуратность.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формировать умение учащихся говорить.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закрепить словарный запас.</w:t>
      </w:r>
    </w:p>
    <w:tbl>
      <w:tblPr/>
      <w:tblGrid>
        <w:gridCol w:w="1951"/>
        <w:gridCol w:w="4429"/>
        <w:gridCol w:w="3191"/>
      </w:tblGrid>
      <w:tr>
        <w:trPr>
          <w:trHeight w:val="1" w:hRule="atLeast"/>
          <w:jc w:val="left"/>
        </w:trPr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Этапы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урока</w:t>
            </w:r>
          </w:p>
        </w:tc>
        <w:tc>
          <w:tcPr>
            <w:tcW w:w="44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 учителя</w:t>
            </w: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 учащихся</w:t>
            </w:r>
          </w:p>
        </w:tc>
      </w:tr>
      <w:tr>
        <w:trPr>
          <w:trHeight w:val="1" w:hRule="atLeast"/>
          <w:jc w:val="left"/>
        </w:trPr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Орг. момент.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Фонетическая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зарядка.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Э. Работа над раскрытием содержания темы.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Физмин утка.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Закреп-ление.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Итог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урока.</w:t>
            </w:r>
          </w:p>
        </w:tc>
        <w:tc>
          <w:tcPr>
            <w:tcW w:w="44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Был звонок.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у нас гости.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Поздоровайтесь! -[Па, па, па]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Аппараты работают?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[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говорить.]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 О У_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ТА ТА_ТАМ ТУ-ТУ-ТУТ Я тут.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Кто тут?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слушать.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[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Лёша], [Аня], [Милана] ...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Сядьте.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Говорили и слушали хорошо ..., ...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спросите меня, что будем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делать.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отвечать на вопрос ГДЕ.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где учебники?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Где бумага? (учитель показывает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бумагу на столе)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Спроси у ребят, где карандаши, ...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Карандаши лежат на парте в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пенале.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Ой, ручка упала!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Аня, спроси у Айнур, где ручка.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Где ножницы? (учитель показывает на коробку)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[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играть.]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Встаньте.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Учитель показывает картинки с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изображением гномиков с разными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эмоциями.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Делайте так.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  <w:t xml:space="preserve">[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Сядьте.]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составлять предложения.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доске предложения.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Тетрадь лежит на</w:t>
              <w:tab/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Давид, спроси, где лежит тетрадь.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Иди сюда, .... Напиши.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Учебники стоят в</w:t>
              <w:tab/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Рома, спроси у Данила, где стоят учебники?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Иди сюда, .... Напиши.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&amp;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Карандаш лежит под </w:t>
              <w:tab/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Давид, спроси у ребят, где лежит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карандаш.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Иди сюда, .... Напиши.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 на уроке?</w:t>
            </w: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Здравствуйте!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Да, аппарат(ы) работает(ют).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говорить.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тут. Лёша дома (там).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сел (а).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говорили,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слушали.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Ольга Ивановна, что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делать?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Учебники в шкафу.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Бумага на столе.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где карандаши?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Скажи, ... 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Карандаши в пенале.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Айнур, где ручка?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Ручка под стулом (под партой).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Ножницы в коробке.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отвечали на вопросы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играть.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Учащиеся изображают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разные эмоции (грусть,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веселье и т.п.п)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Сядьте.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сел (а).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играли.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Где лежит тетрадь? Скажи, ... 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Тетрадь лежит на парте.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написал (а).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Данил, где стоят учебники?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Учебники стоят в шкафу.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написал.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где лежит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карандаш? Скажи, ....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Карандаш лежит под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стулом.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написал.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составляли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предложения.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говорили, слушали, играли, отвечали на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Урок предметно-практического обучения в 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классе.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Аппликация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Рамка с листьями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Учитель: Голдобина Л.П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 Закрепить у учащихся знания о признаках осени.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Обучать учащихся выполнять работу по инструкции учителя. Тренировать учащихся выполнять поручения учителя, данные в устной и письменной форме.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внимание, память.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Развивать навык чтения с губ на протяжении урока.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Воспитывать культуру общения, аккуратность при выполнении практической работы.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Оборудование: таблички-словарь, листья красные и желтые для физминутки, листья красные и желтые для аппликации, рамки, клей, презентация по теме.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 урока:</w:t>
      </w:r>
    </w:p>
    <w:tbl>
      <w:tblPr/>
      <w:tblGrid>
        <w:gridCol w:w="3190"/>
        <w:gridCol w:w="3190"/>
        <w:gridCol w:w="3191"/>
      </w:tblGrid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Этап урока</w:t>
            </w: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 учителя</w:t>
            </w: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 учащихся</w:t>
            </w:r>
          </w:p>
        </w:tc>
      </w:tr>
      <w:tr>
        <w:trPr>
          <w:trHeight w:val="1" w:hRule="atLeast"/>
          <w:jc w:val="left"/>
        </w:trPr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Орг. момент.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Речевая зарядка.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 над содержанием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темы.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Физминутка.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Выполнение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инструкций.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а) работа с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ИКТ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б) Практ.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Работа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Итог урока.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у нас гости.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Поздоровайтесь!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[говорить].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АТ ОТ УТ Вот.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 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Вот лист.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Сядьте.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Говорили хорошо [...], [...],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[...].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Ребята, какое время года 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картинке?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показ на слайде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картинки)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Какие по цвету листья?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будем делать?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доске: обводить вырезать наклеивать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Прочитайте.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будем делать?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Верно. Будем наклеивать [листья].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Повтори, [...]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 вчера?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Какой сейчас урок?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Скажи по-другому, ... 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[играть].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Встаньте.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экране физминутка. Вот лист красный.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Вот лист желтый.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Листья полетели. Ой, упали листья. - Что мы делали?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экране -рамка для фото.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Это рамка.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Скажем вместе - рамка (ф.р.)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экране под рамкой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появляются желтые, красные 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это?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Иди сюда,[...].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Расположи желтые листья 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рамке.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Позови [...].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Расположи красные листья 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рамке.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там? Посмотрите.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Учитель показывает 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парту. На партах под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салфеткой лежат листья,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рамка.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Верно. Будем наклеивать листья на рамку.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Показ готового образца)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Возьмите клей.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Наклейте [красные] 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Наклейте [жёлтые] 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Покажите.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Красиво.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 экране фотография класса.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Это фото.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Вот рамка с фото.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Что мы делали на уроке?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Хорошо работали ..., .......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Был звонок. Идите играть.</w:t>
            </w:r>
          </w:p>
        </w:tc>
        <w:tc>
          <w:tcPr>
            <w:tcW w:w="31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Здравствуйте!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говорить.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сел(а).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говорили.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Осень.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Время года - осень.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Красные, желтые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Обводить.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Вырезать.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Наклеивать.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  <w:tab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наклеивать.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наклеивать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Вчера мы вырезали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Сейчас урок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Деятельность.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Будем играть.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Учащиеся выполняют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движения.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играли.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Рамка (ф.р.)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Это 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расположила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желтые листья 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рамке.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Иди сюда, ...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расположил красные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Учащиеся убирают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салфетку.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Рамка, листья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красные, листья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жёлтые.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 взяла клей.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Красные. Я наклеил(а) красные 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Жёлтые. Я наклеил(а) желтые листья.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наклеивали листья на рамку.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Вот.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говорили,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слушали, играли, наклеивали листья на рамку.</w:t>
            </w:r>
          </w:p>
        </w:tc>
      </w:tr>
    </w:tbl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Список обучающихся 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класса:</w:t>
      </w:r>
    </w:p>
    <w:tbl>
      <w:tblPr/>
      <w:tblGrid>
        <w:gridCol w:w="524"/>
        <w:gridCol w:w="831"/>
        <w:gridCol w:w="1991"/>
        <w:gridCol w:w="1246"/>
        <w:gridCol w:w="1318"/>
        <w:gridCol w:w="1174"/>
        <w:gridCol w:w="1354"/>
      </w:tblGrid>
      <w:tr>
        <w:trPr>
          <w:trHeight w:val="1724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и/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 алф. книг е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Ф.И.О.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обучающегося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Дата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рождени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я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Дата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действия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справки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МСЭ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Дата действи я ИПРа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приказа о зачислени и в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школу-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интернат</w:t>
            </w:r>
          </w:p>
        </w:tc>
      </w:tr>
      <w:tr>
        <w:trPr>
          <w:trHeight w:val="871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80-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Бондарев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Матвей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Витальевич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28.10.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2010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29.09.2028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29.09.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2028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28.08.2018</w:t>
            </w:r>
          </w:p>
        </w:tc>
      </w:tr>
      <w:tr>
        <w:trPr>
          <w:trHeight w:val="867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Г-48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Грушевой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Кирилл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Николаевич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10.11.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2010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01.11.2028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11.11.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2028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01.10.2018</w:t>
            </w:r>
          </w:p>
        </w:tc>
      </w:tr>
      <w:tr>
        <w:trPr>
          <w:trHeight w:val="858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К-136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Крикунова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Анастасия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Александровна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15.06.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2011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16.05.2029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16.06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.2029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28.08.2018</w:t>
            </w:r>
          </w:p>
        </w:tc>
      </w:tr>
      <w:tr>
        <w:trPr>
          <w:trHeight w:val="582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П-67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Пугин Ярослав Андреевич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01.01.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2011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01.12.2028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02.01.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2029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01.10.2018</w:t>
            </w:r>
          </w:p>
        </w:tc>
      </w:tr>
      <w:tr>
        <w:trPr>
          <w:trHeight w:val="867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Р-33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Родионова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Мирослава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Юрьевна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16.10.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2010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17.10.2028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17.10.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2028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28.08.2018</w:t>
            </w:r>
          </w:p>
        </w:tc>
      </w:tr>
      <w:tr>
        <w:trPr>
          <w:trHeight w:val="578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6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С-103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Седина Ксения Олеговна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25.11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2010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26.11.2028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25.11.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2028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28.08.2018</w:t>
            </w:r>
          </w:p>
        </w:tc>
      </w:tr>
      <w:tr>
        <w:trPr>
          <w:trHeight w:val="858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7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С-102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Старченко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Руслан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Вячеславович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16.06.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2011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17.06.2029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17.06.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2029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28.08.2018</w:t>
            </w:r>
          </w:p>
        </w:tc>
      </w:tr>
      <w:tr>
        <w:trPr>
          <w:trHeight w:val="1155" w:hRule="auto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С-104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Суряднов Егор Игоревич</w:t>
            </w:r>
          </w:p>
        </w:tc>
        <w:tc>
          <w:tcPr>
            <w:tcW w:w="12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04.01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2011</w:t>
            </w:r>
          </w:p>
        </w:tc>
        <w:tc>
          <w:tcPr>
            <w:tcW w:w="1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05.07.2029</w:t>
            </w:r>
          </w:p>
        </w:tc>
        <w:tc>
          <w:tcPr>
            <w:tcW w:w="11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05.07.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2029</w:t>
            </w:r>
          </w:p>
        </w:tc>
        <w:tc>
          <w:tcPr>
            <w:tcW w:w="13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от 28.08.2018</w:t>
            </w:r>
          </w:p>
        </w:tc>
      </w:tr>
    </w:tbl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Расписание уроков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Волгоградская школа-интернат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7» </w:t>
      </w:r>
    </w:p>
    <w:tbl>
      <w:tblPr/>
      <w:tblGrid>
        <w:gridCol w:w="377"/>
        <w:gridCol w:w="789"/>
        <w:gridCol w:w="780"/>
        <w:gridCol w:w="799"/>
        <w:gridCol w:w="937"/>
        <w:gridCol w:w="799"/>
        <w:gridCol w:w="789"/>
        <w:gridCol w:w="789"/>
        <w:gridCol w:w="789"/>
        <w:gridCol w:w="803"/>
        <w:gridCol w:w="794"/>
        <w:gridCol w:w="651"/>
        <w:gridCol w:w="785"/>
        <w:gridCol w:w="588"/>
      </w:tblGrid>
      <w:tr>
        <w:trPr>
          <w:trHeight w:val="443" w:hRule="auto"/>
          <w:jc w:val="center"/>
        </w:trPr>
        <w:tc>
          <w:tcPr>
            <w:tcW w:w="37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с-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 \Л с"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--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Г,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ч -V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А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  <w:vertAlign w:val="subscript"/>
              </w:rPr>
              <w:t xml:space="preserve">(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с?и.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,7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  <w:vertAlign w:val="subscript"/>
              </w:rPr>
              <w:t xml:space="preserve">С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С...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л Г,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епгц,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7" w:hRule="auto"/>
          <w:jc w:val="center"/>
        </w:trPr>
        <w:tc>
          <w:tcPr>
            <w:tcW w:w="377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и.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</w:t>
            </w:r>
          </w:p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н.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доп/А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доп/Б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ЗБ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Дакт.речь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Сл.кабинет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Граммат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Природ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  <w:vertAlign w:val="superscript"/>
              </w:rPr>
              <w:t xml:space="preserve">З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аз.речи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Труд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Сл.каб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Окр.мир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Груд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ППО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Письмо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Слух.каб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Окр.мир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Йриродов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  <w:vertAlign w:val="subscript"/>
              </w:rPr>
              <w:t xml:space="preserve">0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Вторник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Уст. 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СБО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Технология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Комп.тех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 раммат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Граммат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Дакт.речь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ОБЖ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ППО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Слух.каб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Технология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  <w:vertAlign w:val="superscript"/>
              </w:rPr>
              <w:t xml:space="preserve">З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итмика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Комп.тех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.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СБО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Труд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V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91" w:hRule="auto"/>
          <w:jc w:val="center"/>
        </w:trPr>
        <w:tc>
          <w:tcPr>
            <w:tcW w:w="377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Ознаком.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Грамматика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Дакт.речь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Слух.каб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Мйемат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СБО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ОБЖ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Ознаком.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Труд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Уст. 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ППО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Комп.тех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Природ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Груд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ППО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Ознакомлен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ОБЖ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^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аз.речи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Ознаком.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Ознакомлен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ОБЖ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Природа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*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Четверг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Уст. 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Сл.кабинет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Слух.каб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Письмо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 раммат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Математ.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 раммат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Природа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Окруж.мир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ОБЖ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Комп.техн.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Окр.мир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3" w:hRule="auto"/>
          <w:jc w:val="center"/>
        </w:trPr>
        <w:tc>
          <w:tcPr>
            <w:tcW w:w="37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 w:val="restart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Пятница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груд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Вн.деятельн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 раммат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Граммат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</w:tr>
      <w:tr>
        <w:trPr>
          <w:trHeight w:val="277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Уст.речь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Об.грамоте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Ознакомлеь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Комп.тех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ППО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Грамматика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 речи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</w:tr>
      <w:tr>
        <w:trPr>
          <w:trHeight w:val="270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Раз.речи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ФГСР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СБО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Род.край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ОБЖ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Рус.язык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История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то</w:t>
            </w: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Ознаком.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Род.край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Род.край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Комп.тех</w:t>
            </w: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Осн.этики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Технология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Математ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Чтение</w:t>
            </w: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ИЗО</w:t>
            </w:r>
          </w:p>
        </w:tc>
      </w:tr>
      <w:tr>
        <w:trPr>
          <w:trHeight w:val="283" w:hRule="auto"/>
          <w:jc w:val="center"/>
        </w:trPr>
        <w:tc>
          <w:tcPr>
            <w:tcW w:w="377" w:type="dxa"/>
            <w:vMerge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0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7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Вн.деятел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Технология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Физ-ра</w:t>
            </w:r>
          </w:p>
        </w:tc>
        <w:tc>
          <w:tcPr>
            <w:tcW w:w="789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3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Вн..деятел</w:t>
            </w:r>
          </w:p>
        </w:tc>
        <w:tc>
          <w:tcPr>
            <w:tcW w:w="794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Ритмика</w:t>
            </w:r>
          </w:p>
        </w:tc>
        <w:tc>
          <w:tcPr>
            <w:tcW w:w="651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bottom"/>
          </w:tcPr>
          <w:p>
            <w:pPr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Природ</w:t>
            </w:r>
          </w:p>
        </w:tc>
        <w:tc>
          <w:tcPr>
            <w:tcW w:w="785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8" w:type="dxa"/>
            <w:tcBorders>
              <w:top w:val="single" w:color="000000" w:sz="4"/>
              <w:left w:val="single" w:color="000000" w:sz="4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" w:type="dxa"/>
              <w:right w:w="10" w:type="dxa"/>
            </w:tcMar>
            <w:vAlign w:val="top"/>
          </w:tcPr>
          <w:p>
            <w:pPr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Создание  дидактических пособий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4368" w:dyaOrig="5868">
          <v:rect xmlns:o="urn:schemas-microsoft-com:office:office" xmlns:v="urn:schemas-microsoft-com:vml" id="rectole0000000001" style="width:218.400000pt;height:293.400000pt" o:preferrelative="t" o:ole="">
            <o:lock v:ext="edit"/>
            <v:imagedata xmlns:r="http://schemas.openxmlformats.org/officeDocument/2006/relationships" r:id="docRId8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7"/>
        </w:objec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4512" w:dyaOrig="6059">
          <v:rect xmlns:o="urn:schemas-microsoft-com:office:office" xmlns:v="urn:schemas-microsoft-com:vml" id="rectole0000000002" style="width:225.600000pt;height:302.950000pt" o:preferrelative="t" o:ole="">
            <o:lock v:ext="edit"/>
            <v:imagedata xmlns:r="http://schemas.openxmlformats.org/officeDocument/2006/relationships" r:id="docRId10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9"/>
        </w:objec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num w:numId="39">
    <w:abstractNumId w:val="48"/>
  </w:num>
  <w:num w:numId="41">
    <w:abstractNumId w:val="42"/>
  </w:num>
  <w:num w:numId="43">
    <w:abstractNumId w:val="36"/>
  </w:num>
  <w:num w:numId="92">
    <w:abstractNumId w:val="30"/>
  </w:num>
  <w:num w:numId="337">
    <w:abstractNumId w:val="24"/>
  </w:num>
  <w:num w:numId="339">
    <w:abstractNumId w:val="18"/>
  </w:num>
  <w:num w:numId="341">
    <w:abstractNumId w:val="12"/>
  </w:num>
  <w:num w:numId="343">
    <w:abstractNumId w:val="6"/>
  </w:num>
  <w:num w:numId="34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festival.1september.ru/" Id="docRId3" Type="http://schemas.openxmlformats.org/officeDocument/2006/relationships/hyperlink" /><Relationship Target="embeddings/oleObject1.bin" Id="docRId7" Type="http://schemas.openxmlformats.org/officeDocument/2006/relationships/oleObject" /><Relationship Target="media/image2.wmf" Id="docRId10" Type="http://schemas.openxmlformats.org/officeDocument/2006/relationships/image" /><Relationship TargetMode="External" Target="mailto:alla4959@mail.ru" Id="docRId2" Type="http://schemas.openxmlformats.org/officeDocument/2006/relationships/hyperlink" /><Relationship Target="media/image0.wmf" Id="docRId6" Type="http://schemas.openxmlformats.org/officeDocument/2006/relationships/image" /><Relationship TargetMode="External" Target="http://sgd7.ru/" Id="docRId1" Type="http://schemas.openxmlformats.org/officeDocument/2006/relationships/hyperlink" /><Relationship Target="numbering.xml" Id="docRId11" Type="http://schemas.openxmlformats.org/officeDocument/2006/relationships/numbering" /><Relationship Target="embeddings/oleObject0.bin" Id="docRId5" Type="http://schemas.openxmlformats.org/officeDocument/2006/relationships/oleObject" /><Relationship Target="embeddings/oleObject2.bin" Id="docRId9" Type="http://schemas.openxmlformats.org/officeDocument/2006/relationships/oleObject" /><Relationship TargetMode="External" Target="http://sgd7.ru/" Id="docRId0" Type="http://schemas.openxmlformats.org/officeDocument/2006/relationships/hyperlink" /><Relationship Target="styles.xml" Id="docRId12" Type="http://schemas.openxmlformats.org/officeDocument/2006/relationships/styles" /><Relationship TargetMode="External" Target="http://www.pedsovet.ru/" Id="docRId4" Type="http://schemas.openxmlformats.org/officeDocument/2006/relationships/hyperlink" /><Relationship Target="media/image1.wmf" Id="docRId8" Type="http://schemas.openxmlformats.org/officeDocument/2006/relationships/image" /></Relationships>
</file>