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НАУЧНЫЙ ДОКЛАД НА ТЕМУ “МЕТОДЫ ДИСПЕРСИОННОГО АНАЛИЗА”</w:t>
        <w:br w:type="textWrapping"/>
        <w:t xml:space="preserve">Выполнила студентка группы ФЛ-РЛБ-12 Чиркова Ольга</w:t>
      </w:r>
    </w:p>
    <w:p w:rsidR="00000000" w:rsidDel="00000000" w:rsidP="00000000" w:rsidRDefault="00000000" w:rsidRPr="00000000">
      <w:pPr>
        <w:contextualSpacing w:val="0"/>
        <w:jc w:val="lef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Дисперсионный анализ</w:t>
        <w:br w:type="textWrapping"/>
        <w:t xml:space="preserve">                                   Понятие дисперсионного анализа</w:t>
        <w:br w:type="textWrapping"/>
        <w:tab/>
        <w:t xml:space="preserve">Дисперсионный анализ в математике</w:t>
      </w:r>
      <w:r w:rsidDel="00000000" w:rsidR="00000000" w:rsidRPr="00000000">
        <w:rPr>
          <w:rFonts w:ascii="Times New Roman" w:cs="Times New Roman" w:eastAsia="Times New Roman" w:hAnsi="Times New Roman"/>
          <w:sz w:val="28"/>
          <w:szCs w:val="28"/>
          <w:rtl w:val="0"/>
        </w:rPr>
        <w:t xml:space="preserve">-статистический метод выявления влияния отдельных факторов на результат эксперимента. Первоначально Д. а. был предложен английским статистиком Р. Фишером (1925) для обработки результатов агрономических опытов по выявлению условий, при которых испытываемый сорт с.-х. культуры даёт максимальный урожай. Современные приложения Д. а. охватывают широкий круг задач экономики, биологии и техники и трактуются обычно в терминах статистической теории выявления систематических различий между результатами непосредственных измерений, выполненных при тех или иных меняющихся условиях. Если значения неизвестных постоянных a1,...., an могут быть измерены с помощью различных методов или измерительных средств M1,..., Мm и в каждом случае систематическая ошибка может зависеть как от выбранного метода, так и от неизвестного измеряемого значения. </w:t>
        <w:br w:type="textWrapping"/>
        <w:t xml:space="preserve">(Лит.: Шеффе Г., </w:t>
      </w:r>
      <w:hyperlink r:id="rId6">
        <w:r w:rsidDel="00000000" w:rsidR="00000000" w:rsidRPr="00000000">
          <w:rPr>
            <w:rFonts w:ascii="Times New Roman" w:cs="Times New Roman" w:eastAsia="Times New Roman" w:hAnsi="Times New Roman"/>
            <w:color w:val="1155cc"/>
            <w:sz w:val="28"/>
            <w:szCs w:val="28"/>
            <w:u w:val="single"/>
            <w:rtl w:val="0"/>
          </w:rPr>
          <w:t xml:space="preserve">https://slovar.wikireading.ru/2448019</w:t>
        </w:r>
      </w:hyperlink>
      <w:r w:rsidDel="00000000" w:rsidR="00000000" w:rsidRPr="00000000">
        <w:rPr>
          <w:rFonts w:ascii="Times New Roman" w:cs="Times New Roman" w:eastAsia="Times New Roman" w:hAnsi="Times New Roman"/>
          <w:sz w:val="28"/>
          <w:szCs w:val="28"/>
          <w:rtl w:val="0"/>
        </w:rPr>
        <w:t xml:space="preserve">)</w:t>
        <w:br w:type="textWrapping"/>
        <w:tab/>
        <w:t xml:space="preserve">                     </w:t>
      </w:r>
      <w:r w:rsidDel="00000000" w:rsidR="00000000" w:rsidRPr="00000000">
        <w:rPr>
          <w:rFonts w:ascii="Times New Roman" w:cs="Times New Roman" w:eastAsia="Times New Roman" w:hAnsi="Times New Roman"/>
          <w:b w:val="1"/>
          <w:sz w:val="28"/>
          <w:szCs w:val="28"/>
          <w:rtl w:val="0"/>
        </w:rPr>
        <w:t xml:space="preserve">Цель дисперсионного анализа.</w:t>
      </w:r>
    </w:p>
    <w:p w:rsidR="00000000" w:rsidDel="00000000" w:rsidP="00000000" w:rsidRDefault="00000000" w:rsidRPr="00000000">
      <w:pPr>
        <w:ind w:firstLine="720"/>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Основной целью дисперсионного анализа является исследование значимости различия между средними. Раздел Элементарные понятия статистики содержит краткое введение в исследование статистической значимости. Если вы просто сравниваете средние в двух выборках, дисперсионный анализ даст тот же результат, что и обычный t-критерий для независимых выборок (если сравниваются две независимые группы объектов или наблюдений) или t-критерий для зависимых выборок (если сравниваются две переменные на одном и том же множестве объектов или наблюдений). Если вы не достаточно знакомы с этими критериями, рекомендуем обратиться к разделу Основные статистики и таблицы.</w:t>
        <w:br w:type="textWrapping"/>
        <w:t xml:space="preserve">(Лит.:</w:t>
      </w:r>
      <w:hyperlink r:id="rId7">
        <w:r w:rsidDel="00000000" w:rsidR="00000000" w:rsidRPr="00000000">
          <w:rPr>
            <w:rFonts w:ascii="Times New Roman" w:cs="Times New Roman" w:eastAsia="Times New Roman" w:hAnsi="Times New Roman"/>
            <w:color w:val="1155cc"/>
            <w:sz w:val="28"/>
            <w:szCs w:val="28"/>
            <w:u w:val="single"/>
            <w:rtl w:val="0"/>
          </w:rPr>
          <w:t xml:space="preserve">http://statsoft.ru/home/textbook/modules/stanman.html#methods</w:t>
        </w:r>
      </w:hyperlink>
      <w:r w:rsidDel="00000000" w:rsidR="00000000" w:rsidRPr="00000000">
        <w:rPr>
          <w:rFonts w:ascii="Times New Roman" w:cs="Times New Roman" w:eastAsia="Times New Roman" w:hAnsi="Times New Roman"/>
          <w:sz w:val="28"/>
          <w:szCs w:val="28"/>
          <w:rtl w:val="0"/>
        </w:rPr>
        <w:t xml:space="preserve">)</w:t>
      </w: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br w:type="textWrapping"/>
        <w:br w:type="textWrapping"/>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pStyle w:val="Heading4"/>
        <w:keepNext w:val="0"/>
        <w:keepLines w:val="0"/>
        <w:shd w:fill="ffffff" w:val="clear"/>
        <w:spacing w:after="160" w:before="160" w:line="327.27272727272725" w:lineRule="auto"/>
        <w:contextualSpacing w:val="0"/>
        <w:rPr>
          <w:rFonts w:ascii="Times New Roman" w:cs="Times New Roman" w:eastAsia="Times New Roman" w:hAnsi="Times New Roman"/>
          <w:color w:val="333333"/>
          <w:sz w:val="28"/>
          <w:szCs w:val="28"/>
        </w:rPr>
      </w:pPr>
      <w:bookmarkStart w:colFirst="0" w:colLast="0" w:name="_y5tefju2ztbk" w:id="0"/>
      <w:bookmarkEnd w:id="0"/>
      <w:r w:rsidDel="00000000" w:rsidR="00000000" w:rsidRPr="00000000">
        <w:rPr>
          <w:rFonts w:ascii="Times New Roman" w:cs="Times New Roman" w:eastAsia="Times New Roman" w:hAnsi="Times New Roman"/>
          <w:b w:val="1"/>
          <w:color w:val="333333"/>
          <w:sz w:val="28"/>
          <w:szCs w:val="28"/>
          <w:rtl w:val="0"/>
        </w:rPr>
        <w:t xml:space="preserve">                       Основные понятия дисперсионного анализа</w:t>
        <w:br w:type="textWrapping"/>
        <w:tab/>
      </w:r>
      <w:r w:rsidDel="00000000" w:rsidR="00000000" w:rsidRPr="00000000">
        <w:rPr>
          <w:rFonts w:ascii="Times New Roman" w:cs="Times New Roman" w:eastAsia="Times New Roman" w:hAnsi="Times New Roman"/>
          <w:color w:val="333333"/>
          <w:sz w:val="28"/>
          <w:szCs w:val="28"/>
          <w:rtl w:val="0"/>
        </w:rPr>
        <w:t xml:space="preserve">В процессе наблюдения за исследуемым объектом качественные факторы произвольно или заданным образом изменяются. Конкретная реализация фактора (например, определенный температурный режим, выбранное оборудование или материал) называется уровнем фактора или способом обработки. Модель дисперсионного анализа с фиксированными уровнями факторов называют моделью I, модель со случайными факторами - моделью II. Благодаря варьированию фактора можно исследовать его влияние на величину отклика. В настоящее время общая теория дисперсионного анализа разработана для моделей I.</w:t>
        <w:br w:type="textWrapping"/>
        <w:tab/>
        <w:t xml:space="preserve">В зависимости от количества факторов, определяющих вариацию результативного признака, дисперсионный анализ подразделяют на однофакторный и многофакторный.</w:t>
        <w:br w:type="textWrapping"/>
        <w:tab/>
        <w:t xml:space="preserve">Основными схемами организации исходных данных с двумя и более факторами являются:</w:t>
        <w:br w:type="textWrapping"/>
        <w:tab/>
        <w:t xml:space="preserve">- перекрестная классификация, характерная для моделей I, в которых каждый уровень одного фактора сочетается при планировании эксперимента с каждой градацией другого фактора;</w:t>
        <w:br w:type="textWrapping"/>
        <w:tab/>
        <w:t xml:space="preserve">- иерархическая (гнездовая) классификация, характерная для модели II, в которой каждому случайному, наудачу выбранному значению одного фактора соответствует свое подмножество значений второго фактора.</w:t>
        <w:br w:type="textWrapping"/>
        <w:tab/>
        <w:t xml:space="preserve">Если одновременно исследуется зависимость отклика от качественных и количественных факторов, т.е. факторов смешанной природы, то используется ковариационный анализ /3/.</w:t>
        <w:br w:type="textWrapping"/>
        <w:tab/>
        <w:t xml:space="preserve">При обработке данных эксперимента наиболее разработанными и поэтому распространенными считаются две модели. Их различие обусловлено спецификой планирования самого эксперимента. В модели дисперсионного анализа с фиксированными эффектами исследователь намеренно устанавливает строго определенные уровни изучаемого фактора. Термин «фиксированный эффект» в данном контексте имеет тот смысл, что самим исследователем фиксируется количество уровней фактора и различия между ними. При повторении эксперимента он или другой исследователь выберет те же самые уровни фактора. В модели со случайными эффектами уровни значения фактора выбираются исследователем случайно из широкого диапазона значений фактора, и при повторных экспериментах, естественно, этот диапазон будет другим.</w:t>
        <w:br w:type="textWrapping"/>
        <w:tab/>
        <w:t xml:space="preserve">Таким образом, данные модели отличаются между собой способом выбора уровней фактора, что, очевидно, в первую очередь влияет на возможность обобщения полученных экспериментальных результатов. Для дисперсионного анализа однофакторных экспериментов различие этих двух моделей не столь существенно, однако в многофакторном дисперсионном анализе оно может оказаться весьма важным.</w:t>
        <w:br w:type="textWrapping"/>
        <w:tab/>
        <w:t xml:space="preserve">При проведении дисперсионного анализа должны выполняться следующие статистические допущения: независимо от уровня фактора величины отклика имеют нормальный (Гауссовский) закон распределения и одинаковую дисперсию. Такое равенство дисперсий называется гомогенностью. Таким образом, изменение способа обработки сказывается лишь на положении случайной величины отклика, которое характеризуется средним значением или медианой. Поэтому все наблюдения отклика принадлежат сдвиговому семейству нормальных распределений.</w:t>
        <w:br w:type="textWrapping"/>
        <w:tab/>
        <w:t xml:space="preserve">Говорят, что техника дисперсионного анализа является "робастной". Этот термин, используемый статистиками, означает, что данные допущения могут быть в некоторой степени нарушены, но несмотря на это, технику можно использовать.</w:t>
        <w:br w:type="textWrapping"/>
        <w:tab/>
        <w:t xml:space="preserve">При неизвестном законе распределения величин отклика используют непараметрические (чаще всего ранговые) методы анализа.</w:t>
        <w:br w:type="textWrapping"/>
        <w:tab/>
        <w:t xml:space="preserve">В основе дисперсионного анализа лежит разделение дисперсии на части или компоненты. Вариацию, обусловленную влиянием фактора, положенного в основу группировки, характеризует межгрупповая дисперсия σ2.(Лит.:Жбанов В.В. </w:t>
      </w:r>
      <w:hyperlink r:id="rId8">
        <w:r w:rsidDel="00000000" w:rsidR="00000000" w:rsidRPr="00000000">
          <w:rPr>
            <w:rFonts w:ascii="Times New Roman" w:cs="Times New Roman" w:eastAsia="Times New Roman" w:hAnsi="Times New Roman"/>
            <w:color w:val="1155cc"/>
            <w:sz w:val="28"/>
            <w:szCs w:val="28"/>
            <w:u w:val="single"/>
            <w:rtl w:val="0"/>
          </w:rPr>
          <w:t xml:space="preserve">http://www.neuch.ru/referat/68467.html</w:t>
        </w:r>
      </w:hyperlink>
      <w:r w:rsidDel="00000000" w:rsidR="00000000" w:rsidRPr="00000000">
        <w:rPr>
          <w:rFonts w:ascii="Times New Roman" w:cs="Times New Roman" w:eastAsia="Times New Roman" w:hAnsi="Times New Roman"/>
          <w:color w:val="333333"/>
          <w:sz w:val="28"/>
          <w:szCs w:val="28"/>
          <w:rtl w:val="0"/>
        </w:rPr>
        <w:t xml:space="preserve">)</w:t>
        <w:br w:type="textWrapping"/>
        <w:br w:type="textWrapping"/>
        <w:tab/>
      </w:r>
    </w:p>
    <w:p w:rsidR="00000000" w:rsidDel="00000000" w:rsidP="00000000" w:rsidRDefault="00000000" w:rsidRPr="00000000">
      <w:pPr>
        <w:pStyle w:val="Heading4"/>
        <w:keepNext w:val="0"/>
        <w:keepLines w:val="0"/>
        <w:shd w:fill="ffffff" w:val="clear"/>
        <w:spacing w:after="160" w:before="160" w:line="327.27272727272725" w:lineRule="auto"/>
        <w:contextualSpacing w:val="0"/>
        <w:rPr>
          <w:rFonts w:ascii="Times New Roman" w:cs="Times New Roman" w:eastAsia="Times New Roman" w:hAnsi="Times New Roman"/>
          <w:color w:val="333333"/>
          <w:sz w:val="28"/>
          <w:szCs w:val="28"/>
        </w:rPr>
      </w:pPr>
      <w:bookmarkStart w:colFirst="0" w:colLast="0" w:name="_93yljpbeaw43" w:id="1"/>
      <w:bookmarkEnd w:id="1"/>
      <w:r w:rsidDel="00000000" w:rsidR="00000000" w:rsidRPr="00000000">
        <w:rPr>
          <w:rFonts w:ascii="Times New Roman" w:cs="Times New Roman" w:eastAsia="Times New Roman" w:hAnsi="Times New Roman"/>
          <w:b w:val="1"/>
          <w:color w:val="333333"/>
          <w:sz w:val="28"/>
          <w:szCs w:val="28"/>
          <w:rtl w:val="0"/>
        </w:rPr>
        <w:t xml:space="preserve">На основе дисперсионного анализа производится:</w:t>
        <w:br w:type="textWrapping"/>
      </w:r>
      <w:r w:rsidDel="00000000" w:rsidR="00000000" w:rsidRPr="00000000">
        <w:rPr>
          <w:rFonts w:ascii="Times New Roman" w:cs="Times New Roman" w:eastAsia="Times New Roman" w:hAnsi="Times New Roman"/>
          <w:color w:val="333333"/>
          <w:sz w:val="28"/>
          <w:szCs w:val="28"/>
          <w:rtl w:val="0"/>
        </w:rPr>
        <w:tab/>
        <w:t xml:space="preserve">1.оценка достоверности различий в групповых средних по одному факторному признаку или нескольким;</w:t>
        <w:br w:type="textWrapping"/>
        <w:tab/>
        <w:t xml:space="preserve">2.оценка достоверности взаимодействий факторов;</w:t>
        <w:br w:type="textWrapping"/>
        <w:tab/>
        <w:t xml:space="preserve">3.оценка частных различий между парами средних.</w:t>
        <w:br w:type="textWrapping"/>
        <w:tab/>
        <w:t xml:space="preserve">В основе применения дисперсионного анализа лежит закон разложения дисперсий (вариаций) признака на составляющие.</w:t>
        <w:br w:type="textWrapping"/>
        <w:t xml:space="preserve">(Лит.:Смирнов Н. В., Дунин-Барковский И. В.)</w:t>
        <w:br w:type="textWrapping"/>
        <w:t xml:space="preserve">                                   </w:t>
      </w:r>
      <w:r w:rsidDel="00000000" w:rsidR="00000000" w:rsidRPr="00000000">
        <w:rPr>
          <w:rFonts w:ascii="Times New Roman" w:cs="Times New Roman" w:eastAsia="Times New Roman" w:hAnsi="Times New Roman"/>
          <w:b w:val="1"/>
          <w:color w:val="333333"/>
          <w:sz w:val="28"/>
          <w:szCs w:val="28"/>
          <w:rtl w:val="0"/>
        </w:rPr>
        <w:t xml:space="preserve">Методы дисперсионного анализа</w:t>
        <w:br w:type="textWrapping"/>
        <w:tab/>
      </w:r>
      <w:r w:rsidDel="00000000" w:rsidR="00000000" w:rsidRPr="00000000">
        <w:rPr>
          <w:rFonts w:ascii="Times New Roman" w:cs="Times New Roman" w:eastAsia="Times New Roman" w:hAnsi="Times New Roman"/>
          <w:color w:val="333333"/>
          <w:sz w:val="28"/>
          <w:szCs w:val="28"/>
          <w:rtl w:val="0"/>
        </w:rPr>
        <w:t xml:space="preserve">Методы дисперсионного анализа обсуждаются в нескольких разделах этого учебника. Хотя многие из доступных статистических методов описываются одновременно в нескольких главах, каждый из них наиболее удобен при работе в определенной области приложений.</w:t>
        <w:br w:type="textWrapping"/>
        <w:tab/>
        <w:t xml:space="preserve">Диспресионный анализ: Эта глава включает обзор полнофакторных планов, планов с повторными измерениями, планов многомерного дисперсионного и ковариационного анализа (MANOVA), планов с балансированной вложенностью (планы бывают не сбалансированными, т.е. имеющими различные размеры выборок n при некоторых испытаниях), а также описание оценивания спланированных и апостериорных сравнений и мн. др.</w:t>
        <w:br w:type="textWrapping"/>
        <w:tab/>
        <w:t xml:space="preserve">Компоненты дисперсии и смешанная модель ANCOVA: Эта глава включает обсуждение экспериментов со случайными эффектами (смешанная модель дисперсионного анализ), оценивание компонент дисперсии для случайных эффектов, планов с большими главными эффектами (например, с факторами, имеющими более 100 уровней) с/без случайных эффектов, а также в случае планов с большим числом факторов, когда необходимо оценить все взаимодействия.</w:t>
        <w:br w:type="textWrapping"/>
        <w:tab/>
        <w:t xml:space="preserve">Планирование эксперимента: Эта глава включает обсуждение стандартных экспериментальных планов, используемых в промышленных/производственных приложениях, включая 2**(k-p) и 3**(k-p) планы, центральные композиционные и нефакторные планы, планы для смесей, D- и A-оптимальные планы, а также планы для произвольных ограниченных областей значений экспериментальных данных.</w:t>
        <w:br w:type="textWrapping"/>
        <w:tab/>
        <w:t xml:space="preserve">Анализ повторяемости и воспроизводимости (в главе Анализ процессов): Этот раздел главы Анализ процессов включает обсуждение планов специального вида, используемых для оценивания надежности и точности измерительных устройств; Эти планы обычно включают два или три случайных фактора и набор специализированных статистик, позволяющих оценить качество измерительной системы (обычно в промышленных/производственных приложениях).</w:t>
        <w:br w:type="textWrapping"/>
        <w:tab/>
        <w:t xml:space="preserve">Таблицы группировки (в главе Основные статистики и таблицы): Эта глава включает обсуждение экспериментов, одного (многоуровневого) или нескольких (любых) факторов в случаях, когда не требуется проведение полного дисперсионного анализа.</w:t>
        <w:br w:type="textWrapping"/>
        <w:t xml:space="preserve">(Лит.:</w:t>
      </w:r>
      <w:hyperlink r:id="rId9">
        <w:r w:rsidDel="00000000" w:rsidR="00000000" w:rsidRPr="00000000">
          <w:rPr>
            <w:rFonts w:ascii="Times New Roman" w:cs="Times New Roman" w:eastAsia="Times New Roman" w:hAnsi="Times New Roman"/>
            <w:color w:val="1155cc"/>
            <w:sz w:val="28"/>
            <w:szCs w:val="28"/>
            <w:u w:val="single"/>
            <w:rtl w:val="0"/>
          </w:rPr>
          <w:t xml:space="preserve">http://statsoft.ru/home/textbook/modules/stanman.html#methods</w:t>
        </w:r>
      </w:hyperlink>
      <w:r w:rsidDel="00000000" w:rsidR="00000000" w:rsidRPr="00000000">
        <w:rPr>
          <w:rFonts w:ascii="Times New Roman" w:cs="Times New Roman" w:eastAsia="Times New Roman" w:hAnsi="Times New Roman"/>
          <w:color w:val="333333"/>
          <w:sz w:val="28"/>
          <w:szCs w:val="28"/>
          <w:rtl w:val="0"/>
        </w:rPr>
        <w:t xml:space="preserve">)</w:t>
      </w:r>
      <w:r w:rsidDel="00000000" w:rsidR="00000000" w:rsidRPr="00000000">
        <w:rPr>
          <w:rtl w:val="0"/>
        </w:rPr>
      </w:r>
    </w:p>
    <w:p w:rsidR="00000000" w:rsidDel="00000000" w:rsidP="00000000" w:rsidRDefault="00000000" w:rsidRPr="00000000">
      <w:pPr>
        <w:pStyle w:val="Heading4"/>
        <w:keepNext w:val="0"/>
        <w:keepLines w:val="0"/>
        <w:shd w:fill="ffffff" w:val="clear"/>
        <w:spacing w:after="160" w:before="160" w:line="327.27272727272725" w:lineRule="auto"/>
        <w:contextualSpacing w:val="0"/>
        <w:rPr>
          <w:rFonts w:ascii="Times New Roman" w:cs="Times New Roman" w:eastAsia="Times New Roman" w:hAnsi="Times New Roman"/>
          <w:color w:val="333333"/>
          <w:sz w:val="28"/>
          <w:szCs w:val="28"/>
        </w:rPr>
      </w:pPr>
      <w:bookmarkStart w:colFirst="0" w:colLast="0" w:name="_uzue1zsxhnjj" w:id="2"/>
      <w:bookmarkEnd w:id="2"/>
      <w:r w:rsidDel="00000000" w:rsidR="00000000" w:rsidRPr="00000000">
        <w:rPr>
          <w:rFonts w:ascii="Times New Roman" w:cs="Times New Roman" w:eastAsia="Times New Roman" w:hAnsi="Times New Roman"/>
          <w:color w:val="333333"/>
          <w:sz w:val="28"/>
          <w:szCs w:val="28"/>
          <w:rtl w:val="0"/>
        </w:rPr>
        <w:t xml:space="preserve">                                                   </w:t>
      </w:r>
      <w:r w:rsidDel="00000000" w:rsidR="00000000" w:rsidRPr="00000000">
        <w:rPr>
          <w:rFonts w:ascii="Times New Roman" w:cs="Times New Roman" w:eastAsia="Times New Roman" w:hAnsi="Times New Roman"/>
          <w:b w:val="1"/>
          <w:color w:val="333333"/>
          <w:sz w:val="28"/>
          <w:szCs w:val="28"/>
          <w:rtl w:val="0"/>
        </w:rPr>
        <w:t xml:space="preserve">Заключение</w:t>
        <w:br w:type="textWrapping"/>
        <w:tab/>
      </w:r>
      <w:r w:rsidDel="00000000" w:rsidR="00000000" w:rsidRPr="00000000">
        <w:rPr>
          <w:rFonts w:ascii="Times New Roman" w:cs="Times New Roman" w:eastAsia="Times New Roman" w:hAnsi="Times New Roman"/>
          <w:color w:val="333333"/>
          <w:sz w:val="28"/>
          <w:szCs w:val="28"/>
          <w:rtl w:val="0"/>
        </w:rPr>
        <w:t xml:space="preserve">Таким образом,современные приложения дисперсионного анализа охватывают широкий круг задач экономики, биологии и техники и трактуются обычно в терминах статистической теории выявления систематических различий между результатами непосредственных измерений, выполненных при тех или иных меняющихся условиях.</w:t>
        <w:br w:type="textWrapping"/>
        <w:tab/>
        <w:t xml:space="preserve">Благодаря автоматизации дисперсионного анализа исследователь может проводить различные статистические исследования с применение ЭВМ, затрачивая при этом меньше времени и усилий на расчеты данных. В настоящее время существует множество пакетов прикладных программ, в которых реализован аппарат дисперсионного анализа. Наиболее распространенными являются такие программные продукты как:</w:t>
      </w:r>
    </w:p>
    <w:p w:rsidR="00000000" w:rsidDel="00000000" w:rsidP="00000000" w:rsidRDefault="00000000" w:rsidRPr="00000000">
      <w:pPr>
        <w:shd w:fill="ffffff" w:val="clear"/>
        <w:spacing w:after="160" w:lineRule="auto"/>
        <w:contextualSpacing w:val="0"/>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color w:val="333333"/>
          <w:sz w:val="28"/>
          <w:szCs w:val="28"/>
          <w:rtl w:val="0"/>
        </w:rPr>
        <w:t xml:space="preserve">- MS Excel;</w:t>
        <w:br w:type="textWrapping"/>
        <w:t xml:space="preserve">- Statistica;</w:t>
        <w:br w:type="textWrapping"/>
        <w:t xml:space="preserve">- Stadia;</w:t>
        <w:br w:type="textWrapping"/>
        <w:t xml:space="preserve">- SPSS.</w:t>
        <w:br w:type="textWrapping"/>
        <w:tab/>
        <w:t xml:space="preserve">В современных статистических программных продуктах реализованы большинство статистических методов. С развитием алгоритмических языков программирования стало возможным создавать дополнительные блоки по обработке статистических данных.</w:t>
        <w:br w:type="textWrapping"/>
        <w:tab/>
        <w:t xml:space="preserve">Дисперсионный анализ является мощным современным статистическим методом обработки и анализа экспериментальных данных в психологии, биологии, медицине и других науках. Он очень тесно связан с конкретной методологией планирования и проведения экспериментальных исследований.</w:t>
        <w:br w:type="textWrapping"/>
        <w:tab/>
        <w:t xml:space="preserve">Дисперсионный анализ применяется во всех областях научных исследований, где необходимо проанализировать влияние различных факторов на исследуемую переменную.</w:t>
        <w:br w:type="textWrapping"/>
        <w:t xml:space="preserve">(Лит.: Жбанов В.В)</w:t>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sectPr>
      <w:footerReference r:id="rId10" w:type="default"/>
      <w:pgSz w:h="16838" w:w="11906"/>
      <w:pgMar w:bottom="1133.8582677165355" w:top="1133.8582677165355" w:left="1700.7874015748032" w:right="1133.8582677165355"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ru"/>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statsoft.ru/home/textbook/modules/stanman.html#methods" TargetMode="External"/><Relationship Id="rId5" Type="http://schemas.openxmlformats.org/officeDocument/2006/relationships/styles" Target="styles.xml"/><Relationship Id="rId6" Type="http://schemas.openxmlformats.org/officeDocument/2006/relationships/hyperlink" Target="https://slovar.wikireading.ru/2448019" TargetMode="External"/><Relationship Id="rId7" Type="http://schemas.openxmlformats.org/officeDocument/2006/relationships/hyperlink" Target="http://statsoft.ru/home/textbook/modules/stanman.html#methods" TargetMode="External"/><Relationship Id="rId8" Type="http://schemas.openxmlformats.org/officeDocument/2006/relationships/hyperlink" Target="http://www.neuch.ru/referat/6846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