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xmlns:w10="urn:schemas-microsoft-com:office:word" xmlns:wp14="http://schemas.microsoft.com/office/word/2010/wordprocessingDrawing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body>
    <w:p>
      <w:pPr>
        <w:pBdr/>
        <w:spacing/>
        <w:ind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eastAsia="Times New Roman" w:cs="Times New Roman"/>
          <w:b/>
          <w:bCs/>
          <w:sz w:val="28"/>
          <w:szCs w:val="28"/>
        </w:rPr>
      </w:r>
      <w:r>
        <w:rPr>
          <w:rFonts w:ascii="Times New Roman" w:hAnsi="Times New Roman" w:eastAsia="Times New Roman" w:cs="Times New Roman"/>
          <w:b/>
          <w:bCs/>
          <w:sz w:val="28"/>
          <w:szCs w:val="28"/>
        </w:rPr>
        <w:t xml:space="preserve">Статья</w:t>
      </w:r>
      <w:r>
        <w:rPr>
          <w:rFonts w:ascii="Times New Roman" w:hAnsi="Times New Roman" w:eastAsia="Times New Roman" w:cs="Times New Roman"/>
          <w:b/>
          <w:bCs/>
          <w:sz w:val="28"/>
          <w:szCs w:val="28"/>
        </w:rPr>
      </w:r>
    </w:p>
    <w:p>
      <w:pPr>
        <w:pBdr/>
        <w:spacing/>
        <w:ind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eastAsia="Times New Roman" w:cs="Times New Roman"/>
          <w:b/>
          <w:bCs/>
          <w:sz w:val="28"/>
          <w:szCs w:val="28"/>
        </w:rPr>
        <w:t xml:space="preserve">ПРОФОРИЕНТАЦИЯ ПОДРОСТКОВ С ОГРАНИЧЕННЫМИ ВОЗМОЖНОСТЯМИ ЗДОРОВЬЯ © 2013</w:t>
      </w:r>
      <w:r>
        <w:rPr>
          <w:rFonts w:ascii="Times New Roman" w:hAnsi="Times New Roman" w:eastAsia="Times New Roman" w:cs="Times New Roman"/>
          <w:b/>
          <w:bCs/>
          <w:sz w:val="28"/>
          <w:szCs w:val="28"/>
        </w:rPr>
      </w:r>
      <w:r>
        <w:rPr>
          <w:rFonts w:ascii="Times New Roman" w:hAnsi="Times New Roman" w:eastAsia="Times New Roman" w:cs="Times New Roman"/>
          <w:sz w:val="28"/>
          <w:szCs w:val="28"/>
        </w:rPr>
      </w:r>
    </w:p>
    <w:p>
      <w:pPr>
        <w:pBdr/>
        <w:spacing/>
        <w:ind/>
        <w:jc w:val="center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eastAsia="Times New Roman" w:cs="Times New Roman"/>
          <w:sz w:val="22"/>
          <w:szCs w:val="22"/>
        </w:rPr>
        <w:t xml:space="preserve"> Ю.Е. </w:t>
      </w:r>
      <w:r>
        <w:rPr>
          <w:rFonts w:ascii="Times New Roman" w:hAnsi="Times New Roman" w:eastAsia="Times New Roman" w:cs="Times New Roman"/>
          <w:sz w:val="22"/>
          <w:szCs w:val="22"/>
        </w:rPr>
        <w:t xml:space="preserve">Криводонова, психолог отделения социальной реабилитации несовершеннолетних с ограниченными умственными и физическими возможностями здоровья Бийский территориальный центр социально</w:t>
      </w:r>
      <w:r>
        <w:rPr>
          <w:rFonts w:ascii="Times New Roman" w:hAnsi="Times New Roman" w:eastAsia="Times New Roman" w:cs="Times New Roman"/>
          <w:sz w:val="22"/>
          <w:szCs w:val="22"/>
        </w:rPr>
        <w:t xml:space="preserve">й помощи семье и детям, Бийск (Россия</w:t>
      </w:r>
      <w:r>
        <w:rPr>
          <w:rFonts w:ascii="Times New Roman" w:hAnsi="Times New Roman" w:eastAsia="Times New Roman" w:cs="Times New Roman"/>
          <w:sz w:val="22"/>
          <w:szCs w:val="22"/>
        </w:rPr>
        <w:t xml:space="preserve">)</w:t>
      </w:r>
      <w:r>
        <w:rPr>
          <w:rFonts w:ascii="Times New Roman" w:hAnsi="Times New Roman" w:eastAsia="Times New Roman" w:cs="Times New Roman"/>
          <w:sz w:val="22"/>
          <w:szCs w:val="22"/>
        </w:rPr>
      </w:r>
      <w:r>
        <w:rPr>
          <w:rFonts w:ascii="Times New Roman" w:hAnsi="Times New Roman" w:eastAsia="Times New Roman" w:cs="Times New Roman"/>
          <w:sz w:val="22"/>
          <w:szCs w:val="22"/>
        </w:rPr>
      </w:r>
    </w:p>
    <w:p>
      <w:pPr>
        <w:pBdr/>
        <w:spacing/>
        <w:ind/>
        <w:jc w:val="center"/>
        <w:rPr>
          <w:rFonts w:ascii="Times New Roman" w:hAnsi="Times New Roman" w:eastAsia="Times New Roman" w:cs="Times New Roman"/>
          <w:sz w:val="22"/>
          <w:szCs w:val="22"/>
          <w:highlight w:val="none"/>
        </w:rPr>
      </w:pPr>
      <w:r>
        <w:rPr>
          <w:rFonts w:ascii="Times New Roman" w:hAnsi="Times New Roman" w:eastAsia="Times New Roman" w:cs="Times New Roman"/>
          <w:sz w:val="22"/>
          <w:szCs w:val="22"/>
          <w:highlight w:val="none"/>
        </w:rPr>
      </w:r>
      <w:r>
        <w:rPr>
          <w:rFonts w:ascii="Times New Roman" w:hAnsi="Times New Roman" w:eastAsia="Times New Roman" w:cs="Times New Roman"/>
          <w:sz w:val="22"/>
          <w:szCs w:val="22"/>
        </w:rPr>
        <w:t xml:space="preserve">Аннотация: В статье рассматриваются основные направления профессионального самоопределения подростков с ограниченными возможностями здоровья. Ключевые слова: профессиональная подготовка, социализация, профориентация, самоопределение</w:t>
      </w:r>
      <w:r>
        <w:rPr>
          <w:rFonts w:ascii="Times New Roman" w:hAnsi="Times New Roman" w:eastAsia="Times New Roman" w:cs="Times New Roman"/>
          <w:sz w:val="22"/>
          <w:szCs w:val="22"/>
          <w:highlight w:val="none"/>
        </w:rPr>
        <w:t xml:space="preserve">.</w:t>
      </w:r>
      <w:r>
        <w:rPr>
          <w:rFonts w:ascii="Times New Roman" w:hAnsi="Times New Roman" w:eastAsia="Times New Roman" w:cs="Times New Roman"/>
          <w:sz w:val="22"/>
          <w:szCs w:val="22"/>
          <w:highlight w:val="none"/>
        </w:rPr>
      </w:r>
    </w:p>
    <w:p>
      <w:pPr>
        <w:suppressLineNumbers w:val="false"/>
        <w:pBdr/>
        <w:spacing/>
        <w:ind w:firstLine="720"/>
        <w:jc w:val="both"/>
        <w:rPr>
          <w:rFonts w:ascii="Times New Roman" w:hAnsi="Times New Roman" w:cs="Times New Roman"/>
          <w:color w:val="5b9bd5" w:themeColor="accent1"/>
          <w:sz w:val="28"/>
          <w:szCs w:val="28"/>
          <w:highlight w:val="none"/>
        </w:rPr>
      </w:pPr>
      <w:r>
        <w:rPr>
          <w:rFonts w:ascii="Times New Roman" w:hAnsi="Times New Roman" w:eastAsia="Times New Roman" w:cs="Times New Roman"/>
          <w:color w:val="5b9bd5" w:themeColor="accent1"/>
          <w:sz w:val="22"/>
          <w:szCs w:val="22"/>
          <w:highlight w:val="none"/>
        </w:rPr>
        <w:t xml:space="preserve"> </w:t>
      </w:r>
      <w:r>
        <w:rPr>
          <w:rFonts w:ascii="Times New Roman" w:hAnsi="Times New Roman" w:eastAsia="Times New Roman" w:cs="Times New Roman"/>
          <w:color w:val="5b9bd5" w:themeColor="accent1"/>
          <w:sz w:val="22"/>
          <w:szCs w:val="22"/>
          <w:highlight w:val="none"/>
        </w:rPr>
        <w:t xml:space="preserve">https://cyberleninka.ru/article/n/proforientatsiya-podrostkov-s-ogranichennymi-vozmozhnostyami-zdorovya</w:t>
      </w:r>
      <w:r>
        <w:rPr>
          <w:rFonts w:ascii="Times New Roman" w:hAnsi="Times New Roman" w:cs="Times New Roman"/>
          <w:color w:val="5b9bd5" w:themeColor="accent1"/>
          <w:sz w:val="22"/>
          <w:szCs w:val="22"/>
          <w:highlight w:val="none"/>
        </w:rPr>
      </w:r>
      <w:r>
        <w:rPr>
          <w:rFonts w:ascii="Times New Roman" w:hAnsi="Times New Roman" w:cs="Times New Roman"/>
          <w:color w:val="5b9bd5" w:themeColor="accent1"/>
          <w:sz w:val="22"/>
          <w:szCs w:val="22"/>
          <w:highlight w:val="none"/>
        </w:rPr>
      </w:r>
    </w:p>
    <w:p>
      <w:pPr>
        <w:pBdr/>
        <w:spacing/>
        <w:ind/>
        <w:jc w:val="center"/>
        <w:rPr>
          <w:rFonts w:ascii="Times New Roman" w:hAnsi="Times New Roman" w:cs="Times New Roman"/>
          <w:sz w:val="22"/>
          <w:szCs w:val="22"/>
          <w:highlight w:val="none"/>
        </w:rPr>
      </w:pPr>
      <w:r>
        <w:rPr>
          <w:rFonts w:ascii="Times New Roman" w:hAnsi="Times New Roman" w:eastAsia="Times New Roman" w:cs="Times New Roman"/>
          <w:sz w:val="22"/>
          <w:szCs w:val="22"/>
          <w:highlight w:val="none"/>
        </w:rPr>
      </w:r>
      <w:r>
        <w:rPr>
          <w:rFonts w:ascii="Times New Roman" w:hAnsi="Times New Roman" w:eastAsia="Times New Roman" w:cs="Times New Roman"/>
          <w:sz w:val="22"/>
          <w:szCs w:val="22"/>
          <w:highlight w:val="none"/>
        </w:rPr>
      </w:r>
    </w:p>
    <w:p>
      <w:pPr>
        <w:suppressLineNumbers w:val="false"/>
        <w:pBdr/>
        <w:spacing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sz w:val="28"/>
          <w:szCs w:val="28"/>
          <w:highlight w:val="none"/>
        </w:rPr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Выбор профессии – важный этап в жизни каждого человека. Ведь недаром говорится: «Выбирая профессию – выбираешь судьбу». Поэтому, выбор профессии весьма сложный и порой долгий процесс. И особенно трудно он дается подросткам с ограниченными возмож</w:t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ностями. Причем, выбор профессии является достаточно сложным и напряженным этапом не только для самих подростков с ОВЗ, но для их родных и близких, так как сами родители сталкиваются с со сложной жизненной ситуацией, которая заключается в сравнении своего </w:t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ре</w:t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бёнка с ОВЗ с другими детьми, у которых не наблюдается физических дефектов. В ряде случаев данная проблема является сложной, и нам, психологам, работающим в отделении социальной реабилитации несовершенно- летних с ограниченными возможностями здоровья п</w:t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риходится работать не только с детьми, но и с родителя- ми. Родители, которые непосредственно обращаются к нам, психологам, в большинстве случаев задумываются о том, как их ребёнок с тем или иным дефектом будет обучаться в обычной среде нормально развива</w:t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ющихся сверстников. Нередко их вопросы, задаваемые психологу, сводятся к тому, как подготовить ребёнка к смене социального статуса, связанного с обучением в Вузе или Колледже, как сформировать у подростка чувство уверенности в себе, в своих силах, а та</w:t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кже возникает и вопрос о формировании у подростков с ОВЗ дружеских отношений в коллективе студентов сокурсников. Наличие разноплановости вопросов родителей заставляет задуматься о целесообразности и необходимости в проведении психологической совместной</w:t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 с родителя- ми профориентационной работы, так как помогая под- ростку выбрать свой дальнейший жизненный путь, мы оказываем ему всестороннее содействие для успешной адаптации в обществе. Сложности выбора профессии подростками с ограниченными возможностям</w:t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и здоровья заключаются в специфических особенностях их физического дефекта, накладывающего огромный отпечаток на всю жизнь в целом. Дефект вносит свои коррективы на процесс осознания себя подростками, как представителями той или иной профессии (программи</w:t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ст, массажист, психолог), а также негативно влияет на формирование образа себя не только как профессионала, но и как личности, способ- ной развиваться и, несмотря на дефект, идти вперёд и бороться за своё место под солнцем. Почему же возникает данная про</w:t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блема! На самом деле, основные моменты отношения подростка к себе закладываются в семье. Так, можно выделить три типа родителей, которые по разному относятся к своим детям. В случае всяческой поддержки и принятия родителями подростка с его особенностями, </w:t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достоинствами и недостатками, проблема профессионального выбора сама собой становится не актуальной. Такие подростки знают, чего они хотят от жизни и к чему им необходимо стремиться в будущем. В других случаях можно услышать от подростка высказывания таког</w:t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о плана: «Какой из меня массажист, ведь я же инвалид». И это в подростковом возрасте – кризисном периоде жизни ребёнка, когда наш ребёнок формируется и становится практически взрослым человеком. В семьях подобного плана, как правило, сами родители настраив</w:t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ают подростков с ОВЗ на пассивную жизненную позицию – плыть по течению и не стремиться к лучшему. В дальнейшем, данная ситуация может привести к формированию слабой личности, зависимой от мнения окружающих людей. Иногда мы, психологи, работающие с детьми с</w:t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 ограниченными возможностями здоровья, имеем дело с отсутствием в семье самой стратегии воспитания. В такой ситуации, родители предпочитают самоустраниться и не задумываться о том, что после школы их ребёнку нужно будет развиваться дальше. Причиной для раз</w:t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вития подобной ситуации является наличие в обществе массы разнообразных стереотипов, согласно которым инвалиды вообще не должны обучаться, так как потом в дальнейшем им будет сложно трудоустроиться, в силу дефекта. Влиянию стереотипов подвержены и многие</w:t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 родители детей с ОВЗ. Как же избежать подобной ситуации?- Любите своих детей! Любите их и принимайте именно такими, какие они есть: с их дефектом, достоинствами и недостатками. Представьте, что у Вас не ребёнок с ОВЗ, а обыч</w:t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ный полноценный ребёнок, которому необходимо после школы куда-нибудь поступить, выбрать свою судьбу. В процессе профессионального выбора подросткам с ОВЗ огромную помощь окажут Ваши с ним беседы на тему: «Кто Я, Какой Я». Беседы подобного плана позволяют п</w:t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одростку сформировать мнение о себе, о своей дальнейшей жизни, укрепиться в представлении о своей собственной значимости, несмотря на дефект. Постарайтесь с раннего дошкольного возраста сформировать у ребёнка чувство уверенности в себе, в своей значи</w:t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мости и нужности Вам, родителям. В свою очередь, это поможет формированию у подростка желания идти вперёд и достигать поставленных целей. В ряде случаев, ребёнку необходима помощь со сто- роны психолога, направленная на формирование или корректировку пре</w:t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дставлений о себе в мире профессий. Не стесняйтесь обращаться за помощью к специалисту, ведь именно квалифицированная помощь психолога по- может Вашему ребёнку не зацикливаться на своей проблеме, связанной с наличием того или иного дефекта, а расти и раз</w:t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виваться в выбранном профессиональном направлении. Иногда, в силу того или иного дефекта подростки нуждаются в корректировке своего профессионального выбора. Постарайтесь помочь ему в этом вопросе, но делайте это не со злобой в голосе и во взгляде, а добро</w:t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- желательно. Помните: именно от Вас, родителей зависит то, каким в будущем будет Ваш ребёнок – пассивным иждивенцем, или активным и жизнерадостным человеком, общение с которым будет приносить окружающим радость и желание жить и воспринимать Вашего р</w:t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ебёнка, как полноценного члена общества. Для того, чтобы наш ребёнок не являлся изгоем в обществе сверстников, с самого раннего детства развивайте его. Ему должны быть доступны не только комфортные условия в домашней обстановке, но и посещение различных </w:t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кружков и секций. При этом Вам, родителям, не стоит стесняться своего ребёнка, в силу наличия у него того или иного дефекта, а идти вперёд, проходить вместе с ним этапы его сложного жизненного пути, помогая ему, тем самым, стать полноценным гражданином о</w:t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бщества. </w:t>
      </w:r>
      <w:r>
        <w:rPr>
          <w:rFonts w:ascii="Times New Roman" w:hAnsi="Times New Roman" w:eastAsia="Times New Roman" w:cs="Times New Roman"/>
          <w:sz w:val="28"/>
          <w:szCs w:val="28"/>
        </w:rPr>
      </w:r>
      <w:r>
        <w:rPr>
          <w:rFonts w:ascii="Times New Roman" w:hAnsi="Times New Roman" w:eastAsia="Times New Roman" w:cs="Times New Roman"/>
          <w:sz w:val="28"/>
          <w:szCs w:val="28"/>
          <w:highlight w:val="none"/>
        </w:rPr>
      </w:r>
      <w:r>
        <w:rPr>
          <w:rFonts w:ascii="Times New Roman" w:hAnsi="Times New Roman" w:eastAsia="Times New Roman" w:cs="Times New Roman"/>
          <w:sz w:val="28"/>
          <w:szCs w:val="28"/>
          <w:highlight w:val="none"/>
        </w:rPr>
      </w:r>
      <w:r>
        <w:rPr>
          <w:rFonts w:ascii="Times New Roman" w:hAnsi="Times New Roman" w:cs="Times New Roman"/>
          <w:sz w:val="28"/>
          <w:szCs w:val="28"/>
        </w:rPr>
      </w:r>
    </w:p>
    <w:p>
      <w:pPr>
        <w:suppressLineNumbers w:val="false"/>
        <w:pBdr/>
        <w:spacing/>
        <w:ind w:firstLine="0"/>
        <w:jc w:val="center"/>
        <w:rPr>
          <w:rFonts w:ascii="Times New Roman" w:hAnsi="Times New Roman" w:cs="Times New Roman"/>
          <w:b/>
          <w:bCs/>
          <w:sz w:val="28"/>
          <w:szCs w:val="28"/>
          <w:highlight w:val="none"/>
        </w:rPr>
      </w:pPr>
      <w:r>
        <w:rPr>
          <w:rFonts w:ascii="Times New Roman" w:hAnsi="Times New Roman" w:eastAsia="Times New Roman" w:cs="Times New Roman"/>
          <w:b/>
          <w:bCs/>
          <w:sz w:val="28"/>
          <w:szCs w:val="28"/>
        </w:rPr>
        <w:t xml:space="preserve">СПИСОК ЛИТЕРАТУРЫ</w:t>
      </w:r>
      <w:r>
        <w:rPr>
          <w:rFonts w:ascii="Times New Roman" w:hAnsi="Times New Roman" w:eastAsia="Times New Roman" w:cs="Times New Roman"/>
          <w:b/>
          <w:bCs/>
          <w:sz w:val="28"/>
          <w:szCs w:val="28"/>
          <w:highlight w:val="none"/>
        </w:rPr>
      </w:r>
    </w:p>
    <w:p>
      <w:pPr>
        <w:suppressLineNumbers w:val="false"/>
        <w:pBdr/>
        <w:spacing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sz w:val="28"/>
          <w:szCs w:val="28"/>
        </w:rPr>
        <w:t xml:space="preserve"> 1. Литвак А.Г. Психология слепых и слабовидящих. – М., 1980. </w:t>
      </w:r>
      <w:r>
        <w:rPr>
          <w:rFonts w:ascii="Times New Roman" w:hAnsi="Times New Roman" w:eastAsia="Times New Roman" w:cs="Times New Roman"/>
          <w:sz w:val="28"/>
          <w:szCs w:val="28"/>
          <w:highlight w:val="none"/>
        </w:rPr>
      </w:r>
    </w:p>
    <w:p>
      <w:pPr>
        <w:suppressLineNumbers w:val="false"/>
        <w:pBdr/>
        <w:spacing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sz w:val="28"/>
          <w:szCs w:val="28"/>
        </w:rPr>
        <w:t xml:space="preserve">2. Криводонова Ю.Е. Основные подходы к проблеме ценностных ориентаций личности слепых и слабовидящих и их влияние на поведение в процессе выбора профессии // Балтийский</w:t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 гуманитарный журнал. 2012. № 1. С. 12-13. </w:t>
      </w:r>
      <w:r>
        <w:rPr>
          <w:rFonts w:ascii="Times New Roman" w:hAnsi="Times New Roman" w:eastAsia="Times New Roman" w:cs="Times New Roman"/>
          <w:sz w:val="28"/>
          <w:szCs w:val="28"/>
          <w:highlight w:val="none"/>
        </w:rPr>
      </w:r>
    </w:p>
    <w:p>
      <w:pPr>
        <w:suppressLineNumbers w:val="false"/>
        <w:pBdr/>
        <w:spacing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sz w:val="28"/>
          <w:szCs w:val="28"/>
        </w:rPr>
        <w:t xml:space="preserve">3. Никашина Н.А. Особенности показателей самореализации личности людей с ограниченным зрением // Вектор науки Тольяттинского государственного университета. Серия: Педагогика, психология. 2011. № 3. С. 227-230. </w:t>
      </w:r>
      <w:r>
        <w:rPr>
          <w:rFonts w:ascii="Times New Roman" w:hAnsi="Times New Roman" w:eastAsia="Times New Roman" w:cs="Times New Roman"/>
          <w:sz w:val="28"/>
          <w:szCs w:val="28"/>
          <w:highlight w:val="none"/>
        </w:rPr>
      </w:r>
    </w:p>
    <w:p>
      <w:pPr>
        <w:suppressLineNumbers w:val="false"/>
        <w:pBdr/>
        <w:spacing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sz w:val="28"/>
          <w:szCs w:val="28"/>
        </w:rPr>
        <w:t xml:space="preserve">4. </w:t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Криводонова Ю.Е. Влияние ценностных ориентаций личности слепых, слабовидящих на особенности выбора профессии // Азимут научных исследований: педагогика и психология. 2012. № 1. С. 45-51. </w:t>
      </w:r>
      <w:r>
        <w:rPr>
          <w:rFonts w:ascii="Times New Roman" w:hAnsi="Times New Roman" w:eastAsia="Times New Roman" w:cs="Times New Roman"/>
          <w:sz w:val="28"/>
          <w:szCs w:val="28"/>
          <w:highlight w:val="none"/>
        </w:rPr>
      </w:r>
    </w:p>
    <w:p>
      <w:pPr>
        <w:suppressLineNumbers w:val="false"/>
        <w:pBdr/>
        <w:spacing/>
        <w:ind w:firstLine="720"/>
        <w:jc w:val="both"/>
        <w:rPr>
          <w:rFonts w:ascii="Times New Roman" w:hAnsi="Times New Roman" w:cs="Times New Roman"/>
          <w:sz w:val="28"/>
          <w:szCs w:val="28"/>
          <w:highlight w:val="none"/>
        </w:rPr>
      </w:pPr>
      <w:r>
        <w:rPr>
          <w:rFonts w:ascii="Times New Roman" w:hAnsi="Times New Roman" w:eastAsia="Times New Roman" w:cs="Times New Roman"/>
          <w:sz w:val="28"/>
          <w:szCs w:val="28"/>
        </w:rPr>
        <w:t xml:space="preserve">5. Криводонова Ю.Е. Основные подходы к пробле- ме ценностных ориентац</w:t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ий слепых и слабовидящих в процессе их профессиональной подготовки // Самарский научный вестник. 2012. № 1 (1). С. 26-27.</w:t>
      </w:r>
      <w:r>
        <w:rPr>
          <w:rFonts w:ascii="Times New Roman" w:hAnsi="Times New Roman" w:eastAsia="Times New Roman" w:cs="Times New Roman"/>
          <w:sz w:val="28"/>
          <w:szCs w:val="28"/>
        </w:rPr>
      </w:r>
      <w:r>
        <w:rPr>
          <w:rFonts w:ascii="Times New Roman" w:hAnsi="Times New Roman" w:eastAsia="Times New Roman" w:cs="Times New Roman"/>
          <w:sz w:val="28"/>
          <w:szCs w:val="28"/>
        </w:rPr>
      </w:r>
      <w:r>
        <w:rPr>
          <w:rFonts w:ascii="Times New Roman" w:hAnsi="Times New Roman" w:eastAsia="Times New Roman" w:cs="Times New Roman"/>
          <w:sz w:val="28"/>
          <w:szCs w:val="28"/>
          <w:highlight w:val="none"/>
        </w:rPr>
      </w:r>
      <w:r>
        <w:rPr>
          <w:rFonts w:ascii="Times New Roman" w:hAnsi="Times New Roman" w:eastAsia="Times New Roman" w:cs="Times New Roman"/>
          <w:sz w:val="28"/>
          <w:szCs w:val="28"/>
          <w:highlight w:val="none"/>
        </w:rPr>
      </w:r>
      <w:r>
        <w:rPr>
          <w:rFonts w:ascii="Times New Roman" w:hAnsi="Times New Roman" w:cs="Times New Roman"/>
          <w:sz w:val="28"/>
          <w:szCs w:val="28"/>
          <w:highlight w:val="none"/>
        </w:rPr>
      </w:r>
    </w:p>
    <w:sectPr>
      <w:footnotePr/>
      <w:endnotePr/>
      <w:type w:val="nextPage"/>
      <w:pgSz w:h="16838" w:orient="portrait" w:w="11906"/>
      <w:pgMar w:top="709" w:right="850" w:bottom="1134" w:left="1701" w:header="709" w:footer="709" w:gutter="0"/>
      <w:cols w:num="1" w:sep="0" w:space="708" w:equalWidth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pBdr/>
        <w:spacing w:after="0" w:line="240" w:lineRule="auto"/>
        <w:ind/>
        <w:rPr/>
      </w:pPr>
      <w:r/>
      <w:r>
        <w:separator/>
      </w:r>
      <w:r/>
    </w:p>
  </w:endnote>
  <w:endnote w:type="continuationSeparator" w:id="0">
    <w:p>
      <w:pPr>
        <w:pBdr/>
        <w:spacing w:after="0" w:line="240" w:lineRule="auto"/>
        <w:ind/>
        <w:rPr/>
      </w:pPr>
      <w:r/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</w:font>
  <w:font w:name="Arial">
    <w:panose1 w:val="020B0604020202020204"/>
  </w:font>
  <w:font w:name="Calibri">
    <w:panose1 w:val="020F050202020403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pBdr/>
        <w:spacing w:after="0" w:line="240" w:lineRule="auto"/>
        <w:ind/>
        <w:rPr/>
      </w:pPr>
      <w:r/>
      <w:r>
        <w:separator/>
      </w:r>
      <w:r/>
    </w:p>
  </w:footnote>
  <w:footnote w:type="continuationSeparator" w:id="0">
    <w:p>
      <w:pPr>
        <w:pBdr/>
        <w:spacing w:after="0" w:line="240" w:lineRule="auto"/>
        <w:ind/>
        <w:rPr/>
      </w:pPr>
      <w:r/>
      <w:r>
        <w:continuationSeparator/>
      </w:r>
      <w:r/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pBdr/>
        <w:spacing w:after="200" w:afterAutospacing="0" w:before="0" w:beforeAutospacing="0" w:line="276" w:lineRule="auto"/>
        <w:ind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13">
    <w:name w:val="Heading 1"/>
    <w:basedOn w:val="617"/>
    <w:next w:val="617"/>
    <w:link w:val="14"/>
    <w:uiPriority w:val="9"/>
    <w:qFormat/>
    <w:pPr>
      <w:keepNext w:val="true"/>
      <w:keepLines w:val="true"/>
      <w:pBdr/>
      <w:spacing w:after="200" w:before="480"/>
      <w:ind/>
      <w:outlineLvl w:val="0"/>
    </w:pPr>
    <w:rPr>
      <w:rFonts w:ascii="Arial" w:hAnsi="Arial" w:eastAsia="Arial" w:cs="Arial"/>
      <w:sz w:val="40"/>
      <w:szCs w:val="40"/>
    </w:rPr>
  </w:style>
  <w:style w:type="character" w:styleId="14">
    <w:name w:val="Heading 1 Char"/>
    <w:basedOn w:val="11"/>
    <w:link w:val="13"/>
    <w:uiPriority w:val="9"/>
    <w:pPr>
      <w:pBdr/>
      <w:spacing/>
      <w:ind/>
    </w:pPr>
    <w:rPr>
      <w:rFonts w:ascii="Arial" w:hAnsi="Arial" w:eastAsia="Arial" w:cs="Arial"/>
      <w:sz w:val="40"/>
      <w:szCs w:val="40"/>
    </w:rPr>
  </w:style>
  <w:style w:type="paragraph" w:styleId="15">
    <w:name w:val="Heading 2"/>
    <w:basedOn w:val="617"/>
    <w:next w:val="617"/>
    <w:link w:val="16"/>
    <w:uiPriority w:val="9"/>
    <w:unhideWhenUsed/>
    <w:qFormat/>
    <w:pPr>
      <w:keepNext w:val="true"/>
      <w:keepLines w:val="true"/>
      <w:pBdr/>
      <w:spacing w:after="200" w:before="360"/>
      <w:ind/>
      <w:outlineLvl w:val="1"/>
    </w:pPr>
    <w:rPr>
      <w:rFonts w:ascii="Arial" w:hAnsi="Arial" w:eastAsia="Arial" w:cs="Arial"/>
      <w:sz w:val="34"/>
    </w:rPr>
  </w:style>
  <w:style w:type="character" w:styleId="16">
    <w:name w:val="Heading 2 Char"/>
    <w:basedOn w:val="11"/>
    <w:link w:val="15"/>
    <w:uiPriority w:val="9"/>
    <w:pPr>
      <w:pBdr/>
      <w:spacing/>
      <w:ind/>
    </w:pPr>
    <w:rPr>
      <w:rFonts w:ascii="Arial" w:hAnsi="Arial" w:eastAsia="Arial" w:cs="Arial"/>
      <w:sz w:val="34"/>
    </w:rPr>
  </w:style>
  <w:style w:type="paragraph" w:styleId="17">
    <w:name w:val="Heading 3"/>
    <w:basedOn w:val="617"/>
    <w:next w:val="617"/>
    <w:link w:val="18"/>
    <w:uiPriority w:val="9"/>
    <w:unhideWhenUsed/>
    <w:qFormat/>
    <w:pPr>
      <w:keepNext w:val="true"/>
      <w:keepLines w:val="true"/>
      <w:pBdr/>
      <w:spacing w:after="200" w:before="320"/>
      <w:ind/>
      <w:outlineLvl w:val="2"/>
    </w:pPr>
    <w:rPr>
      <w:rFonts w:ascii="Arial" w:hAnsi="Arial" w:eastAsia="Arial" w:cs="Arial"/>
      <w:sz w:val="30"/>
      <w:szCs w:val="30"/>
    </w:rPr>
  </w:style>
  <w:style w:type="character" w:styleId="18">
    <w:name w:val="Heading 3 Char"/>
    <w:basedOn w:val="11"/>
    <w:link w:val="17"/>
    <w:uiPriority w:val="9"/>
    <w:pPr>
      <w:pBdr/>
      <w:spacing/>
      <w:ind/>
    </w:pPr>
    <w:rPr>
      <w:rFonts w:ascii="Arial" w:hAnsi="Arial" w:eastAsia="Arial" w:cs="Arial"/>
      <w:sz w:val="30"/>
      <w:szCs w:val="30"/>
    </w:rPr>
  </w:style>
  <w:style w:type="paragraph" w:styleId="19">
    <w:name w:val="Heading 4"/>
    <w:basedOn w:val="617"/>
    <w:next w:val="617"/>
    <w:link w:val="20"/>
    <w:uiPriority w:val="9"/>
    <w:unhideWhenUsed/>
    <w:qFormat/>
    <w:pPr>
      <w:keepNext w:val="true"/>
      <w:keepLines w:val="true"/>
      <w:pBdr/>
      <w:spacing w:after="200" w:before="320"/>
      <w:ind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20">
    <w:name w:val="Heading 4 Char"/>
    <w:basedOn w:val="11"/>
    <w:link w:val="19"/>
    <w:uiPriority w:val="9"/>
    <w:pPr>
      <w:pBdr/>
      <w:spacing/>
      <w:ind/>
    </w:pPr>
    <w:rPr>
      <w:rFonts w:ascii="Arial" w:hAnsi="Arial" w:eastAsia="Arial" w:cs="Arial"/>
      <w:b/>
      <w:bCs/>
      <w:sz w:val="26"/>
      <w:szCs w:val="26"/>
    </w:rPr>
  </w:style>
  <w:style w:type="paragraph" w:styleId="21">
    <w:name w:val="Heading 5"/>
    <w:basedOn w:val="617"/>
    <w:next w:val="617"/>
    <w:link w:val="22"/>
    <w:uiPriority w:val="9"/>
    <w:unhideWhenUsed/>
    <w:qFormat/>
    <w:pPr>
      <w:keepNext w:val="true"/>
      <w:keepLines w:val="true"/>
      <w:pBdr/>
      <w:spacing w:after="200" w:before="320"/>
      <w:ind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22">
    <w:name w:val="Heading 5 Char"/>
    <w:basedOn w:val="11"/>
    <w:link w:val="21"/>
    <w:uiPriority w:val="9"/>
    <w:pPr>
      <w:pBdr/>
      <w:spacing/>
      <w:ind/>
    </w:pPr>
    <w:rPr>
      <w:rFonts w:ascii="Arial" w:hAnsi="Arial" w:eastAsia="Arial" w:cs="Arial"/>
      <w:b/>
      <w:bCs/>
      <w:sz w:val="24"/>
      <w:szCs w:val="24"/>
    </w:rPr>
  </w:style>
  <w:style w:type="paragraph" w:styleId="23">
    <w:name w:val="Heading 6"/>
    <w:basedOn w:val="617"/>
    <w:next w:val="617"/>
    <w:link w:val="24"/>
    <w:uiPriority w:val="9"/>
    <w:unhideWhenUsed/>
    <w:qFormat/>
    <w:pPr>
      <w:keepNext w:val="true"/>
      <w:keepLines w:val="true"/>
      <w:pBdr/>
      <w:spacing w:after="200" w:before="320"/>
      <w:ind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24">
    <w:name w:val="Heading 6 Char"/>
    <w:basedOn w:val="11"/>
    <w:link w:val="23"/>
    <w:uiPriority w:val="9"/>
    <w:pPr>
      <w:pBdr/>
      <w:spacing/>
      <w:ind/>
    </w:pPr>
    <w:rPr>
      <w:rFonts w:ascii="Arial" w:hAnsi="Arial" w:eastAsia="Arial" w:cs="Arial"/>
      <w:b/>
      <w:bCs/>
      <w:sz w:val="22"/>
      <w:szCs w:val="22"/>
    </w:rPr>
  </w:style>
  <w:style w:type="paragraph" w:styleId="25">
    <w:name w:val="Heading 7"/>
    <w:basedOn w:val="617"/>
    <w:next w:val="617"/>
    <w:link w:val="26"/>
    <w:uiPriority w:val="9"/>
    <w:unhideWhenUsed/>
    <w:qFormat/>
    <w:pPr>
      <w:keepNext w:val="true"/>
      <w:keepLines w:val="true"/>
      <w:pBdr/>
      <w:spacing w:after="200" w:before="320"/>
      <w:ind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26">
    <w:name w:val="Heading 7 Char"/>
    <w:basedOn w:val="11"/>
    <w:link w:val="25"/>
    <w:uiPriority w:val="9"/>
    <w:pPr>
      <w:pBdr/>
      <w:spacing/>
      <w:ind/>
    </w:pPr>
    <w:rPr>
      <w:rFonts w:ascii="Arial" w:hAnsi="Arial" w:eastAsia="Arial" w:cs="Arial"/>
      <w:b/>
      <w:bCs/>
      <w:i/>
      <w:iCs/>
      <w:sz w:val="22"/>
      <w:szCs w:val="22"/>
    </w:rPr>
  </w:style>
  <w:style w:type="paragraph" w:styleId="27">
    <w:name w:val="Heading 8"/>
    <w:basedOn w:val="617"/>
    <w:next w:val="617"/>
    <w:link w:val="28"/>
    <w:uiPriority w:val="9"/>
    <w:unhideWhenUsed/>
    <w:qFormat/>
    <w:pPr>
      <w:keepNext w:val="true"/>
      <w:keepLines w:val="true"/>
      <w:pBdr/>
      <w:spacing w:after="200" w:before="320"/>
      <w:ind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28">
    <w:name w:val="Heading 8 Char"/>
    <w:basedOn w:val="11"/>
    <w:link w:val="27"/>
    <w:uiPriority w:val="9"/>
    <w:pPr>
      <w:pBdr/>
      <w:spacing/>
      <w:ind/>
    </w:pPr>
    <w:rPr>
      <w:rFonts w:ascii="Arial" w:hAnsi="Arial" w:eastAsia="Arial" w:cs="Arial"/>
      <w:i/>
      <w:iCs/>
      <w:sz w:val="22"/>
      <w:szCs w:val="22"/>
    </w:rPr>
  </w:style>
  <w:style w:type="paragraph" w:styleId="29">
    <w:name w:val="Heading 9"/>
    <w:basedOn w:val="617"/>
    <w:next w:val="617"/>
    <w:link w:val="30"/>
    <w:uiPriority w:val="9"/>
    <w:unhideWhenUsed/>
    <w:qFormat/>
    <w:pPr>
      <w:keepNext w:val="true"/>
      <w:keepLines w:val="true"/>
      <w:pBdr/>
      <w:spacing w:after="200" w:before="320"/>
      <w:ind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30">
    <w:name w:val="Heading 9 Char"/>
    <w:basedOn w:val="11"/>
    <w:link w:val="29"/>
    <w:uiPriority w:val="9"/>
    <w:pPr>
      <w:pBdr/>
      <w:spacing/>
      <w:ind/>
    </w:pPr>
    <w:rPr>
      <w:rFonts w:ascii="Arial" w:hAnsi="Arial" w:eastAsia="Arial" w:cs="Arial"/>
      <w:i/>
      <w:iCs/>
      <w:sz w:val="21"/>
      <w:szCs w:val="21"/>
    </w:rPr>
  </w:style>
  <w:style w:type="paragraph" w:styleId="34">
    <w:name w:val="Title"/>
    <w:basedOn w:val="617"/>
    <w:next w:val="617"/>
    <w:link w:val="35"/>
    <w:uiPriority w:val="10"/>
    <w:qFormat/>
    <w:pPr>
      <w:pBdr/>
      <w:spacing w:after="200" w:before="300"/>
      <w:ind/>
      <w:contextualSpacing w:val="true"/>
    </w:pPr>
    <w:rPr>
      <w:sz w:val="48"/>
      <w:szCs w:val="48"/>
    </w:rPr>
  </w:style>
  <w:style w:type="character" w:styleId="35">
    <w:name w:val="Title Char"/>
    <w:basedOn w:val="11"/>
    <w:link w:val="34"/>
    <w:uiPriority w:val="10"/>
    <w:pPr>
      <w:pBdr/>
      <w:spacing/>
      <w:ind/>
    </w:pPr>
    <w:rPr>
      <w:sz w:val="48"/>
      <w:szCs w:val="48"/>
    </w:rPr>
  </w:style>
  <w:style w:type="paragraph" w:styleId="36">
    <w:name w:val="Subtitle"/>
    <w:basedOn w:val="617"/>
    <w:next w:val="617"/>
    <w:link w:val="37"/>
    <w:uiPriority w:val="11"/>
    <w:qFormat/>
    <w:pPr>
      <w:pBdr/>
      <w:spacing w:after="200" w:before="200"/>
      <w:ind/>
    </w:pPr>
    <w:rPr>
      <w:sz w:val="24"/>
      <w:szCs w:val="24"/>
    </w:rPr>
  </w:style>
  <w:style w:type="character" w:styleId="37">
    <w:name w:val="Subtitle Char"/>
    <w:basedOn w:val="11"/>
    <w:link w:val="36"/>
    <w:uiPriority w:val="11"/>
    <w:pPr>
      <w:pBdr/>
      <w:spacing/>
      <w:ind/>
    </w:pPr>
    <w:rPr>
      <w:sz w:val="24"/>
      <w:szCs w:val="24"/>
    </w:rPr>
  </w:style>
  <w:style w:type="paragraph" w:styleId="38">
    <w:name w:val="Quote"/>
    <w:basedOn w:val="617"/>
    <w:next w:val="617"/>
    <w:link w:val="39"/>
    <w:uiPriority w:val="29"/>
    <w:qFormat/>
    <w:pPr>
      <w:pBdr/>
      <w:spacing/>
      <w:ind w:right="720" w:left="720"/>
    </w:pPr>
    <w:rPr>
      <w:i/>
    </w:rPr>
  </w:style>
  <w:style w:type="character" w:styleId="39">
    <w:name w:val="Quote Char"/>
    <w:link w:val="38"/>
    <w:uiPriority w:val="29"/>
    <w:pPr>
      <w:pBdr/>
      <w:spacing/>
      <w:ind/>
    </w:pPr>
    <w:rPr>
      <w:i/>
    </w:rPr>
  </w:style>
  <w:style w:type="paragraph" w:styleId="40">
    <w:name w:val="Intense Quote"/>
    <w:basedOn w:val="617"/>
    <w:next w:val="617"/>
    <w:link w:val="41"/>
    <w:uiPriority w:val="30"/>
    <w:qFormat/>
    <w:pPr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  <w:shd w:val="clear" w:color="auto" w:fill="f2f2f2"/>
      <w:spacing/>
      <w:ind w:right="720" w:left="720"/>
      <w:contextualSpacing w:val="false"/>
    </w:pPr>
    <w:rPr>
      <w:i/>
    </w:rPr>
  </w:style>
  <w:style w:type="character" w:styleId="41">
    <w:name w:val="Intense Quote Char"/>
    <w:link w:val="40"/>
    <w:uiPriority w:val="30"/>
    <w:pPr>
      <w:pBdr/>
      <w:spacing/>
      <w:ind/>
    </w:pPr>
    <w:rPr>
      <w:i/>
    </w:rPr>
  </w:style>
  <w:style w:type="paragraph" w:styleId="42">
    <w:name w:val="Header"/>
    <w:basedOn w:val="617"/>
    <w:link w:val="43"/>
    <w:uiPriority w:val="99"/>
    <w:unhideWhenUsed/>
    <w:pPr>
      <w:pBdr/>
      <w:tabs>
        <w:tab w:val="center" w:leader="none" w:pos="7143"/>
        <w:tab w:val="right" w:leader="none" w:pos="14287"/>
      </w:tabs>
      <w:spacing w:after="0" w:line="240" w:lineRule="auto"/>
      <w:ind/>
    </w:pPr>
  </w:style>
  <w:style w:type="character" w:styleId="43">
    <w:name w:val="Header Char"/>
    <w:basedOn w:val="11"/>
    <w:link w:val="42"/>
    <w:uiPriority w:val="99"/>
    <w:pPr>
      <w:pBdr/>
      <w:spacing/>
      <w:ind/>
    </w:pPr>
  </w:style>
  <w:style w:type="paragraph" w:styleId="44">
    <w:name w:val="Footer"/>
    <w:basedOn w:val="617"/>
    <w:link w:val="47"/>
    <w:uiPriority w:val="99"/>
    <w:unhideWhenUsed/>
    <w:pPr>
      <w:pBdr/>
      <w:tabs>
        <w:tab w:val="center" w:leader="none" w:pos="7143"/>
        <w:tab w:val="right" w:leader="none" w:pos="14287"/>
      </w:tabs>
      <w:spacing w:after="0" w:line="240" w:lineRule="auto"/>
      <w:ind/>
    </w:pPr>
  </w:style>
  <w:style w:type="character" w:styleId="45">
    <w:name w:val="Footer Char"/>
    <w:basedOn w:val="11"/>
    <w:link w:val="44"/>
    <w:uiPriority w:val="99"/>
    <w:pPr>
      <w:pBdr/>
      <w:spacing/>
      <w:ind/>
    </w:pPr>
  </w:style>
  <w:style w:type="paragraph" w:styleId="46">
    <w:name w:val="Caption"/>
    <w:basedOn w:val="617"/>
    <w:next w:val="617"/>
    <w:uiPriority w:val="35"/>
    <w:semiHidden/>
    <w:unhideWhenUsed/>
    <w:qFormat/>
    <w:pPr>
      <w:pBdr/>
      <w:spacing w:line="276" w:lineRule="auto"/>
      <w:ind/>
    </w:pPr>
    <w:rPr>
      <w:b/>
      <w:bCs/>
      <w:color w:val="4f81bd" w:themeColor="accent1"/>
      <w:sz w:val="18"/>
      <w:szCs w:val="18"/>
    </w:rPr>
  </w:style>
  <w:style w:type="character" w:styleId="47">
    <w:name w:val="Caption Char"/>
    <w:basedOn w:val="46"/>
    <w:link w:val="44"/>
    <w:uiPriority w:val="99"/>
    <w:pPr>
      <w:pBdr/>
      <w:spacing/>
      <w:ind/>
    </w:pPr>
  </w:style>
  <w:style w:type="table" w:styleId="48">
    <w:name w:val="Table Grid"/>
    <w:basedOn w:val="618"/>
    <w:uiPriority w:val="59"/>
    <w:pPr>
      <w:pBdr/>
      <w:spacing w:after="0" w:line="240" w:lineRule="auto"/>
      <w:ind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9">
    <w:name w:val="Table Grid Light"/>
    <w:basedOn w:val="618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0">
    <w:name w:val="Plain Table 1"/>
    <w:basedOn w:val="618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1">
    <w:name w:val="Plain Table 2"/>
    <w:basedOn w:val="618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2">
    <w:name w:val="Plain Table 3"/>
    <w:basedOn w:val="61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3">
    <w:name w:val="Plain Table 4"/>
    <w:basedOn w:val="61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4">
    <w:name w:val="Plain Table 5"/>
    <w:basedOn w:val="61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5">
    <w:name w:val="Grid Table 1 Light"/>
    <w:basedOn w:val="61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6">
    <w:name w:val="Grid Table 1 Light - Accent 1"/>
    <w:basedOn w:val="61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7">
    <w:name w:val="Grid Table 1 Light - Accent 2"/>
    <w:basedOn w:val="61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8">
    <w:name w:val="Grid Table 1 Light - Accent 3"/>
    <w:basedOn w:val="61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9">
    <w:name w:val="Grid Table 1 Light - Accent 4"/>
    <w:basedOn w:val="61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0">
    <w:name w:val="Grid Table 1 Light - Accent 5"/>
    <w:basedOn w:val="61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1">
    <w:name w:val="Grid Table 1 Light - Accent 6"/>
    <w:basedOn w:val="61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2">
    <w:name w:val="Grid Table 2"/>
    <w:basedOn w:val="61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3">
    <w:name w:val="Grid Table 2 - Accent 1"/>
    <w:basedOn w:val="61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eebf6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eebf6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4">
    <w:name w:val="Grid Table 2 - Accent 2"/>
    <w:basedOn w:val="61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5">
    <w:name w:val="Grid Table 2 - Accent 3"/>
    <w:basedOn w:val="61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6">
    <w:name w:val="Grid Table 2 - Accent 4"/>
    <w:basedOn w:val="61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7">
    <w:name w:val="Grid Table 2 - Accent 5"/>
    <w:basedOn w:val="61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8">
    <w:name w:val="Grid Table 2 - Accent 6"/>
    <w:basedOn w:val="61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">
    <w:name w:val="Grid Table 3"/>
    <w:basedOn w:val="61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">
    <w:name w:val="Grid Table 3 - Accent 1"/>
    <w:basedOn w:val="61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eebf6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eebf6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">
    <w:name w:val="Grid Table 3 - Accent 2"/>
    <w:basedOn w:val="61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">
    <w:name w:val="Grid Table 3 - Accent 3"/>
    <w:basedOn w:val="61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">
    <w:name w:val="Grid Table 3 - Accent 4"/>
    <w:basedOn w:val="61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">
    <w:name w:val="Grid Table 3 - Accent 5"/>
    <w:basedOn w:val="61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">
    <w:name w:val="Grid Table 3 - Accent 6"/>
    <w:basedOn w:val="61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">
    <w:name w:val="Grid Table 4"/>
    <w:basedOn w:val="618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">
    <w:name w:val="Grid Table 4 - Accent 1"/>
    <w:basedOn w:val="618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febf7" w:themeFill="accent1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febf7" w:themeFill="accent1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69a3d8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E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">
    <w:name w:val="Grid Table 4 - Accent 2"/>
    <w:basedOn w:val="618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">
    <w:name w:val="Grid Table 4 - Accent 3"/>
    <w:basedOn w:val="618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FE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">
    <w:name w:val="Grid Table 4 - Accent 4"/>
    <w:basedOn w:val="618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">
    <w:name w:val="Grid Table 4 - Accent 5"/>
    <w:basedOn w:val="618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">
    <w:name w:val="Grid Table 4 - Accent 6"/>
    <w:basedOn w:val="618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">
    <w:name w:val="Grid Table 5 Dark"/>
    <w:basedOn w:val="61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">
    <w:name w:val="Grid Table 5 Dark- Accent 1"/>
    <w:basedOn w:val="61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eebf6" w:themeFill="accent1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75" w:fill="b4d1ec" w:themeFill="accen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75" w:fill="b4d1ec" w:themeFill="accen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">
    <w:name w:val="Grid Table 5 Dark - Accent 2"/>
    <w:basedOn w:val="61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be6d7" w:themeFill="accent2" w:themeFillTint="32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75" w:fill="f7c3a0" w:themeFill="accent2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75" w:fill="f7c3a0" w:themeFill="accent2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">
    <w:name w:val="Grid Table 5 Dark - Accent 3"/>
    <w:basedOn w:val="61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deded" w:themeFill="accent3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75" w:fill="d6d6d6" w:themeFill="accent3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75" w:fill="d6d6d6" w:themeFill="accent3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">
    <w:name w:val="Grid Table 5 Dark- Accent 4"/>
    <w:basedOn w:val="61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fff2cb" w:themeFill="accent4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75" w:fill="ffe28a" w:themeFill="accent4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75" w:fill="ffe28a" w:themeFill="accent4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">
    <w:name w:val="Grid Table 5 Dark - Accent 5"/>
    <w:basedOn w:val="61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9e2f3" w:themeFill="accent5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75" w:fill="a9bee4" w:themeFill="accent5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75" w:fill="a9bee4" w:themeFill="accent5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">
    <w:name w:val="Grid Table 5 Dark - Accent 6"/>
    <w:basedOn w:val="61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e2efd9" w:themeFill="accent6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75" w:fill="bddba8" w:themeFill="accent6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75" w:fill="bddba8" w:themeFill="accent6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">
    <w:name w:val="Grid Table 6 Colorful"/>
    <w:basedOn w:val="61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1">
    <w:name w:val="Grid Table 6 Colorful - Accent 1"/>
    <w:basedOn w:val="61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eebf6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eebf6" w:themeFill="accent1" w:themeFillTint="34"/>
        <w:tcBorders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07abd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07abd" w:themeColor="accen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07abd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07abd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2">
    <w:name w:val="Grid Table 6 Colorful - Accent 2"/>
    <w:basedOn w:val="61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3">
    <w:name w:val="Grid Table 6 Colorful - Accent 3"/>
    <w:basedOn w:val="61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606060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606060" w:themeColor="accent3" w:themeTint="FE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606060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606060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4">
    <w:name w:val="Grid Table 6 Colorful - Accent 4"/>
    <w:basedOn w:val="61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5">
    <w:name w:val="Grid Table 6 Colorful - Accent 5"/>
    <w:basedOn w:val="61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54275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54275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54275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54275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6">
    <w:name w:val="Grid Table 6 Colorful - Accent 6"/>
    <w:basedOn w:val="61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54275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54275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54275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54275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7">
    <w:name w:val="Grid Table 7 Colorful"/>
    <w:basedOn w:val="61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">
    <w:name w:val="Grid Table 7 Colorful - Accent 1"/>
    <w:basedOn w:val="61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307abd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eebf6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eebf6" w:themeFill="accent1" w:themeFillTint="34"/>
        <w:tcBorders/>
      </w:tcPr>
    </w:tblStylePr>
    <w:tblStylePr w:type="band2Horz">
      <w:rPr>
        <w:rFonts w:ascii="Arial" w:hAnsi="Arial"/>
        <w:color w:val="307abd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07abd" w:themeColor="accen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07abd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themeTint="80" w:sz="4" w:space="0"/>
          <w:right w:val="none"/>
        </w:tcBorders>
      </w:tcPr>
    </w:tblStylePr>
    <w:tblStylePr w:type="lastCol">
      <w:rPr>
        <w:rFonts w:ascii="Arial" w:hAnsi="Arial"/>
        <w:i/>
        <w:color w:val="307abd" w:themeColor="accen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307abd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">
    <w:name w:val="Grid Table 7 Colorful - Accent 2"/>
    <w:basedOn w:val="61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rPr>
        <w:rFonts w:ascii="Arial" w:hAnsi="Arial"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0">
    <w:name w:val="Grid Table 7 Colorful - Accent 3"/>
    <w:basedOn w:val="61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rPr>
        <w:rFonts w:ascii="Arial" w:hAnsi="Arial"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606060" w:themeColor="accent3" w:themeTint="FE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FE" w:sz="4" w:space="0"/>
          <w:right w:val="none"/>
        </w:tcBorders>
      </w:tcPr>
    </w:tblStylePr>
    <w:tblStylePr w:type="lastCol">
      <w:rPr>
        <w:rFonts w:ascii="Arial" w:hAnsi="Arial"/>
        <w:i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3" w:themeTint="FE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1">
    <w:name w:val="Grid Table 7 Colorful - Accent 4"/>
    <w:basedOn w:val="61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2">
    <w:name w:val="Grid Table 7 Colorful - Accent 5"/>
    <w:basedOn w:val="61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254275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2Horz">
      <w:rPr>
        <w:rFonts w:ascii="Arial" w:hAnsi="Arial"/>
        <w:color w:val="254275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54275" w:themeColor="accent5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54275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0" w:sz="4" w:space="0"/>
          <w:right w:val="none"/>
        </w:tcBorders>
      </w:tcPr>
    </w:tblStylePr>
    <w:tblStylePr w:type="lastCol">
      <w:rPr>
        <w:rFonts w:ascii="Arial" w:hAnsi="Arial"/>
        <w:i/>
        <w:color w:val="254275" w:themeColor="accent5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5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254275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3">
    <w:name w:val="Grid Table 7 Colorful - Accent 6"/>
    <w:basedOn w:val="61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rPr>
        <w:rFonts w:ascii="Arial" w:hAnsi="Arial"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16529" w:themeColor="accent6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0" w:sz="4" w:space="0"/>
          <w:right w:val="none"/>
        </w:tcBorders>
      </w:tcPr>
    </w:tblStylePr>
    <w:tblStylePr w:type="lastCol">
      <w:rPr>
        <w:rFonts w:ascii="Arial" w:hAnsi="Arial"/>
        <w:i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6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4">
    <w:name w:val="List Table 1 Light"/>
    <w:basedOn w:val="61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5">
    <w:name w:val="List Table 1 Light - Accent 1"/>
    <w:basedOn w:val="61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6">
    <w:name w:val="List Table 1 Light - Accent 2"/>
    <w:basedOn w:val="61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7">
    <w:name w:val="List Table 1 Light - Accent 3"/>
    <w:basedOn w:val="61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8">
    <w:name w:val="List Table 1 Light - Accent 4"/>
    <w:basedOn w:val="61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9">
    <w:name w:val="List Table 1 Light - Accent 5"/>
    <w:basedOn w:val="61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0">
    <w:name w:val="List Table 1 Light - Accent 6"/>
    <w:basedOn w:val="61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1">
    <w:name w:val="List Table 2"/>
    <w:basedOn w:val="61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2">
    <w:name w:val="List Table 2 - Accent 1"/>
    <w:basedOn w:val="61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3">
    <w:name w:val="List Table 2 - Accent 2"/>
    <w:basedOn w:val="61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4">
    <w:name w:val="List Table 2 - Accent 3"/>
    <w:basedOn w:val="61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5">
    <w:name w:val="List Table 2 - Accent 4"/>
    <w:basedOn w:val="61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6">
    <w:name w:val="List Table 2 - Accent 5"/>
    <w:basedOn w:val="61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7">
    <w:name w:val="List Table 2 - Accent 6"/>
    <w:basedOn w:val="61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8">
    <w:name w:val="List Table 3"/>
    <w:basedOn w:val="61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9">
    <w:name w:val="List Table 3 - Accent 1"/>
    <w:basedOn w:val="61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0">
    <w:name w:val="List Table 3 - Accent 2"/>
    <w:basedOn w:val="61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1">
    <w:name w:val="List Table 3 - Accent 3"/>
    <w:basedOn w:val="61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2">
    <w:name w:val="List Table 3 - Accent 4"/>
    <w:basedOn w:val="61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3">
    <w:name w:val="List Table 3 - Accent 5"/>
    <w:basedOn w:val="61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8eaadb" w:themeFill="accent5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4">
    <w:name w:val="List Table 3 - Accent 6"/>
    <w:basedOn w:val="61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5">
    <w:name w:val="List Table 4"/>
    <w:basedOn w:val="61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6">
    <w:name w:val="List Table 4 - Accent 1"/>
    <w:basedOn w:val="61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7">
    <w:name w:val="List Table 4 - Accent 2"/>
    <w:basedOn w:val="61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8">
    <w:name w:val="List Table 4 - Accent 3"/>
    <w:basedOn w:val="61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9">
    <w:name w:val="List Table 4 - Accent 4"/>
    <w:basedOn w:val="61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0">
    <w:name w:val="List Table 4 - Accent 5"/>
    <w:basedOn w:val="61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1">
    <w:name w:val="List Table 4 - Accent 6"/>
    <w:basedOn w:val="61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2">
    <w:name w:val="List Table 5 Dark"/>
    <w:basedOn w:val="61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33">
    <w:name w:val="List Table 5 Dark - Accent 1"/>
    <w:basedOn w:val="61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5b9bd5" w:themeFill="accent1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34">
    <w:name w:val="List Table 5 Dark - Accent 2"/>
    <w:basedOn w:val="61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f4b285" w:themeFill="accent2" w:themeFillTint="97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35">
    <w:name w:val="List Table 5 Dark - Accent 3"/>
    <w:basedOn w:val="61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9c9c9" w:themeFill="accent3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36">
    <w:name w:val="List Table 5 Dark - Accent 4"/>
    <w:basedOn w:val="61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ffd965" w:themeFill="accent4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37">
    <w:name w:val="List Table 5 Dark - Accent 5"/>
    <w:basedOn w:val="61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8eaadb" w:themeFill="accent5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9A" w:fill="8eaadb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9A" w:fill="8eaadb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5" w:themeTint="9A" w:fill="8eaadb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8eaadb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38">
    <w:name w:val="List Table 5 Dark - Accent 6"/>
    <w:basedOn w:val="61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a9d18f" w:themeFill="accent6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39">
    <w:name w:val="List Table 6 Colorful"/>
    <w:basedOn w:val="61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40">
    <w:name w:val="List Table 6 Colorful - Accent 1"/>
    <w:basedOn w:val="61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2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45b8d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45b8d" w:themeColor="accent1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45b8d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45b8d" w:themeColor="accent1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41">
    <w:name w:val="List Table 6 Colorful - Accent 2"/>
    <w:basedOn w:val="61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42">
    <w:name w:val="List Table 6 Colorful - Accent 3"/>
    <w:basedOn w:val="61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757575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757575" w:themeColor="accent3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57575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757575" w:themeColor="accent3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43">
    <w:name w:val="List Table 6 Colorful - Accent 4"/>
    <w:basedOn w:val="61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44">
    <w:name w:val="List Table 6 Colorful - Accent 5"/>
    <w:basedOn w:val="61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35ba0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35ba0" w:themeColor="accent5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5ba0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35ba0" w:themeColor="accent5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45">
    <w:name w:val="List Table 6 Colorful - Accent 6"/>
    <w:basedOn w:val="61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46">
    <w:name w:val="List Table 7 Colorful"/>
    <w:basedOn w:val="61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47">
    <w:name w:val="List Table 7 Colorful - Accent 1"/>
    <w:basedOn w:val="61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245b8d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2Horz">
      <w:rPr>
        <w:rFonts w:ascii="Arial" w:hAnsi="Arial"/>
        <w:color w:val="245b8d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45b8d" w:themeColor="accent1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45b8d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sz="4" w:space="0"/>
          <w:right w:val="none"/>
        </w:tcBorders>
      </w:tcPr>
    </w:tblStylePr>
    <w:tblStylePr w:type="lastCol">
      <w:rPr>
        <w:rFonts w:ascii="Arial" w:hAnsi="Arial"/>
        <w:i/>
        <w:color w:val="245b8d" w:themeColor="accent1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1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245b8d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245b8d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48">
    <w:name w:val="List Table 7 Colorful - Accent 2"/>
    <w:basedOn w:val="61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rPr>
        <w:rFonts w:ascii="Arial" w:hAnsi="Arial"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49">
    <w:name w:val="List Table 7 Colorful - Accent 3"/>
    <w:basedOn w:val="61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rPr>
        <w:rFonts w:ascii="Arial" w:hAnsi="Arial"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757575" w:themeColor="accent3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98" w:sz="4" w:space="0"/>
          <w:right w:val="none"/>
        </w:tcBorders>
      </w:tcPr>
    </w:tblStylePr>
    <w:tblStylePr w:type="lastCol">
      <w:rPr>
        <w:rFonts w:ascii="Arial" w:hAnsi="Arial"/>
        <w:i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3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50">
    <w:name w:val="List Table 7 Colorful - Accent 4"/>
    <w:basedOn w:val="61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51">
    <w:name w:val="List Table 7 Colorful - Accent 5"/>
    <w:basedOn w:val="61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335ba0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2Horz">
      <w:rPr>
        <w:rFonts w:ascii="Arial" w:hAnsi="Arial"/>
        <w:color w:val="335ba0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35ba0" w:themeColor="accent5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5ba0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A" w:sz="4" w:space="0"/>
          <w:right w:val="none"/>
        </w:tcBorders>
      </w:tcPr>
    </w:tblStylePr>
    <w:tblStylePr w:type="lastCol">
      <w:rPr>
        <w:rFonts w:ascii="Arial" w:hAnsi="Arial"/>
        <w:i/>
        <w:color w:val="335ba0" w:themeColor="accent5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5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335ba0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335ba0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52">
    <w:name w:val="List Table 7 Colorful - Accent 6"/>
    <w:basedOn w:val="61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rPr>
        <w:rFonts w:ascii="Arial" w:hAnsi="Arial"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8" w:sz="4" w:space="0"/>
          <w:right w:val="none"/>
        </w:tcBorders>
      </w:tcPr>
    </w:tblStylePr>
    <w:tblStylePr w:type="lastCol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6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53">
    <w:name w:val="Lined - Accent"/>
    <w:basedOn w:val="618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54">
    <w:name w:val="Lined - Accent 1"/>
    <w:basedOn w:val="618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ce0f2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ce0f2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69a3d8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69a3d8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69a3d8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69a3d8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55">
    <w:name w:val="Lined - Accent 2"/>
    <w:basedOn w:val="618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56">
    <w:name w:val="Lined - Accent 3"/>
    <w:basedOn w:val="618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57">
    <w:name w:val="Lined - Accent 4"/>
    <w:basedOn w:val="618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58">
    <w:name w:val="Lined - Accent 5"/>
    <w:basedOn w:val="618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59">
    <w:name w:val="Lined - Accent 6"/>
    <w:basedOn w:val="618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60">
    <w:name w:val="Bordered &amp; Lined - Accent"/>
    <w:basedOn w:val="618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61">
    <w:name w:val="Bordered &amp; Lined - Accent 1"/>
    <w:basedOn w:val="618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ce0f2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ce0f2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69a3d8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69a3d8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69a3d8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69a3d8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62">
    <w:name w:val="Bordered &amp; Lined - Accent 2"/>
    <w:basedOn w:val="618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63">
    <w:name w:val="Bordered &amp; Lined - Accent 3"/>
    <w:basedOn w:val="618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64">
    <w:name w:val="Bordered &amp; Lined - Accent 4"/>
    <w:basedOn w:val="618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65">
    <w:name w:val="Bordered &amp; Lined - Accent 5"/>
    <w:basedOn w:val="618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66">
    <w:name w:val="Bordered &amp; Lined - Accent 6"/>
    <w:basedOn w:val="618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67">
    <w:name w:val="Bordered"/>
    <w:basedOn w:val="61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68">
    <w:name w:val="Bordered - Accent 1"/>
    <w:basedOn w:val="61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69">
    <w:name w:val="Bordered - Accent 2"/>
    <w:basedOn w:val="61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70">
    <w:name w:val="Bordered - Accent 3"/>
    <w:basedOn w:val="61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71">
    <w:name w:val="Bordered - Accent 4"/>
    <w:basedOn w:val="61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72">
    <w:name w:val="Bordered - Accent 5"/>
    <w:basedOn w:val="61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73">
    <w:name w:val="Bordered - Accent 6"/>
    <w:basedOn w:val="61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character" w:styleId="174">
    <w:name w:val="Hyperlink"/>
    <w:uiPriority w:val="99"/>
    <w:unhideWhenUsed/>
    <w:pPr>
      <w:pBdr/>
      <w:spacing/>
      <w:ind/>
    </w:pPr>
    <w:rPr>
      <w:color w:val="0000ff" w:themeColor="hyperlink"/>
      <w:u w:val="single"/>
    </w:rPr>
  </w:style>
  <w:style w:type="paragraph" w:styleId="175">
    <w:name w:val="footnote text"/>
    <w:basedOn w:val="617"/>
    <w:link w:val="176"/>
    <w:uiPriority w:val="99"/>
    <w:semiHidden/>
    <w:unhideWhenUsed/>
    <w:pPr>
      <w:pBdr/>
      <w:spacing w:after="40" w:line="240" w:lineRule="auto"/>
      <w:ind/>
    </w:pPr>
    <w:rPr>
      <w:sz w:val="18"/>
    </w:rPr>
  </w:style>
  <w:style w:type="character" w:styleId="176">
    <w:name w:val="Footnote Text Char"/>
    <w:link w:val="175"/>
    <w:uiPriority w:val="99"/>
    <w:pPr>
      <w:pBdr/>
      <w:spacing/>
      <w:ind/>
    </w:pPr>
    <w:rPr>
      <w:sz w:val="18"/>
    </w:rPr>
  </w:style>
  <w:style w:type="character" w:styleId="177">
    <w:name w:val="footnote reference"/>
    <w:basedOn w:val="11"/>
    <w:uiPriority w:val="99"/>
    <w:unhideWhenUsed/>
    <w:pPr>
      <w:pBdr/>
      <w:spacing/>
      <w:ind/>
    </w:pPr>
    <w:rPr>
      <w:vertAlign w:val="superscript"/>
    </w:rPr>
  </w:style>
  <w:style w:type="paragraph" w:styleId="178">
    <w:name w:val="endnote text"/>
    <w:basedOn w:val="617"/>
    <w:link w:val="179"/>
    <w:uiPriority w:val="99"/>
    <w:semiHidden/>
    <w:unhideWhenUsed/>
    <w:pPr>
      <w:pBdr/>
      <w:spacing w:after="0" w:line="240" w:lineRule="auto"/>
      <w:ind/>
    </w:pPr>
    <w:rPr>
      <w:sz w:val="20"/>
    </w:rPr>
  </w:style>
  <w:style w:type="character" w:styleId="179">
    <w:name w:val="Endnote Text Char"/>
    <w:link w:val="178"/>
    <w:uiPriority w:val="99"/>
    <w:pPr>
      <w:pBdr/>
      <w:spacing/>
      <w:ind/>
    </w:pPr>
    <w:rPr>
      <w:sz w:val="20"/>
    </w:rPr>
  </w:style>
  <w:style w:type="character" w:styleId="180">
    <w:name w:val="endnote reference"/>
    <w:basedOn w:val="11"/>
    <w:uiPriority w:val="99"/>
    <w:semiHidden/>
    <w:unhideWhenUsed/>
    <w:pPr>
      <w:pBdr/>
      <w:spacing/>
      <w:ind/>
    </w:pPr>
    <w:rPr>
      <w:vertAlign w:val="superscript"/>
    </w:rPr>
  </w:style>
  <w:style w:type="paragraph" w:styleId="181">
    <w:name w:val="toc 1"/>
    <w:basedOn w:val="617"/>
    <w:next w:val="617"/>
    <w:uiPriority w:val="39"/>
    <w:unhideWhenUsed/>
    <w:pPr>
      <w:pBdr/>
      <w:spacing w:after="57"/>
      <w:ind w:right="0" w:firstLine="0" w:left="0"/>
    </w:pPr>
  </w:style>
  <w:style w:type="paragraph" w:styleId="182">
    <w:name w:val="toc 2"/>
    <w:basedOn w:val="617"/>
    <w:next w:val="617"/>
    <w:uiPriority w:val="39"/>
    <w:unhideWhenUsed/>
    <w:pPr>
      <w:pBdr/>
      <w:spacing w:after="57"/>
      <w:ind w:right="0" w:firstLine="0" w:left="283"/>
    </w:pPr>
  </w:style>
  <w:style w:type="paragraph" w:styleId="183">
    <w:name w:val="toc 3"/>
    <w:basedOn w:val="617"/>
    <w:next w:val="617"/>
    <w:uiPriority w:val="39"/>
    <w:unhideWhenUsed/>
    <w:pPr>
      <w:pBdr/>
      <w:spacing w:after="57"/>
      <w:ind w:right="0" w:firstLine="0" w:left="567"/>
    </w:pPr>
  </w:style>
  <w:style w:type="paragraph" w:styleId="184">
    <w:name w:val="toc 4"/>
    <w:basedOn w:val="617"/>
    <w:next w:val="617"/>
    <w:uiPriority w:val="39"/>
    <w:unhideWhenUsed/>
    <w:pPr>
      <w:pBdr/>
      <w:spacing w:after="57"/>
      <w:ind w:right="0" w:firstLine="0" w:left="850"/>
    </w:pPr>
  </w:style>
  <w:style w:type="paragraph" w:styleId="185">
    <w:name w:val="toc 5"/>
    <w:basedOn w:val="617"/>
    <w:next w:val="617"/>
    <w:uiPriority w:val="39"/>
    <w:unhideWhenUsed/>
    <w:pPr>
      <w:pBdr/>
      <w:spacing w:after="57"/>
      <w:ind w:right="0" w:firstLine="0" w:left="1134"/>
    </w:pPr>
  </w:style>
  <w:style w:type="paragraph" w:styleId="186">
    <w:name w:val="toc 6"/>
    <w:basedOn w:val="617"/>
    <w:next w:val="617"/>
    <w:uiPriority w:val="39"/>
    <w:unhideWhenUsed/>
    <w:pPr>
      <w:pBdr/>
      <w:spacing w:after="57"/>
      <w:ind w:right="0" w:firstLine="0" w:left="1417"/>
    </w:pPr>
  </w:style>
  <w:style w:type="paragraph" w:styleId="187">
    <w:name w:val="toc 7"/>
    <w:basedOn w:val="617"/>
    <w:next w:val="617"/>
    <w:uiPriority w:val="39"/>
    <w:unhideWhenUsed/>
    <w:pPr>
      <w:pBdr/>
      <w:spacing w:after="57"/>
      <w:ind w:right="0" w:firstLine="0" w:left="1701"/>
    </w:pPr>
  </w:style>
  <w:style w:type="paragraph" w:styleId="188">
    <w:name w:val="toc 8"/>
    <w:basedOn w:val="617"/>
    <w:next w:val="617"/>
    <w:uiPriority w:val="39"/>
    <w:unhideWhenUsed/>
    <w:pPr>
      <w:pBdr/>
      <w:spacing w:after="57"/>
      <w:ind w:right="0" w:firstLine="0" w:left="1984"/>
    </w:pPr>
  </w:style>
  <w:style w:type="paragraph" w:styleId="189">
    <w:name w:val="toc 9"/>
    <w:basedOn w:val="617"/>
    <w:next w:val="617"/>
    <w:uiPriority w:val="39"/>
    <w:unhideWhenUsed/>
    <w:pPr>
      <w:pBdr/>
      <w:spacing w:after="57"/>
      <w:ind w:right="0" w:firstLine="0" w:left="2268"/>
    </w:pPr>
  </w:style>
  <w:style w:type="paragraph" w:styleId="190">
    <w:name w:val="TOC Heading"/>
    <w:uiPriority w:val="39"/>
    <w:unhideWhenUsed/>
    <w:pPr>
      <w:pBdr/>
      <w:spacing/>
      <w:ind/>
    </w:pPr>
  </w:style>
  <w:style w:type="paragraph" w:styleId="191">
    <w:name w:val="table of figures"/>
    <w:basedOn w:val="617"/>
    <w:next w:val="617"/>
    <w:uiPriority w:val="99"/>
    <w:unhideWhenUsed/>
    <w:pPr>
      <w:pBdr/>
      <w:spacing w:after="0" w:afterAutospacing="0"/>
      <w:ind/>
    </w:pPr>
  </w:style>
  <w:style w:type="paragraph" w:styleId="617" w:default="1">
    <w:name w:val="Normal"/>
    <w:qFormat/>
    <w:pPr>
      <w:pBdr/>
      <w:spacing/>
      <w:ind/>
    </w:pPr>
  </w:style>
  <w:style w:type="table" w:styleId="618" w:default="1">
    <w:name w:val="Normal Table"/>
    <w:uiPriority w:val="99"/>
    <w:semiHidden/>
    <w:unhideWhenUsed/>
    <w:pPr>
      <w:pBdr/>
      <w:spacing/>
      <w:ind/>
    </w:pPr>
    <w:tblPr>
      <w:tblInd w:w="0" w:type="dxa"/>
      <w:tblBorders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numbering" w:styleId="619" w:default="1">
    <w:name w:val="No List"/>
    <w:uiPriority w:val="99"/>
    <w:semiHidden/>
    <w:unhideWhenUsed/>
    <w:pPr>
      <w:pBdr/>
      <w:spacing/>
      <w:ind/>
    </w:pPr>
  </w:style>
  <w:style w:type="paragraph" w:styleId="620">
    <w:name w:val="No Spacing"/>
    <w:basedOn w:val="617"/>
    <w:uiPriority w:val="1"/>
    <w:qFormat/>
    <w:pPr>
      <w:pBdr/>
      <w:spacing w:after="0" w:line="240" w:lineRule="auto"/>
      <w:ind/>
    </w:pPr>
  </w:style>
  <w:style w:type="paragraph" w:styleId="621">
    <w:name w:val="List Paragraph"/>
    <w:basedOn w:val="617"/>
    <w:uiPriority w:val="34"/>
    <w:qFormat/>
    <w:pPr>
      <w:pBdr/>
      <w:spacing/>
      <w:ind w:left="720"/>
      <w:contextualSpacing w:val="true"/>
    </w:pPr>
  </w:style>
  <w:style w:type="character" w:styleId="626" w:default="1">
    <w:name w:val="Default Paragraph Font"/>
    <w:uiPriority w:val="1"/>
    <w:semiHidden/>
    <w:unhideWhenUsed/>
    <w:pPr>
      <w:pBdr/>
      <w:spacing/>
      <w:ind/>
    </w:p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footnotes" Target="footnotes.xml" /><Relationship Id="rId7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Office Theme">
  <a:themeElements>
    <a:clrScheme name="New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 Classic 2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6350" cap="flat" cmpd="sng" algn="ctr">
          <a:solidFill>
            <a:schemeClr val="phClr">
              <a:shade val="95000"/>
              <a:satMod val="105000"/>
            </a:schemeClr>
          </a:solidFill>
        </a:ln>
        <a:ln w="12700" cap="flat" cmpd="sng" algn="ctr">
          <a:solidFill>
            <a:schemeClr val="phClr"/>
          </a:solidFill>
        </a:ln>
        <a:ln w="19050" cap="flat" cmpd="sng" algn="ctr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ONLYOFFICE/8.0.1.31</Application>
  <DocSecurity>0</DocSecurity>
  <HyperlinksChanged>false</HyperlinksChanged>
  <LinksUpToDate>false</LinksUpToDate>
  <ScaleCrop>false</ScaleCrop>
  <SharedDoc>false</SharedDoc>
  <Template>Normal.dotm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revision>1</cp:revision>
  <dcterms:modified xsi:type="dcterms:W3CDTF">2025-12-06T17:17:16Z</dcterms:modified>
</cp:coreProperties>
</file>