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40C" w:rsidRDefault="0029040C" w:rsidP="0029040C">
      <w:pPr>
        <w:tabs>
          <w:tab w:val="left" w:pos="460"/>
        </w:tabs>
        <w:jc w:val="right"/>
        <w:rPr>
          <w:rStyle w:val="FontStyle54"/>
          <w:b/>
          <w:sz w:val="28"/>
          <w:szCs w:val="28"/>
        </w:rPr>
      </w:pPr>
      <w:r>
        <w:rPr>
          <w:rStyle w:val="FontStyle54"/>
          <w:b/>
          <w:sz w:val="28"/>
          <w:szCs w:val="28"/>
        </w:rPr>
        <w:t>Лунева Татьяна Д-ПБ-31</w:t>
      </w:r>
    </w:p>
    <w:p w:rsidR="00880E5E" w:rsidRDefault="00880E5E" w:rsidP="00880E5E">
      <w:pPr>
        <w:tabs>
          <w:tab w:val="left" w:pos="460"/>
        </w:tabs>
        <w:jc w:val="center"/>
        <w:rPr>
          <w:rStyle w:val="FontStyle54"/>
          <w:b/>
          <w:sz w:val="28"/>
          <w:szCs w:val="28"/>
        </w:rPr>
      </w:pPr>
      <w:r w:rsidRPr="00DD107B">
        <w:rPr>
          <w:rStyle w:val="FontStyle54"/>
          <w:b/>
          <w:sz w:val="28"/>
          <w:szCs w:val="28"/>
        </w:rPr>
        <w:t xml:space="preserve">Семинарское занятие № </w:t>
      </w:r>
      <w:r>
        <w:rPr>
          <w:rStyle w:val="FontStyle54"/>
          <w:b/>
          <w:sz w:val="28"/>
          <w:szCs w:val="28"/>
        </w:rPr>
        <w:t>5</w:t>
      </w:r>
    </w:p>
    <w:p w:rsidR="00880E5E" w:rsidRPr="00DD107B" w:rsidRDefault="00880E5E" w:rsidP="00880E5E">
      <w:pPr>
        <w:tabs>
          <w:tab w:val="left" w:pos="460"/>
        </w:tabs>
        <w:jc w:val="center"/>
        <w:rPr>
          <w:b/>
          <w:sz w:val="28"/>
          <w:szCs w:val="28"/>
        </w:rPr>
      </w:pPr>
      <w:r w:rsidRPr="00DD107B">
        <w:rPr>
          <w:rStyle w:val="FontStyle54"/>
          <w:b/>
          <w:sz w:val="28"/>
          <w:szCs w:val="28"/>
        </w:rPr>
        <w:t xml:space="preserve"> </w:t>
      </w:r>
      <w:r w:rsidRPr="00DD107B">
        <w:rPr>
          <w:b/>
          <w:sz w:val="28"/>
          <w:szCs w:val="28"/>
        </w:rPr>
        <w:t xml:space="preserve">Отрасли специальной психологии: </w:t>
      </w:r>
      <w:proofErr w:type="spellStart"/>
      <w:r w:rsidRPr="00DD107B">
        <w:rPr>
          <w:b/>
          <w:sz w:val="28"/>
          <w:szCs w:val="28"/>
        </w:rPr>
        <w:t>олигофренопсихология</w:t>
      </w:r>
      <w:proofErr w:type="spellEnd"/>
      <w:r w:rsidRPr="00DD107B">
        <w:rPr>
          <w:b/>
          <w:sz w:val="28"/>
          <w:szCs w:val="28"/>
        </w:rPr>
        <w:t xml:space="preserve">, </w:t>
      </w:r>
      <w:proofErr w:type="spellStart"/>
      <w:r w:rsidRPr="00DD107B">
        <w:rPr>
          <w:b/>
          <w:sz w:val="28"/>
          <w:szCs w:val="28"/>
        </w:rPr>
        <w:t>тифлопсихология</w:t>
      </w:r>
      <w:proofErr w:type="spellEnd"/>
      <w:r w:rsidRPr="00DD107B">
        <w:rPr>
          <w:b/>
          <w:sz w:val="28"/>
          <w:szCs w:val="28"/>
        </w:rPr>
        <w:t xml:space="preserve">, </w:t>
      </w:r>
      <w:proofErr w:type="spellStart"/>
      <w:r w:rsidRPr="00DD107B">
        <w:rPr>
          <w:b/>
          <w:sz w:val="28"/>
          <w:szCs w:val="28"/>
        </w:rPr>
        <w:t>сурдопсихология</w:t>
      </w:r>
      <w:proofErr w:type="spellEnd"/>
      <w:r w:rsidRPr="00DD107B">
        <w:rPr>
          <w:b/>
          <w:sz w:val="28"/>
          <w:szCs w:val="28"/>
        </w:rPr>
        <w:t>, психология детей с ЗПР, психология детей с ОДА, психология детей дошкольного возраста с аномалиями в развитии (</w:t>
      </w:r>
      <w:r>
        <w:rPr>
          <w:b/>
          <w:sz w:val="28"/>
          <w:szCs w:val="28"/>
        </w:rPr>
        <w:t>2</w:t>
      </w:r>
      <w:r w:rsidRPr="00DD107B">
        <w:rPr>
          <w:b/>
          <w:sz w:val="28"/>
          <w:szCs w:val="28"/>
        </w:rPr>
        <w:t>ч)</w:t>
      </w:r>
    </w:p>
    <w:p w:rsidR="00880E5E" w:rsidRPr="00991DD5" w:rsidRDefault="00880E5E" w:rsidP="00880E5E">
      <w:pPr>
        <w:rPr>
          <w:b/>
          <w:sz w:val="28"/>
          <w:szCs w:val="28"/>
        </w:rPr>
      </w:pPr>
    </w:p>
    <w:p w:rsidR="00880E5E" w:rsidRDefault="00880E5E" w:rsidP="00880E5E">
      <w:pPr>
        <w:rPr>
          <w:b/>
          <w:sz w:val="28"/>
          <w:szCs w:val="28"/>
        </w:rPr>
      </w:pPr>
      <w:r w:rsidRPr="00991DD5">
        <w:rPr>
          <w:b/>
          <w:sz w:val="28"/>
          <w:szCs w:val="28"/>
        </w:rPr>
        <w:t>Вопросы для обсуждения</w:t>
      </w:r>
      <w:r>
        <w:rPr>
          <w:b/>
          <w:sz w:val="28"/>
          <w:szCs w:val="28"/>
        </w:rPr>
        <w:t xml:space="preserve"> (ТЕЗИСНО ОТВЕТИТЬ НА КАЖДЫЙ ВОПРОС, ВЫПИСАТЬ ОСНОВНЫЕ ПОНЯТИЯ, СОСТАВИТЬ СЛОВАРЬ ТЕРМИНОВ)</w:t>
      </w:r>
      <w:r w:rsidRPr="00991DD5">
        <w:rPr>
          <w:b/>
          <w:sz w:val="28"/>
          <w:szCs w:val="28"/>
        </w:rPr>
        <w:t xml:space="preserve">: </w:t>
      </w:r>
    </w:p>
    <w:p w:rsidR="00880E5E" w:rsidRPr="002B17B7" w:rsidRDefault="00880E5E" w:rsidP="00880E5E">
      <w:pPr>
        <w:rPr>
          <w:b/>
          <w:szCs w:val="28"/>
        </w:rPr>
      </w:pPr>
    </w:p>
    <w:p w:rsidR="00514A62" w:rsidRPr="0029040C" w:rsidRDefault="00880E5E" w:rsidP="0029040C">
      <w:pPr>
        <w:widowControl/>
        <w:tabs>
          <w:tab w:val="left" w:pos="192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29040C">
        <w:rPr>
          <w:b/>
          <w:sz w:val="28"/>
          <w:szCs w:val="28"/>
        </w:rPr>
        <w:t>1. Умственная отсталость. Степени УО. Психологическая характеристика детей с нарушениями интеллекта. Коррекционная работа с детьми с нарушениями интеллекта: А) психологическое сопровождение в дошкольных и школьных учреждениях;      Б) основные направления коррекционной работы в данных учреждениях</w:t>
      </w:r>
    </w:p>
    <w:p w:rsidR="001D51D4" w:rsidRPr="0029040C" w:rsidRDefault="00514A62" w:rsidP="0029040C">
      <w:pPr>
        <w:widowControl/>
        <w:tabs>
          <w:tab w:val="left" w:pos="709"/>
        </w:tabs>
        <w:autoSpaceDE/>
        <w:autoSpaceDN/>
        <w:adjustRightInd/>
        <w:spacing w:line="288" w:lineRule="auto"/>
        <w:ind w:firstLine="709"/>
        <w:jc w:val="both"/>
        <w:rPr>
          <w:b/>
          <w:sz w:val="28"/>
          <w:szCs w:val="28"/>
        </w:rPr>
      </w:pPr>
      <w:r w:rsidRPr="0029040C">
        <w:rPr>
          <w:i/>
          <w:sz w:val="28"/>
          <w:szCs w:val="28"/>
        </w:rPr>
        <w:tab/>
      </w:r>
      <w:r w:rsidR="001D51D4" w:rsidRPr="0029040C">
        <w:rPr>
          <w:i/>
          <w:sz w:val="28"/>
          <w:szCs w:val="28"/>
        </w:rPr>
        <w:t>Умственная отсталость</w:t>
      </w:r>
      <w:r w:rsidR="001D51D4" w:rsidRPr="0029040C">
        <w:rPr>
          <w:sz w:val="28"/>
          <w:szCs w:val="28"/>
        </w:rPr>
        <w:t xml:space="preserve"> – это недоразвитость в интеллектуальном плане, вызванная нарушениями функционирования центральной нервной системы или физиологическими недостатками в коре головного мозга. </w:t>
      </w:r>
    </w:p>
    <w:p w:rsidR="001D51D4" w:rsidRPr="0029040C" w:rsidRDefault="001D51D4" w:rsidP="0029040C">
      <w:pPr>
        <w:widowControl/>
        <w:tabs>
          <w:tab w:val="left" w:pos="1920"/>
        </w:tabs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>Современная классификация умственной отсталости:</w:t>
      </w:r>
    </w:p>
    <w:p w:rsidR="001D51D4" w:rsidRPr="0029040C" w:rsidRDefault="002B17B7" w:rsidP="0029040C">
      <w:pPr>
        <w:widowControl/>
        <w:tabs>
          <w:tab w:val="left" w:pos="709"/>
        </w:tabs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b/>
          <w:sz w:val="28"/>
          <w:szCs w:val="28"/>
        </w:rPr>
        <w:tab/>
      </w:r>
      <w:r w:rsidR="001D51D4" w:rsidRPr="0029040C">
        <w:rPr>
          <w:b/>
          <w:sz w:val="28"/>
          <w:szCs w:val="28"/>
        </w:rPr>
        <w:t>Легкая степень.</w:t>
      </w:r>
      <w:r w:rsidR="001D51D4" w:rsidRPr="0029040C">
        <w:rPr>
          <w:sz w:val="28"/>
          <w:szCs w:val="28"/>
        </w:rPr>
        <w:t xml:space="preserve"> Она характеризуется незначительными отклонениями в развитии, которые позволяют вполне нормально обучаться и строить коммуникативные взаимоотношения в обществе. Они способны к общественной адаптации, усвоению норм социума, освоению простых профессиональных направлений деятельности. Умственно отсталые дети с легкой степенью нарушения легко ориентируются в пространстве, не имеют нарушений с памятью, речью и мыслительной деятельностью. </w:t>
      </w:r>
    </w:p>
    <w:p w:rsidR="001D51D4" w:rsidRPr="0029040C" w:rsidRDefault="002B17B7" w:rsidP="0029040C">
      <w:pPr>
        <w:widowControl/>
        <w:tabs>
          <w:tab w:val="left" w:pos="709"/>
        </w:tabs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b/>
          <w:sz w:val="28"/>
          <w:szCs w:val="28"/>
        </w:rPr>
        <w:tab/>
      </w:r>
      <w:r w:rsidR="001D51D4" w:rsidRPr="0029040C">
        <w:rPr>
          <w:b/>
          <w:sz w:val="28"/>
          <w:szCs w:val="28"/>
        </w:rPr>
        <w:t>Умеренная степень.</w:t>
      </w:r>
      <w:r w:rsidR="001D51D4" w:rsidRPr="0029040C">
        <w:rPr>
          <w:sz w:val="28"/>
          <w:szCs w:val="28"/>
        </w:rPr>
        <w:t xml:space="preserve"> Она характеризуется достаточно выраженными интеллектуальными нарушениями. Обучение и способности к нему у детей оказываются слабо развитыми. В окружающем мире они ориентируются очень плохо. Развитие самостоятельности у них практически не возможно. Наблюдаются речевые нарушения, как с произношением, так и с пониманием. Если подобрать специализированную программу, то возможно обучить их элементарным трудовым навыкам. Но жить самостоятельно они вряд ли окажутся способны. </w:t>
      </w:r>
    </w:p>
    <w:p w:rsidR="001D51D4" w:rsidRPr="0029040C" w:rsidRDefault="002B17B7" w:rsidP="0029040C">
      <w:pPr>
        <w:widowControl/>
        <w:tabs>
          <w:tab w:val="left" w:pos="709"/>
        </w:tabs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b/>
          <w:sz w:val="28"/>
          <w:szCs w:val="28"/>
        </w:rPr>
        <w:tab/>
      </w:r>
      <w:r w:rsidR="001D51D4" w:rsidRPr="0029040C">
        <w:rPr>
          <w:b/>
          <w:sz w:val="28"/>
          <w:szCs w:val="28"/>
        </w:rPr>
        <w:t>Тяжелая форма.</w:t>
      </w:r>
      <w:r w:rsidR="001D51D4" w:rsidRPr="0029040C">
        <w:rPr>
          <w:sz w:val="28"/>
          <w:szCs w:val="28"/>
        </w:rPr>
        <w:t xml:space="preserve"> Интеллектуальная деятельность характеризуется ярко выраженными дефектами. Дети характеризуются нарушением внешности, поведения, наличием соматических заболеваний, нарушениями пространственной ориентации и во времени. Обучение их </w:t>
      </w:r>
      <w:r w:rsidR="001D51D4" w:rsidRPr="0029040C">
        <w:rPr>
          <w:sz w:val="28"/>
          <w:szCs w:val="28"/>
        </w:rPr>
        <w:lastRenderedPageBreak/>
        <w:t xml:space="preserve">возможно только по специальным программам, но оно не всегда способно принести должный эффект. </w:t>
      </w:r>
    </w:p>
    <w:p w:rsidR="002B17B7" w:rsidRPr="0029040C" w:rsidRDefault="002B17B7" w:rsidP="0029040C">
      <w:pPr>
        <w:widowControl/>
        <w:tabs>
          <w:tab w:val="left" w:pos="709"/>
        </w:tabs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b/>
          <w:sz w:val="28"/>
          <w:szCs w:val="28"/>
        </w:rPr>
        <w:tab/>
      </w:r>
      <w:r w:rsidR="001D51D4" w:rsidRPr="0029040C">
        <w:rPr>
          <w:b/>
          <w:sz w:val="28"/>
          <w:szCs w:val="28"/>
        </w:rPr>
        <w:t>Глубокая форма.</w:t>
      </w:r>
      <w:r w:rsidR="001D51D4" w:rsidRPr="0029040C">
        <w:rPr>
          <w:sz w:val="28"/>
          <w:szCs w:val="28"/>
        </w:rPr>
        <w:t xml:space="preserve"> Данная форма характеризуется практически полным отсутствием интеллектуального развития, отклонениями в физическом и психическом развитии, наличием соматических нарушений, сбоями в эмоционально-волевой области деятельности. Дети считаются необучаемыми, поскольку они не способны к элементарным мыслительным операциям и характеризуются совершенно неразвитой речью. 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bCs/>
          <w:sz w:val="28"/>
          <w:szCs w:val="28"/>
        </w:rPr>
      </w:pPr>
      <w:r w:rsidRPr="0029040C">
        <w:rPr>
          <w:bCs/>
          <w:sz w:val="28"/>
          <w:szCs w:val="28"/>
        </w:rPr>
        <w:t xml:space="preserve">Как правило, у всех умственно отсталых дошкольников наблюдается отсутствие или значительное снижение интереса к окружающему, общая патологическая инертность, что, однако, не исключает </w:t>
      </w:r>
      <w:proofErr w:type="gramStart"/>
      <w:r w:rsidRPr="0029040C">
        <w:rPr>
          <w:bCs/>
          <w:sz w:val="28"/>
          <w:szCs w:val="28"/>
        </w:rPr>
        <w:t>крикливости</w:t>
      </w:r>
      <w:proofErr w:type="gramEnd"/>
      <w:r w:rsidRPr="0029040C">
        <w:rPr>
          <w:bCs/>
          <w:sz w:val="28"/>
          <w:szCs w:val="28"/>
        </w:rPr>
        <w:t xml:space="preserve">, беспокойства, раздражительности и расторможенности. В дальнейшем у них не возникает интерес к игрушкам, подвешенным над кроваткой или находящимся в руках взрослого. Не происходит и своевременного перехода к общению </w:t>
      </w:r>
      <w:proofErr w:type="gramStart"/>
      <w:r w:rsidRPr="0029040C">
        <w:rPr>
          <w:bCs/>
          <w:sz w:val="28"/>
          <w:szCs w:val="28"/>
        </w:rPr>
        <w:t>со</w:t>
      </w:r>
      <w:proofErr w:type="gramEnd"/>
      <w:r w:rsidRPr="0029040C">
        <w:rPr>
          <w:bCs/>
          <w:sz w:val="28"/>
          <w:szCs w:val="28"/>
        </w:rPr>
        <w:t xml:space="preserve"> взрослыми на основе совместных действий с игрушками, не возникает новая форма общения, свойственная младенческому возрасту в норме, – жестовая. Это сказывается на развитии первых действий с предметами (хватании) и восприятия, тесно связанного в этот период с хватанием. Не развиваются своевременно и предпосылки развития речи: предметное восприятие и предметные действия, общение </w:t>
      </w:r>
      <w:proofErr w:type="gramStart"/>
      <w:r w:rsidRPr="0029040C">
        <w:rPr>
          <w:bCs/>
          <w:sz w:val="28"/>
          <w:szCs w:val="28"/>
        </w:rPr>
        <w:t>со</w:t>
      </w:r>
      <w:proofErr w:type="gramEnd"/>
      <w:r w:rsidRPr="0029040C">
        <w:rPr>
          <w:bCs/>
          <w:sz w:val="28"/>
          <w:szCs w:val="28"/>
        </w:rPr>
        <w:t xml:space="preserve"> взрослыми и, в частности, доречевые средства общения. Наблюдается недоразвитие артикуляционного аппарата и фонематического слуха, в результате у умственно отсталых детей не возникает своевременно не только лепет, но и </w:t>
      </w:r>
      <w:proofErr w:type="spellStart"/>
      <w:r w:rsidRPr="0029040C">
        <w:rPr>
          <w:bCs/>
          <w:sz w:val="28"/>
          <w:szCs w:val="28"/>
        </w:rPr>
        <w:t>гуление</w:t>
      </w:r>
      <w:proofErr w:type="spellEnd"/>
      <w:r w:rsidRPr="0029040C">
        <w:rPr>
          <w:bCs/>
          <w:sz w:val="28"/>
          <w:szCs w:val="28"/>
        </w:rPr>
        <w:t>. Это процессы рефлекторные, в норме они появляются в самые первые месяцы жизни ребенка, протекают в основном независимо от условий окружающей среды, от влияния взрослых и связаны непосредственно с состоянием ЦНС.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bCs/>
          <w:sz w:val="28"/>
          <w:szCs w:val="28"/>
        </w:rPr>
      </w:pPr>
      <w:r w:rsidRPr="0029040C">
        <w:rPr>
          <w:bCs/>
          <w:sz w:val="28"/>
          <w:szCs w:val="28"/>
        </w:rPr>
        <w:t>В целом умственно отсталый ребенок в раннем возрасте имеет существенные отклонения в психическом и речевом развитии.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bCs/>
          <w:sz w:val="28"/>
          <w:szCs w:val="28"/>
        </w:rPr>
      </w:pPr>
      <w:r w:rsidRPr="0029040C">
        <w:rPr>
          <w:bCs/>
          <w:sz w:val="28"/>
          <w:szCs w:val="28"/>
        </w:rPr>
        <w:t xml:space="preserve">В то же время тенденции развития умственно отсталого ребенка те же, что и нормально развивающихся сверстников. Многое в их развитии – отставание в овладении предметными действиями, развитие речи и познавательных процессов – в значительной мере носит вторичный характер. При правильной организации жизни умственно отсталого ребенка, требующей возможно более раннего включения специального обучения и воспитания, многие дефекты развития могут быть </w:t>
      </w:r>
      <w:proofErr w:type="spellStart"/>
      <w:r w:rsidRPr="0029040C">
        <w:rPr>
          <w:bCs/>
          <w:sz w:val="28"/>
          <w:szCs w:val="28"/>
        </w:rPr>
        <w:t>скорригированы</w:t>
      </w:r>
      <w:proofErr w:type="spellEnd"/>
      <w:r w:rsidRPr="0029040C">
        <w:rPr>
          <w:bCs/>
          <w:sz w:val="28"/>
          <w:szCs w:val="28"/>
        </w:rPr>
        <w:t xml:space="preserve"> и предупреждены.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bCs/>
          <w:sz w:val="28"/>
          <w:szCs w:val="28"/>
        </w:rPr>
      </w:pPr>
      <w:r w:rsidRPr="0029040C">
        <w:rPr>
          <w:bCs/>
          <w:sz w:val="28"/>
          <w:szCs w:val="28"/>
        </w:rPr>
        <w:t>Перцептивные действия у умственно отсталых детей начинают формироваться в дошкольном возрасте. На основе появившегося у ребенка интереса к предметам, игрушкам возникают и простейшие представления об их свойствах и отношениях. В этом плане переломным годом для умственно отсталого ребенка является пятый год, когда дети уже могут делать выбор по образцу: по цвету, форме, величине. У отдельных детей имеется также продвижение в развитии целостного восприятия. Однако все это проявляется скорее как тенденция развития. К концу дошкольного возраста лишь немногим больше половины умственно отсталых детей достигают уровня развития восприятия, характерного для начала дошкольного возраста у нормально развивающихся детей.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bCs/>
          <w:sz w:val="28"/>
          <w:szCs w:val="28"/>
        </w:rPr>
      </w:pPr>
      <w:r w:rsidRPr="0029040C">
        <w:rPr>
          <w:bCs/>
          <w:sz w:val="28"/>
          <w:szCs w:val="28"/>
        </w:rPr>
        <w:t>Резюмируя, можно сказать, что психологическое сопровождение в условиях непрерывного образования заключается в содействии гармоничному психическому и физическому развитию ребёнка, в сохранении его индивидуальности, в обеспечении «безболезненной» адаптации к изменяющейся социальной ситуации и воспитание готовности к активному взаимодействию с окружающим миром</w:t>
      </w:r>
      <w:r w:rsidR="0029040C">
        <w:rPr>
          <w:bCs/>
          <w:sz w:val="28"/>
          <w:szCs w:val="28"/>
        </w:rPr>
        <w:t>.</w:t>
      </w:r>
      <w:r w:rsidRPr="0029040C">
        <w:rPr>
          <w:bCs/>
          <w:sz w:val="28"/>
          <w:szCs w:val="28"/>
        </w:rPr>
        <w:t xml:space="preserve"> Цель работы по психологическому сопровождению преемственности заключается в создании оптимальных условий для перехода из детского сада в начальную школу. Психологическое сопровождение детей в рамках перехода из детского сада в начальную школу проводится по 4-м основным направлениям: </w:t>
      </w:r>
      <w:proofErr w:type="gramStart"/>
      <w:r w:rsidRPr="0029040C">
        <w:rPr>
          <w:bCs/>
          <w:sz w:val="28"/>
          <w:szCs w:val="28"/>
        </w:rPr>
        <w:t>организационном</w:t>
      </w:r>
      <w:proofErr w:type="gramEnd"/>
      <w:r w:rsidRPr="0029040C">
        <w:rPr>
          <w:bCs/>
          <w:sz w:val="28"/>
          <w:szCs w:val="28"/>
        </w:rPr>
        <w:t xml:space="preserve">, методическом, исследовательском и развивающем. В рамках организационного направления главным является организация и поддержание сотрудничества воспитателей и педагогов, дошкольников и младших школьников, а также родителей. Одним из приёмов, обеспечивающих такое сотрудничество, является организация совместной деятельности дошкольников и младших школьников. </w:t>
      </w:r>
    </w:p>
    <w:p w:rsidR="002B17B7" w:rsidRPr="0029040C" w:rsidRDefault="002B17B7" w:rsidP="0029040C">
      <w:pPr>
        <w:widowControl/>
        <w:tabs>
          <w:tab w:val="left" w:pos="851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bCs/>
          <w:sz w:val="28"/>
          <w:szCs w:val="28"/>
        </w:rPr>
      </w:pPr>
      <w:r w:rsidRPr="0029040C">
        <w:rPr>
          <w:bCs/>
          <w:sz w:val="28"/>
          <w:szCs w:val="28"/>
          <w:u w:val="single"/>
        </w:rPr>
        <w:t>Методическое направление</w:t>
      </w:r>
      <w:r w:rsidRPr="0029040C">
        <w:rPr>
          <w:bCs/>
          <w:sz w:val="28"/>
          <w:szCs w:val="28"/>
        </w:rPr>
        <w:t xml:space="preserve"> в системе психологического сопровождения преемственности предполагает работу психолога, направленную на повышение психологической грамотности и компетентности педагогов и воспитателей. Она осуществляется в форме психологических лекториев, мастер-классов, семинаров, круглых столов и т. д. Их участниками являются представители администрации, воспитатели и педагоги дошкольного учреждения и школы, что позволяет вырабатывать согласованные действия педагогов по подготовке «безболезненного» перехода детей из детского сада в первый класс. Исследовательское направление включает изучение влияния инновационных подходов и технологий обучения на психическое развитие. Это направление предполагает проведение не только психодиагностической работы с дошкольниками и младшими школьниками, но и собственно исследовательской, направленной на отслеживание особенностей психического развития ребёнка. Важную роль в решении этой задачи играет психологическая служба школы, которая проводит непрерывный психологический мониторинг. Всё это позволяет создать единую систему информационного обеспечения педагогов и воспитателей, позволяет получать сведения об обеспеченности развития каждого ребёнка дошкольного и младшего школьного возраста. </w:t>
      </w:r>
      <w:r w:rsidR="00514A62" w:rsidRPr="0029040C">
        <w:rPr>
          <w:bCs/>
          <w:sz w:val="28"/>
          <w:szCs w:val="28"/>
        </w:rPr>
        <w:tab/>
      </w:r>
      <w:r w:rsidRPr="0029040C">
        <w:rPr>
          <w:bCs/>
          <w:sz w:val="28"/>
          <w:szCs w:val="28"/>
          <w:u w:val="single"/>
        </w:rPr>
        <w:t xml:space="preserve">Развивающее направление работы </w:t>
      </w:r>
      <w:r w:rsidRPr="0029040C">
        <w:rPr>
          <w:bCs/>
          <w:sz w:val="28"/>
          <w:szCs w:val="28"/>
        </w:rPr>
        <w:t xml:space="preserve">заключается в оптимальном использовании возможностей учебно-воспитательного процесса и группового взаимодействия в целях обеспечения непрерывного поступательного развития ребёнка на этапе «детский сад — начальная школа». Развивающее направление работы включает в себя формирование и коррекцию психологической готовности ребёнка к переходу из дошкольного учреждения в школу, выяснение особенностей адаптации ребёнка к школьному обучению и устранение причин возможной </w:t>
      </w:r>
      <w:proofErr w:type="spellStart"/>
      <w:r w:rsidRPr="0029040C">
        <w:rPr>
          <w:bCs/>
          <w:sz w:val="28"/>
          <w:szCs w:val="28"/>
        </w:rPr>
        <w:t>дезадаптации</w:t>
      </w:r>
      <w:proofErr w:type="spellEnd"/>
      <w:r w:rsidRPr="0029040C">
        <w:rPr>
          <w:bCs/>
          <w:sz w:val="28"/>
          <w:szCs w:val="28"/>
        </w:rPr>
        <w:t xml:space="preserve">, развитие интеллектуальных и личных качеств в период начального школьного обучения. Психологу здесь принадлежит основная координирующая роль. Он, совместно с другими специалистами выбирает адекватные формы и методы реализации психического сопровождения, организует и координирует работу педагогов, воспитателей, родителей, детей и «наполняет» её конкретным психологическим содержанием. 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b/>
          <w:sz w:val="28"/>
          <w:szCs w:val="28"/>
        </w:rPr>
      </w:pPr>
    </w:p>
    <w:p w:rsidR="00880E5E" w:rsidRPr="0029040C" w:rsidRDefault="00880E5E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b/>
          <w:sz w:val="28"/>
          <w:szCs w:val="28"/>
        </w:rPr>
      </w:pPr>
      <w:r w:rsidRPr="0029040C">
        <w:rPr>
          <w:b/>
          <w:sz w:val="28"/>
          <w:szCs w:val="28"/>
        </w:rPr>
        <w:t xml:space="preserve">2. Понятие ЗПР, Классификация ЗПР. Психолого-педагогическая характеристика вариантов ЗПР. Типы учреждений для детей с ЗПР. Основные направления </w:t>
      </w:r>
      <w:proofErr w:type="spellStart"/>
      <w:r w:rsidRPr="0029040C">
        <w:rPr>
          <w:b/>
          <w:sz w:val="28"/>
          <w:szCs w:val="28"/>
        </w:rPr>
        <w:t>диагностико</w:t>
      </w:r>
      <w:proofErr w:type="spellEnd"/>
      <w:r w:rsidRPr="0029040C">
        <w:rPr>
          <w:b/>
          <w:sz w:val="28"/>
          <w:szCs w:val="28"/>
        </w:rPr>
        <w:t>-коррекционной работы.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9040C">
        <w:rPr>
          <w:b/>
          <w:bCs/>
          <w:color w:val="000000" w:themeColor="text1"/>
          <w:sz w:val="28"/>
          <w:szCs w:val="28"/>
          <w:shd w:val="clear" w:color="auto" w:fill="FFFFFF"/>
        </w:rPr>
        <w:t>Задержка психического развития</w:t>
      </w:r>
      <w:r w:rsidRPr="0029040C">
        <w:rPr>
          <w:b/>
          <w:color w:val="000000" w:themeColor="text1"/>
          <w:sz w:val="28"/>
          <w:szCs w:val="28"/>
          <w:shd w:val="clear" w:color="auto" w:fill="FFFFFF"/>
        </w:rPr>
        <w:t> (</w:t>
      </w:r>
      <w:r w:rsidRPr="0029040C">
        <w:rPr>
          <w:b/>
          <w:bCs/>
          <w:color w:val="000000" w:themeColor="text1"/>
          <w:sz w:val="28"/>
          <w:szCs w:val="28"/>
          <w:shd w:val="clear" w:color="auto" w:fill="FFFFFF"/>
        </w:rPr>
        <w:t>ЗПР</w:t>
      </w:r>
      <w:r w:rsidRPr="0029040C">
        <w:rPr>
          <w:b/>
          <w:color w:val="000000" w:themeColor="text1"/>
          <w:sz w:val="28"/>
          <w:szCs w:val="28"/>
          <w:shd w:val="clear" w:color="auto" w:fill="FFFFFF"/>
        </w:rPr>
        <w:t>)</w:t>
      </w:r>
      <w:r w:rsidRPr="0029040C">
        <w:rPr>
          <w:color w:val="000000" w:themeColor="text1"/>
          <w:sz w:val="28"/>
          <w:szCs w:val="28"/>
          <w:shd w:val="clear" w:color="auto" w:fill="FFFFFF"/>
        </w:rPr>
        <w:t xml:space="preserve"> - это нарушение в формировании и развитии психических функций и навыков ребенка, отставание и отхождение от нормы психического развития в целом или каких-либо его отдельных функций.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9040C">
        <w:rPr>
          <w:b/>
          <w:bCs/>
          <w:color w:val="000000" w:themeColor="text1"/>
          <w:sz w:val="28"/>
          <w:szCs w:val="28"/>
          <w:shd w:val="clear" w:color="auto" w:fill="FFFFFF"/>
        </w:rPr>
        <w:t>Классификация ЗПР (по Лебединской К.С.)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9040C">
        <w:rPr>
          <w:b/>
          <w:bCs/>
          <w:color w:val="000000" w:themeColor="text1"/>
          <w:sz w:val="28"/>
          <w:szCs w:val="28"/>
          <w:shd w:val="clear" w:color="auto" w:fill="FFFFFF"/>
        </w:rPr>
        <w:t>Конституционального происхождения</w:t>
      </w:r>
      <w:r w:rsidRPr="0029040C">
        <w:rPr>
          <w:color w:val="000000" w:themeColor="text1"/>
          <w:sz w:val="28"/>
          <w:szCs w:val="28"/>
          <w:shd w:val="clear" w:color="auto" w:fill="FFFFFF"/>
        </w:rPr>
        <w:t> – состояние задержки определяется наследственностью семейной конституции. В своем замедленном темпе развития ребенок, как бы повторяет жизненный сценарий отца и матери. К поступлению в школу у этих детей наблюдается несоответствие психического возраста его паспортному возрасту, у семилетнего ребенка он может быть соотнесен с детьми 4 – 5 лет. Для детей с конституциональной задержкой характерен благоприятный прогноз развития при условии целенаправленного педагогического воздействия (доступных ребенку занятий в игровой форме, положительном контакте с учителем). Такие дети компенсируются к 10-12 годам. Особое внимание необходимо уделить на развитие эмоционально-волевой сферы.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9040C">
        <w:rPr>
          <w:b/>
          <w:bCs/>
          <w:color w:val="000000" w:themeColor="text1"/>
          <w:sz w:val="28"/>
          <w:szCs w:val="28"/>
          <w:shd w:val="clear" w:color="auto" w:fill="FFFFFF"/>
        </w:rPr>
        <w:t>Соматогенного происхождения</w:t>
      </w:r>
      <w:r w:rsidRPr="0029040C">
        <w:rPr>
          <w:color w:val="000000" w:themeColor="text1"/>
          <w:sz w:val="28"/>
          <w:szCs w:val="28"/>
          <w:shd w:val="clear" w:color="auto" w:fill="FFFFFF"/>
        </w:rPr>
        <w:t xml:space="preserve"> – длительные хронические заболевания, стойкие астении (нервно-психическая слабость клеток головного мозга) приводят к ЗПР. Такие дети рождаются у здоровых родителей, а задержка развития – следствие перенесенных в раннем детстве заболеваний: хронические инфекции, аллергии и т.д. У всех детей с данной формой ЗПР имеет место выраженные астенические симптомы в виде головной боли, повышенной утомляемости, снижение работоспособности, на этом фоне расстройство, переживание, внимание снижается, память и интеллектуальное напряжение удерживается на очень короткое время. Эмоционально-волевая сфера отличается незрелостью при относительно сохраненном интеллекте. В состоянии работоспособности могут усваивать учебный материал. В упадок работоспособности могут отказаться от работы. </w:t>
      </w:r>
      <w:proofErr w:type="gramStart"/>
      <w:r w:rsidRPr="0029040C">
        <w:rPr>
          <w:color w:val="000000" w:themeColor="text1"/>
          <w:sz w:val="28"/>
          <w:szCs w:val="28"/>
          <w:shd w:val="clear" w:color="auto" w:fill="FFFFFF"/>
        </w:rPr>
        <w:t>Склонны</w:t>
      </w:r>
      <w:proofErr w:type="gramEnd"/>
      <w:r w:rsidRPr="0029040C">
        <w:rPr>
          <w:color w:val="000000" w:themeColor="text1"/>
          <w:sz w:val="28"/>
          <w:szCs w:val="28"/>
          <w:shd w:val="clear" w:color="auto" w:fill="FFFFFF"/>
        </w:rPr>
        <w:t xml:space="preserve"> фиксировать внимание на своем самочувствии и могут воспользоваться этими способностями для того, чтобы избежать трудностей. Испытывают трудности в адаптации к новой среде. Дети </w:t>
      </w:r>
      <w:proofErr w:type="gramStart"/>
      <w:r w:rsidRPr="0029040C">
        <w:rPr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29040C">
        <w:rPr>
          <w:color w:val="000000" w:themeColor="text1"/>
          <w:sz w:val="28"/>
          <w:szCs w:val="28"/>
          <w:shd w:val="clear" w:color="auto" w:fill="FFFFFF"/>
        </w:rPr>
        <w:t xml:space="preserve"> соматогенной ЗПР нуждаются в систематической психолого-педагогической помощи.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9040C">
        <w:rPr>
          <w:b/>
          <w:bCs/>
          <w:color w:val="000000" w:themeColor="text1"/>
          <w:sz w:val="28"/>
          <w:szCs w:val="28"/>
          <w:shd w:val="clear" w:color="auto" w:fill="FFFFFF"/>
        </w:rPr>
        <w:t>ЗПР психогенного происхождения</w:t>
      </w:r>
      <w:r w:rsidRPr="0029040C">
        <w:rPr>
          <w:color w:val="000000" w:themeColor="text1"/>
          <w:sz w:val="28"/>
          <w:szCs w:val="28"/>
          <w:shd w:val="clear" w:color="auto" w:fill="FFFFFF"/>
        </w:rPr>
        <w:t xml:space="preserve">. Дети этой группы имеют нормальное физическое развитие, функционально полноценные мозговые системы, соматически здоровы. Задержка психического развития психогенного происхождения связана с неблагоприятными условиями воспитания, вызывающими нарушение формирования личности ребенка. Эти условия – безнадзорность, часто сочетающаяся с жестокостью со стороны родителей, либо </w:t>
      </w:r>
      <w:proofErr w:type="spellStart"/>
      <w:r w:rsidRPr="0029040C">
        <w:rPr>
          <w:color w:val="000000" w:themeColor="text1"/>
          <w:sz w:val="28"/>
          <w:szCs w:val="28"/>
          <w:shd w:val="clear" w:color="auto" w:fill="FFFFFF"/>
        </w:rPr>
        <w:t>гиперопека</w:t>
      </w:r>
      <w:proofErr w:type="spellEnd"/>
      <w:r w:rsidRPr="0029040C">
        <w:rPr>
          <w:color w:val="000000" w:themeColor="text1"/>
          <w:sz w:val="28"/>
          <w:szCs w:val="28"/>
          <w:shd w:val="clear" w:color="auto" w:fill="FFFFFF"/>
        </w:rPr>
        <w:t xml:space="preserve">, что тоже является крайне неблагоприятной ситуацией воспитания в раннем детстве. Безнадзорность приводит к психической неустойчивости, импульсивности, взрывчатости и, конечно, безынициативности, к отставанию в интеллектуальном развитии. </w:t>
      </w:r>
      <w:proofErr w:type="spellStart"/>
      <w:r w:rsidRPr="0029040C">
        <w:rPr>
          <w:color w:val="000000" w:themeColor="text1"/>
          <w:sz w:val="28"/>
          <w:szCs w:val="28"/>
          <w:shd w:val="clear" w:color="auto" w:fill="FFFFFF"/>
        </w:rPr>
        <w:t>Гиперопека</w:t>
      </w:r>
      <w:proofErr w:type="spellEnd"/>
      <w:r w:rsidRPr="0029040C">
        <w:rPr>
          <w:color w:val="000000" w:themeColor="text1"/>
          <w:sz w:val="28"/>
          <w:szCs w:val="28"/>
          <w:shd w:val="clear" w:color="auto" w:fill="FFFFFF"/>
        </w:rPr>
        <w:t xml:space="preserve"> ведет к формированию искаженной, ослабленной личности, у таких детей обычно проявляется эгоцентризм, отсутствие самостоятельности в деятельности, недостаточная целенаправленность, неспособность к волевому усилию, эгоизм.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9040C">
        <w:rPr>
          <w:b/>
          <w:bCs/>
          <w:color w:val="000000" w:themeColor="text1"/>
          <w:sz w:val="28"/>
          <w:szCs w:val="28"/>
          <w:shd w:val="clear" w:color="auto" w:fill="FFFFFF"/>
        </w:rPr>
        <w:t>ЗПР церебрально-органического происхождения</w:t>
      </w:r>
      <w:r w:rsidRPr="0029040C">
        <w:rPr>
          <w:color w:val="000000" w:themeColor="text1"/>
          <w:sz w:val="28"/>
          <w:szCs w:val="28"/>
          <w:shd w:val="clear" w:color="auto" w:fill="FFFFFF"/>
        </w:rPr>
        <w:t>. Причиной нарушения темпа развития интеллекта и личности становятся грубые и стойкие локальные разрушения созревания мозговых структур (созревание коры головного мозга), токсикоз беременной, перенесенные вирусные заболевания во время беременности, грипп, гепатит, краснуха, алкоголизм, наркомания матери, недоношенность, инфекция, кислородное голодание. У детей этой группы отмечается явление церебральной астении, которое приводит к повышенной утомляемости, непереносимости дискомфорта, снижение работоспособности, слабая концентрация внимания, снижение памяти и, следствие этого, познавательная деятельность значительно снижена. Мыслительные операции не совершенны и по показателям продуктивности приближены к детям с олигофренией. Такие дети знания усваивают фрагментарно. Стойкое отставание в развитии интеллектуальной деятельности сочетаются у этой группы с незрелостью эмоционально-волевой сферы. Им необходима систематическая комплексная помощь медика, психолога, дефектолога.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29040C">
        <w:rPr>
          <w:b/>
          <w:color w:val="000000" w:themeColor="text1"/>
          <w:sz w:val="28"/>
          <w:szCs w:val="28"/>
          <w:shd w:val="clear" w:color="auto" w:fill="FFFFFF"/>
        </w:rPr>
        <w:t xml:space="preserve">Направления </w:t>
      </w:r>
      <w:proofErr w:type="spellStart"/>
      <w:r w:rsidRPr="0029040C">
        <w:rPr>
          <w:b/>
          <w:color w:val="000000" w:themeColor="text1"/>
          <w:sz w:val="28"/>
          <w:szCs w:val="28"/>
          <w:shd w:val="clear" w:color="auto" w:fill="FFFFFF"/>
        </w:rPr>
        <w:t>коррекционно</w:t>
      </w:r>
      <w:proofErr w:type="spellEnd"/>
      <w:r w:rsidRPr="0029040C">
        <w:rPr>
          <w:b/>
          <w:color w:val="000000" w:themeColor="text1"/>
          <w:sz w:val="28"/>
          <w:szCs w:val="28"/>
          <w:shd w:val="clear" w:color="auto" w:fill="FFFFFF"/>
        </w:rPr>
        <w:t xml:space="preserve"> – развивающей работы учителя - логопеда с детьми, имеющими ОВЗ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9040C">
        <w:rPr>
          <w:color w:val="000000" w:themeColor="text1"/>
          <w:sz w:val="28"/>
          <w:szCs w:val="28"/>
          <w:shd w:val="clear" w:color="auto" w:fill="FFFFFF"/>
        </w:rPr>
        <w:t xml:space="preserve">— диагностическая работа обеспечивает своевременное выявление детей с ограниченными возможностями здоровья, проведение их комплексного обследования и подготовку рекомендаций по оказанию им </w:t>
      </w:r>
      <w:proofErr w:type="spellStart"/>
      <w:r w:rsidRPr="0029040C">
        <w:rPr>
          <w:color w:val="000000" w:themeColor="text1"/>
          <w:sz w:val="28"/>
          <w:szCs w:val="28"/>
          <w:shd w:val="clear" w:color="auto" w:fill="FFFFFF"/>
        </w:rPr>
        <w:t>психологомедико</w:t>
      </w:r>
      <w:proofErr w:type="spellEnd"/>
      <w:r w:rsidRPr="0029040C">
        <w:rPr>
          <w:color w:val="000000" w:themeColor="text1"/>
          <w:sz w:val="28"/>
          <w:szCs w:val="28"/>
          <w:shd w:val="clear" w:color="auto" w:fill="FFFFFF"/>
        </w:rPr>
        <w:t>-педагогической помощи в условиях образовательного учреждения;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9040C">
        <w:rPr>
          <w:color w:val="000000" w:themeColor="text1"/>
          <w:sz w:val="28"/>
          <w:szCs w:val="28"/>
          <w:shd w:val="clear" w:color="auto" w:fill="FFFFFF"/>
        </w:rPr>
        <w:t>—коррекционно-развивающая работа обеспечивает своевременную специализированную помощь в освоении содержания образования и коррекцию недостатков в физическом и (или) психическом развитии детей с ограниченными возможностями здоровья в условиях общеобразовательного учреждения; способствует формированию универсальных учебных действий обучающихся (личностных, регулятивных, познавательных, коммуникативных);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9040C">
        <w:rPr>
          <w:color w:val="000000" w:themeColor="text1"/>
          <w:sz w:val="28"/>
          <w:szCs w:val="28"/>
          <w:shd w:val="clear" w:color="auto" w:fill="FFFFFF"/>
        </w:rPr>
        <w:t xml:space="preserve">-консультативная работа обеспечивает актуальность, системность и гибкость работы с детьми с ограниченными возможностями здоровья и их семей по вопросам реализации дифференцированных </w:t>
      </w:r>
      <w:proofErr w:type="spellStart"/>
      <w:r w:rsidRPr="0029040C">
        <w:rPr>
          <w:color w:val="000000" w:themeColor="text1"/>
          <w:sz w:val="28"/>
          <w:szCs w:val="28"/>
          <w:shd w:val="clear" w:color="auto" w:fill="FFFFFF"/>
        </w:rPr>
        <w:t>психологопедагогических</w:t>
      </w:r>
      <w:proofErr w:type="spellEnd"/>
      <w:r w:rsidRPr="0029040C">
        <w:rPr>
          <w:color w:val="000000" w:themeColor="text1"/>
          <w:sz w:val="28"/>
          <w:szCs w:val="28"/>
          <w:shd w:val="clear" w:color="auto" w:fill="FFFFFF"/>
        </w:rPr>
        <w:t xml:space="preserve"> условий обучения, воспитания, коррекции, развития и социализации обучающихся;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9040C">
        <w:rPr>
          <w:color w:val="000000" w:themeColor="text1"/>
          <w:sz w:val="28"/>
          <w:szCs w:val="28"/>
          <w:shd w:val="clear" w:color="auto" w:fill="FFFFFF"/>
        </w:rPr>
        <w:t xml:space="preserve">— информационно-просветительская работа по вопросам, связанным с особенностями образовательного процесса для данной категории детей, со всеми участниками образовательного процесса — обучающимися (как имеющими, так и не имеющими </w:t>
      </w:r>
      <w:proofErr w:type="spellStart"/>
      <w:r w:rsidRPr="0029040C">
        <w:rPr>
          <w:color w:val="000000" w:themeColor="text1"/>
          <w:sz w:val="28"/>
          <w:szCs w:val="28"/>
          <w:shd w:val="clear" w:color="auto" w:fill="FFFFFF"/>
        </w:rPr>
        <w:t>дезадаптивные</w:t>
      </w:r>
      <w:proofErr w:type="spellEnd"/>
      <w:r w:rsidRPr="0029040C">
        <w:rPr>
          <w:color w:val="000000" w:themeColor="text1"/>
          <w:sz w:val="28"/>
          <w:szCs w:val="28"/>
          <w:shd w:val="clear" w:color="auto" w:fill="FFFFFF"/>
        </w:rPr>
        <w:t xml:space="preserve"> особенности развития), их родителями (законными представителями), педагогическими работниками.</w:t>
      </w:r>
    </w:p>
    <w:p w:rsidR="002B17B7" w:rsidRPr="0029040C" w:rsidRDefault="002B17B7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880E5E" w:rsidRPr="0029040C" w:rsidRDefault="00880E5E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29040C">
        <w:rPr>
          <w:b/>
          <w:color w:val="000000" w:themeColor="text1"/>
          <w:sz w:val="28"/>
          <w:szCs w:val="28"/>
        </w:rPr>
        <w:t>3. Виды сенсорных нарушений, их влияние на психическое развитие. Причины нарушений слуха, зрения. Особенности коррекционной работы с детьми с нарушениями слуха, зрения.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29040C">
        <w:rPr>
          <w:rFonts w:eastAsia="Calibri"/>
          <w:color w:val="000000" w:themeColor="text1"/>
          <w:sz w:val="28"/>
          <w:szCs w:val="28"/>
          <w:shd w:val="clear" w:color="auto" w:fill="FFFFFF"/>
          <w:lang w:eastAsia="en-US"/>
        </w:rPr>
        <w:t>Среди основных форм сенсорных нарушений принято выделять следующие: эмоционально-сенсорные нарушения, зрительная, слуховая, тактильная агнозии.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29040C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Сенсорные нарушения лишают ребенка важнейших источников информации, что обусловливает его отставание не только в психическом, но и в физическом плане. Степень выраженности отставания в значительной мере зависит от тяжести и времени возникновения сенсорных нарушений, а также раннего начала специальной коррекционно-реабилитационной работы</w:t>
      </w:r>
      <w:r w:rsidRPr="0029040C">
        <w:rPr>
          <w:rFonts w:eastAsia="Calibri"/>
          <w:b/>
          <w:bCs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b/>
          <w:bCs/>
          <w:color w:val="000000"/>
          <w:sz w:val="28"/>
          <w:szCs w:val="28"/>
          <w:shd w:val="clear" w:color="auto" w:fill="FFFFFF"/>
          <w:lang w:eastAsia="en-US"/>
        </w:rPr>
        <w:t>Причинами </w:t>
      </w:r>
      <w:r w:rsidRPr="0029040C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сенсорных нарушений могут стать различные травмы (например, головы или спины), инфекционные и вирусные заболевания, как ребенка, так и матери во время беременности, венерические заболевания родителей, патологические состояния беременности и родов. Очень часто сенсорные нарушения наблюдают у глубоко недоношенных детей.</w:t>
      </w:r>
    </w:p>
    <w:p w:rsidR="00F9784C" w:rsidRPr="0029040C" w:rsidRDefault="00F9784C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29040C">
        <w:rPr>
          <w:rFonts w:eastAsia="Calibri"/>
          <w:b/>
          <w:sz w:val="28"/>
          <w:szCs w:val="28"/>
          <w:lang w:eastAsia="en-US"/>
        </w:rPr>
        <w:t>Особенности коррекционной работы с детьми с нарушениями слуха, зрения.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 xml:space="preserve">Дети с проблемами остроты зрения имеют особенности в развитии и требуют иного и подхода к обучению, чем те, кто видит хорошо. Прежде всего, это проявляется компенсаторным развитием других органов чувств, позволяющих познавать мир – осязания, слуха. В зависимости от степени </w:t>
      </w:r>
      <w:proofErr w:type="gramStart"/>
      <w:r w:rsidRPr="0029040C">
        <w:rPr>
          <w:color w:val="000000"/>
          <w:sz w:val="28"/>
          <w:szCs w:val="28"/>
        </w:rPr>
        <w:t>ослабления зрения методики донесения знаний</w:t>
      </w:r>
      <w:proofErr w:type="gramEnd"/>
      <w:r w:rsidRPr="0029040C">
        <w:rPr>
          <w:color w:val="000000"/>
          <w:sz w:val="28"/>
          <w:szCs w:val="28"/>
        </w:rPr>
        <w:t xml:space="preserve"> до них будут различаться. По причине, вызвавшей нарушения зрения их классифицируют </w:t>
      </w:r>
      <w:proofErr w:type="gramStart"/>
      <w:r w:rsidRPr="0029040C">
        <w:rPr>
          <w:color w:val="000000"/>
          <w:sz w:val="28"/>
          <w:szCs w:val="28"/>
        </w:rPr>
        <w:t>на</w:t>
      </w:r>
      <w:proofErr w:type="gramEnd"/>
      <w:r w:rsidRPr="0029040C">
        <w:rPr>
          <w:color w:val="000000"/>
          <w:sz w:val="28"/>
          <w:szCs w:val="28"/>
        </w:rPr>
        <w:t>: врожденные, наследственные, приобретенные. Обучение детей с нарушениями зрения должно учитывать рекомендации окулиста.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 xml:space="preserve">Чем раньше начаты систематические коррекционные занятия, тем больше вероятность восстановления зрительных функций к школьному возрасту. </w:t>
      </w:r>
      <w:r w:rsidRPr="0029040C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Большая роль в формировании психических процессов у детей с нарушением зрения принадлежит социальному окружению.</w:t>
      </w:r>
      <w:r w:rsidRPr="0029040C">
        <w:rPr>
          <w:color w:val="000000"/>
          <w:sz w:val="28"/>
          <w:szCs w:val="28"/>
        </w:rPr>
        <w:t xml:space="preserve"> Учитывая все эти особенности можно выделить ряд задач педагогического сопровождения:</w:t>
      </w:r>
    </w:p>
    <w:p w:rsidR="00F9784C" w:rsidRPr="0029040C" w:rsidRDefault="00F9784C" w:rsidP="0029040C">
      <w:pPr>
        <w:pStyle w:val="a4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>предупреждение возникновения проблем развития ребенка</w:t>
      </w:r>
    </w:p>
    <w:p w:rsidR="00F9784C" w:rsidRPr="0029040C" w:rsidRDefault="00F9784C" w:rsidP="0029040C">
      <w:pPr>
        <w:pStyle w:val="a4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>оказание помощи ребенку в решении актуальных задач развития, обучения, воспитания социализации</w:t>
      </w:r>
    </w:p>
    <w:p w:rsidR="00F9784C" w:rsidRPr="0029040C" w:rsidRDefault="00F9784C" w:rsidP="0029040C">
      <w:pPr>
        <w:pStyle w:val="a4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>психологическое обеспечение образовательных программ</w:t>
      </w:r>
    </w:p>
    <w:p w:rsidR="00F9784C" w:rsidRPr="0029040C" w:rsidRDefault="00F9784C" w:rsidP="0029040C">
      <w:pPr>
        <w:pStyle w:val="a4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>развитие психологической культуры воспитанников, родителей, педагогов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 xml:space="preserve">Решить эти задачи возможно только при комплексном подходе всех участников образовательного процесса, включая и </w:t>
      </w:r>
      <w:proofErr w:type="gramStart"/>
      <w:r w:rsidRPr="0029040C">
        <w:rPr>
          <w:color w:val="000000"/>
          <w:sz w:val="28"/>
          <w:szCs w:val="28"/>
        </w:rPr>
        <w:t>мед работника</w:t>
      </w:r>
      <w:proofErr w:type="gramEnd"/>
      <w:r w:rsidRPr="0029040C">
        <w:rPr>
          <w:color w:val="000000"/>
          <w:sz w:val="28"/>
          <w:szCs w:val="28"/>
        </w:rPr>
        <w:t xml:space="preserve"> который будет вести диагностику здоровья ребенка и родителей. Для успешной организации процесса обучения нужно:</w:t>
      </w:r>
    </w:p>
    <w:p w:rsidR="00F9784C" w:rsidRPr="0029040C" w:rsidRDefault="00F9784C" w:rsidP="0029040C">
      <w:pPr>
        <w:pStyle w:val="a4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>активизация всех видов восприятия ребенком окружающего пространства - зрительного, слухового, тактильного, пространственного, обоняния, вкуса;</w:t>
      </w:r>
    </w:p>
    <w:p w:rsidR="00F9784C" w:rsidRPr="0029040C" w:rsidRDefault="00F9784C" w:rsidP="0029040C">
      <w:pPr>
        <w:pStyle w:val="a4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>обогащение сенсомоторного опыта детей и совершенствование сенсомоторной координации посредством использования предметов, изготовленных из материалов разной фактуры, формы, цвета, размера.</w:t>
      </w:r>
    </w:p>
    <w:p w:rsidR="00F9784C" w:rsidRPr="0029040C" w:rsidRDefault="00F9784C" w:rsidP="0029040C">
      <w:pPr>
        <w:pStyle w:val="a4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>Обучить ребенка перцептивным действиям (рассматривание, ощупывание);</w:t>
      </w:r>
    </w:p>
    <w:p w:rsidR="00F9784C" w:rsidRPr="0029040C" w:rsidRDefault="00F9784C" w:rsidP="0029040C">
      <w:pPr>
        <w:pStyle w:val="a4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>Сформировать представления о сенсорных эталонах;</w:t>
      </w:r>
    </w:p>
    <w:p w:rsidR="00F9784C" w:rsidRPr="0029040C" w:rsidRDefault="00F9784C" w:rsidP="0029040C">
      <w:pPr>
        <w:pStyle w:val="a4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>Формировать умения самостоятельно применять системы перцептивных действий и сенсорных эталонов в практической деятельности.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29040C">
        <w:rPr>
          <w:color w:val="000000"/>
          <w:sz w:val="28"/>
          <w:szCs w:val="28"/>
        </w:rPr>
        <w:t>При работе с детьми с ослабленным зрением есть многое количество приборов, которые помогут учащимся в образовательном процессе.</w:t>
      </w:r>
    </w:p>
    <w:p w:rsidR="00F9784C" w:rsidRPr="0029040C" w:rsidRDefault="00F9784C" w:rsidP="0029040C">
      <w:pPr>
        <w:widowControl/>
        <w:tabs>
          <w:tab w:val="left" w:pos="1920"/>
          <w:tab w:val="left" w:pos="2160"/>
        </w:tabs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</w:p>
    <w:p w:rsidR="00880E5E" w:rsidRPr="0029040C" w:rsidRDefault="00880E5E" w:rsidP="0029040C">
      <w:pPr>
        <w:widowControl/>
        <w:tabs>
          <w:tab w:val="left" w:pos="720"/>
        </w:tabs>
        <w:suppressAutoHyphens/>
        <w:autoSpaceDE/>
        <w:autoSpaceDN/>
        <w:adjustRightInd/>
        <w:spacing w:line="288" w:lineRule="auto"/>
        <w:ind w:firstLine="709"/>
        <w:jc w:val="both"/>
        <w:rPr>
          <w:b/>
          <w:sz w:val="28"/>
          <w:szCs w:val="28"/>
          <w:lang w:eastAsia="ar-SA"/>
        </w:rPr>
      </w:pPr>
      <w:r w:rsidRPr="0029040C">
        <w:rPr>
          <w:b/>
          <w:sz w:val="28"/>
          <w:szCs w:val="28"/>
        </w:rPr>
        <w:t xml:space="preserve">4. </w:t>
      </w:r>
      <w:r w:rsidRPr="0029040C">
        <w:rPr>
          <w:b/>
          <w:sz w:val="28"/>
          <w:szCs w:val="28"/>
          <w:lang w:eastAsia="ar-SA"/>
        </w:rPr>
        <w:t>Предмет и задачи психологии детей с нарушениями функций опорно-двигательного аппарата. Специфика двигательного развития при детском церебральном параличе (ДЦП):</w:t>
      </w:r>
    </w:p>
    <w:p w:rsidR="00880E5E" w:rsidRPr="0029040C" w:rsidRDefault="00880E5E" w:rsidP="0029040C">
      <w:pPr>
        <w:widowControl/>
        <w:tabs>
          <w:tab w:val="left" w:pos="720"/>
        </w:tabs>
        <w:suppressAutoHyphens/>
        <w:autoSpaceDE/>
        <w:autoSpaceDN/>
        <w:adjustRightInd/>
        <w:spacing w:line="288" w:lineRule="auto"/>
        <w:ind w:firstLine="709"/>
        <w:jc w:val="both"/>
        <w:rPr>
          <w:b/>
          <w:sz w:val="28"/>
          <w:szCs w:val="28"/>
          <w:lang w:eastAsia="ar-SA"/>
        </w:rPr>
      </w:pPr>
      <w:r w:rsidRPr="0029040C">
        <w:rPr>
          <w:b/>
          <w:sz w:val="28"/>
          <w:szCs w:val="28"/>
          <w:lang w:eastAsia="ar-SA"/>
        </w:rPr>
        <w:t>- понятие «нарушение функций опорно-двигательного аппарата», группы по степени тяжести нарушения;</w:t>
      </w:r>
    </w:p>
    <w:p w:rsidR="00880E5E" w:rsidRPr="0029040C" w:rsidRDefault="00880E5E" w:rsidP="0029040C">
      <w:pPr>
        <w:spacing w:line="288" w:lineRule="auto"/>
        <w:ind w:firstLine="709"/>
        <w:jc w:val="both"/>
        <w:rPr>
          <w:b/>
          <w:sz w:val="28"/>
          <w:szCs w:val="28"/>
          <w:lang w:eastAsia="ar-SA"/>
        </w:rPr>
      </w:pPr>
      <w:r w:rsidRPr="0029040C">
        <w:rPr>
          <w:b/>
          <w:sz w:val="28"/>
          <w:szCs w:val="28"/>
          <w:lang w:eastAsia="ar-SA"/>
        </w:rPr>
        <w:t>- двигательная система и сущность нарушения при ДЦП;</w:t>
      </w:r>
    </w:p>
    <w:p w:rsidR="00880E5E" w:rsidRPr="0029040C" w:rsidRDefault="00880E5E" w:rsidP="0029040C">
      <w:pPr>
        <w:spacing w:line="288" w:lineRule="auto"/>
        <w:ind w:firstLine="709"/>
        <w:jc w:val="both"/>
        <w:rPr>
          <w:b/>
          <w:sz w:val="28"/>
          <w:szCs w:val="28"/>
          <w:lang w:eastAsia="ar-SA"/>
        </w:rPr>
      </w:pPr>
      <w:r w:rsidRPr="0029040C">
        <w:rPr>
          <w:b/>
          <w:sz w:val="28"/>
          <w:szCs w:val="28"/>
          <w:lang w:eastAsia="ar-SA"/>
        </w:rPr>
        <w:t>- причины ДЦП.</w:t>
      </w:r>
    </w:p>
    <w:p w:rsidR="00880E5E" w:rsidRPr="0029040C" w:rsidRDefault="00880E5E" w:rsidP="0029040C">
      <w:pPr>
        <w:spacing w:line="288" w:lineRule="auto"/>
        <w:ind w:firstLine="709"/>
        <w:jc w:val="both"/>
        <w:rPr>
          <w:b/>
          <w:sz w:val="28"/>
          <w:szCs w:val="28"/>
          <w:lang w:eastAsia="ar-SA"/>
        </w:rPr>
      </w:pPr>
      <w:r w:rsidRPr="0029040C">
        <w:rPr>
          <w:b/>
          <w:sz w:val="28"/>
          <w:szCs w:val="28"/>
          <w:lang w:eastAsia="ar-SA"/>
        </w:rPr>
        <w:t>Структура двигательного дефекта при  ДЦП.  Формы детского церебрального паралича. Особенности развития познавательной сферы у дошкольников с ДЦП. Особенности деятельности у дошкольников с ДЦП.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b/>
          <w:sz w:val="28"/>
          <w:szCs w:val="28"/>
        </w:rPr>
        <w:t>Предметом изучения</w:t>
      </w:r>
      <w:r w:rsidRPr="0029040C">
        <w:rPr>
          <w:sz w:val="28"/>
          <w:szCs w:val="28"/>
        </w:rPr>
        <w:t xml:space="preserve"> данной отрасли специальной психологии являются особенности формирования и развития психики людей с нарушениями опорно-двигательного аппарата.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>З</w:t>
      </w:r>
      <w:r w:rsidRPr="0029040C">
        <w:rPr>
          <w:b/>
          <w:sz w:val="28"/>
          <w:szCs w:val="28"/>
        </w:rPr>
        <w:t>адачи этого направления специальной психологии:</w:t>
      </w:r>
    </w:p>
    <w:p w:rsidR="00F9784C" w:rsidRPr="0029040C" w:rsidRDefault="00F9784C" w:rsidP="0029040C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>изучить общие закономерности психического развития детей с нормальным и нарушенным двигательным развитием;</w:t>
      </w:r>
    </w:p>
    <w:p w:rsidR="00F9784C" w:rsidRPr="0029040C" w:rsidRDefault="00F9784C" w:rsidP="0029040C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>изучить специфические особенности развития психики детей с нарушениями опорно-двигательного аппарата;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>3) раскрыть компенсаторные возможности, позволяющие преодолеть воздействие нарушений опорно-двигательного аппарата на психическое развитие;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>4) выявить наиболее эффективные методы коррекционного воздействия на развитие ребенка с нарушениями опорно-двигательного аппарата, дав им психологическое обоснование.</w:t>
      </w:r>
    </w:p>
    <w:p w:rsidR="00F9784C" w:rsidRPr="0029040C" w:rsidRDefault="00F9784C" w:rsidP="0029040C">
      <w:pPr>
        <w:widowControl/>
        <w:tabs>
          <w:tab w:val="left" w:pos="720"/>
        </w:tabs>
        <w:suppressAutoHyphens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29040C">
        <w:rPr>
          <w:rFonts w:eastAsia="Calibri"/>
          <w:sz w:val="28"/>
          <w:szCs w:val="28"/>
          <w:lang w:eastAsia="ar-SA"/>
        </w:rPr>
        <w:t>Специфика двигательного развития при детском церебральном параличе (ДЦП):</w:t>
      </w:r>
    </w:p>
    <w:p w:rsidR="00F9784C" w:rsidRPr="0029040C" w:rsidRDefault="00F9784C" w:rsidP="0029040C">
      <w:pPr>
        <w:widowControl/>
        <w:tabs>
          <w:tab w:val="left" w:pos="720"/>
        </w:tabs>
        <w:suppressAutoHyphens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Понятие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«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нарушение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функций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опорно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-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двигательного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аппарата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» носит собирательный характер и включает в себя двигательные расстройства, имеющие органическое центральное или периферическое происхождение. Причинами этих расстройств могут быть генетические нарушения, а также органические повреждения головного мозга и травмы 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опорно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-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двигательного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аппарата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. </w:t>
      </w:r>
      <w:r w:rsidRPr="0029040C">
        <w:rPr>
          <w:rFonts w:eastAsia="Calibri"/>
          <w:sz w:val="28"/>
          <w:szCs w:val="28"/>
          <w:lang w:eastAsia="ar-SA"/>
        </w:rPr>
        <w:t xml:space="preserve"> </w:t>
      </w:r>
      <w:r w:rsidRPr="0029040C">
        <w:rPr>
          <w:sz w:val="28"/>
          <w:szCs w:val="28"/>
        </w:rPr>
        <w:t xml:space="preserve">По степени тяжести нарушений двигательных функций и по </w:t>
      </w:r>
      <w:proofErr w:type="spellStart"/>
      <w:r w:rsidRPr="0029040C">
        <w:rPr>
          <w:sz w:val="28"/>
          <w:szCs w:val="28"/>
        </w:rPr>
        <w:t>сформированности</w:t>
      </w:r>
      <w:proofErr w:type="spellEnd"/>
      <w:r w:rsidRPr="0029040C">
        <w:rPr>
          <w:sz w:val="28"/>
          <w:szCs w:val="28"/>
        </w:rPr>
        <w:t xml:space="preserve"> двигательных навыков дети разделяются на три группы.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bCs/>
          <w:sz w:val="28"/>
          <w:szCs w:val="28"/>
        </w:rPr>
        <w:t>В первую группу</w:t>
      </w:r>
      <w:r w:rsidRPr="0029040C">
        <w:rPr>
          <w:sz w:val="28"/>
          <w:szCs w:val="28"/>
        </w:rPr>
        <w:t> входят дети с тяжелыми нарушениями. У некоторых из них не сформированы ходьба, захват и удержание предметов, навыки самообслуживания; другие с трудом передвигаются с помощью ортопедических приспособлений, навыки самообслуживания у них сформированы частично.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bCs/>
          <w:sz w:val="28"/>
          <w:szCs w:val="28"/>
        </w:rPr>
        <w:t>Во вторую</w:t>
      </w:r>
      <w:r w:rsidRPr="0029040C">
        <w:rPr>
          <w:sz w:val="28"/>
          <w:szCs w:val="28"/>
        </w:rPr>
        <w:t> </w:t>
      </w:r>
      <w:r w:rsidRPr="0029040C">
        <w:rPr>
          <w:bCs/>
          <w:sz w:val="28"/>
          <w:szCs w:val="28"/>
        </w:rPr>
        <w:t>группу </w:t>
      </w:r>
      <w:r w:rsidRPr="0029040C">
        <w:rPr>
          <w:sz w:val="28"/>
          <w:szCs w:val="28"/>
        </w:rPr>
        <w:t>входят дети, имеющие среднюю степень выраженности двигательных нарушений. Большая часть этих детей может самостоятельно передвигаться, хотя и на ограниченное расстояние. Они владеют навыками самообслуживания, которые недостаточно автоматизированы.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bCs/>
          <w:sz w:val="28"/>
          <w:szCs w:val="28"/>
        </w:rPr>
        <w:t>Третью группу</w:t>
      </w:r>
      <w:r w:rsidRPr="0029040C">
        <w:rPr>
          <w:sz w:val="28"/>
          <w:szCs w:val="28"/>
        </w:rPr>
        <w:t> составляют дети, имеющие легкие двигательные нарушения, — они передвигаются самостоятельно, владеют навыками самообслуживания, однако некоторые движения выполняют неправильно.</w:t>
      </w:r>
    </w:p>
    <w:p w:rsidR="000451B5" w:rsidRPr="0029040C" w:rsidRDefault="000451B5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29040C">
        <w:rPr>
          <w:b/>
          <w:bCs/>
          <w:sz w:val="28"/>
          <w:szCs w:val="28"/>
          <w:shd w:val="clear" w:color="auto" w:fill="FFFFFF"/>
        </w:rPr>
        <w:t>Детский церебральный паралич (ДЦП)</w:t>
      </w:r>
      <w:r w:rsidRPr="0029040C">
        <w:rPr>
          <w:bCs/>
          <w:sz w:val="28"/>
          <w:szCs w:val="28"/>
          <w:shd w:val="clear" w:color="auto" w:fill="FFFFFF"/>
        </w:rPr>
        <w:t> — это понятие, объединяющее группу двигательных расстройств, возникающих вследствие повреждения различных мозговых структур в перинатальном периоде. Детский церебральный паралич может включать мон</w:t>
      </w:r>
      <w:proofErr w:type="gramStart"/>
      <w:r w:rsidRPr="0029040C">
        <w:rPr>
          <w:bCs/>
          <w:sz w:val="28"/>
          <w:szCs w:val="28"/>
          <w:shd w:val="clear" w:color="auto" w:fill="FFFFFF"/>
        </w:rPr>
        <w:t>о-</w:t>
      </w:r>
      <w:proofErr w:type="gramEnd"/>
      <w:r w:rsidRPr="0029040C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29040C">
        <w:rPr>
          <w:bCs/>
          <w:sz w:val="28"/>
          <w:szCs w:val="28"/>
          <w:shd w:val="clear" w:color="auto" w:fill="FFFFFF"/>
        </w:rPr>
        <w:t>геми</w:t>
      </w:r>
      <w:proofErr w:type="spellEnd"/>
      <w:r w:rsidRPr="0029040C">
        <w:rPr>
          <w:bCs/>
          <w:sz w:val="28"/>
          <w:szCs w:val="28"/>
          <w:shd w:val="clear" w:color="auto" w:fill="FFFFFF"/>
        </w:rPr>
        <w:t>-, пара-, тетра- параличи и парезы, патологические изменения мышечного тонуса, гиперкинезы, нарушения речи, шаткость походки, расстройства координации движений, частые падения, отставание ребенка в моторном и психическом развитии. 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b/>
          <w:sz w:val="28"/>
          <w:szCs w:val="28"/>
        </w:rPr>
      </w:pPr>
      <w:r w:rsidRPr="0029040C">
        <w:rPr>
          <w:b/>
          <w:sz w:val="28"/>
          <w:szCs w:val="28"/>
          <w:lang w:eastAsia="ar-SA"/>
        </w:rPr>
        <w:t xml:space="preserve">  Причины ДЦП.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>Церебральный паралич обусловлен аномальным развитием или повреждением развивающегося мозга. Это событие может произойти во время беременности, родов, первого месяца жизни или реже в раннем детстве. Структурные проблемы в головном мозге наблюдаются в 80 % случаев, чаще всего в белом веществе.</w:t>
      </w:r>
      <w:r w:rsidRPr="0029040C">
        <w:rPr>
          <w:sz w:val="28"/>
          <w:szCs w:val="28"/>
          <w:vertAlign w:val="superscript"/>
        </w:rPr>
        <w:t xml:space="preserve"> </w:t>
      </w:r>
      <w:proofErr w:type="gramStart"/>
      <w:r w:rsidRPr="0029040C">
        <w:rPr>
          <w:sz w:val="28"/>
          <w:szCs w:val="28"/>
        </w:rPr>
        <w:t>Считается, что более трёх четвертей</w:t>
      </w:r>
      <w:proofErr w:type="gramEnd"/>
      <w:r w:rsidRPr="0029040C">
        <w:rPr>
          <w:sz w:val="28"/>
          <w:szCs w:val="28"/>
        </w:rPr>
        <w:t xml:space="preserve"> случаев связаны с проблемами, возникающими во время беременности.</w:t>
      </w:r>
      <w:r w:rsidRPr="0029040C">
        <w:rPr>
          <w:sz w:val="28"/>
          <w:szCs w:val="28"/>
          <w:vertAlign w:val="superscript"/>
        </w:rPr>
        <w:t xml:space="preserve"> </w:t>
      </w:r>
      <w:r w:rsidRPr="0029040C">
        <w:rPr>
          <w:sz w:val="28"/>
          <w:szCs w:val="28"/>
        </w:rPr>
        <w:t>Большинство детей с церебральным параличом имеют более одного фактора риска, связанного с ДЦП.</w:t>
      </w:r>
      <w:r w:rsidRPr="0029040C">
        <w:rPr>
          <w:sz w:val="28"/>
          <w:szCs w:val="28"/>
          <w:vertAlign w:val="superscript"/>
        </w:rPr>
        <w:t xml:space="preserve"> 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b/>
          <w:sz w:val="28"/>
          <w:szCs w:val="28"/>
        </w:rPr>
      </w:pPr>
      <w:r w:rsidRPr="0029040C">
        <w:rPr>
          <w:b/>
          <w:sz w:val="28"/>
          <w:szCs w:val="28"/>
        </w:rPr>
        <w:t>Факторы риска:</w:t>
      </w:r>
    </w:p>
    <w:p w:rsidR="00F9784C" w:rsidRPr="0029040C" w:rsidRDefault="00F9784C" w:rsidP="0029040C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преждевременные роды;</w:t>
      </w:r>
    </w:p>
    <w:p w:rsidR="00F9784C" w:rsidRPr="0029040C" w:rsidRDefault="00F9784C" w:rsidP="0029040C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наличие близнеца;</w:t>
      </w:r>
    </w:p>
    <w:p w:rsidR="00F9784C" w:rsidRPr="0029040C" w:rsidRDefault="00F9784C" w:rsidP="0029040C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некоторые инфекции во время беременности (токсоплазмоз или краснуха);</w:t>
      </w:r>
    </w:p>
    <w:p w:rsidR="00F9784C" w:rsidRPr="0029040C" w:rsidRDefault="00F9784C" w:rsidP="0029040C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 xml:space="preserve">воздействие 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метилртути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 во время беременности (образуется в результате метаболизма донных микроорганизмов при выбросе ртути в водоёмы);</w:t>
      </w:r>
    </w:p>
    <w:p w:rsidR="00F9784C" w:rsidRPr="0029040C" w:rsidRDefault="00F9784C" w:rsidP="0029040C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трудные роды;</w:t>
      </w:r>
    </w:p>
    <w:p w:rsidR="00F9784C" w:rsidRPr="0029040C" w:rsidRDefault="00F9784C" w:rsidP="0029040C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line="288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травмы головы в течение первых нескольких лет жизни.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>Хотя в некоторых случаях нельзя точно установить причину, типичные причины включают проблемы внутриутробного развития (например, облучение, инфекция, ограничение роста плода), гипоксия головного мозга (тромботические события, состояния плаценты), травма во время родов или в раннем детстве.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b/>
          <w:sz w:val="28"/>
          <w:szCs w:val="28"/>
        </w:rPr>
      </w:pPr>
      <w:r w:rsidRPr="0029040C">
        <w:rPr>
          <w:b/>
          <w:sz w:val="28"/>
          <w:szCs w:val="28"/>
          <w:lang w:eastAsia="ar-SA"/>
        </w:rPr>
        <w:t xml:space="preserve">Структура двигательного дефекта при  ДЦП.  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Можно выделить общие для всех форм ДЦП нарушения двигательного аппарата: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1. Наличие параличей и парезов. Центральным параличом называется полное отсутствие возможности совершать произвольные движения. Парез – слабая форма паралича, выражающаяся в ограничении возможности совершать произвольные движения. Различают четыре вида церебрального паралича в зависимости от локализации нарушения: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 xml:space="preserve">1) 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тетраплегия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 – общее поражение всех четырех конечностей;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 xml:space="preserve">2) 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диплегия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 – поражение либо верхних, либо нижних конечностей;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3) гемиплегия – поражение либо правой, либо левой половины тела;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 xml:space="preserve">4) 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моноплегия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 – редко встречающееся поражение одной конечности.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 xml:space="preserve">2. Нарушение мышечного тонуса.   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 xml:space="preserve">3. Повышение сухожильных и 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периостальных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 (надкостничных) рефлексов (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гиперрефлексия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).  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 xml:space="preserve">4. 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Синкинезии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 (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содружественные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 движения). 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Синкинезии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 – это непроизвольные движения, сопутствующие </w:t>
      </w:r>
      <w:proofErr w:type="gramStart"/>
      <w:r w:rsidRPr="0029040C">
        <w:rPr>
          <w:rFonts w:eastAsia="Calibri"/>
          <w:sz w:val="28"/>
          <w:szCs w:val="28"/>
          <w:lang w:eastAsia="en-US"/>
        </w:rPr>
        <w:t>произвольным</w:t>
      </w:r>
      <w:proofErr w:type="gramEnd"/>
      <w:r w:rsidRPr="0029040C">
        <w:rPr>
          <w:rFonts w:eastAsia="Calibri"/>
          <w:sz w:val="28"/>
          <w:szCs w:val="28"/>
          <w:lang w:eastAsia="en-US"/>
        </w:rPr>
        <w:t>.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5. Недостаточное развитие цепных выпрямительных рефлексов. При недоразвитии этих рефлексов ребенку трудно удерживать в нужном положении голову и туловище.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 xml:space="preserve">6. 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Несформированностъ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 реакций равновесия и координации движений. Нарушения равновесия тела и координации движений проявляются в патологической походке, которая наблюдается при различных формах ДЦП.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7. Нарушение ощущения движений. Развитие двигательных функций тесно связано с ощущением движений. Ощущение движений осуществляется посредством рецепторов, находящихся в мышцах, связках и сухожилиях.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8. Насильственное движение. К насильственным движениям относят также тремор.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 xml:space="preserve">9. Защитные рефлексы. 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10. Патологические рефлексы (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сгибательные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 и разгибательные). 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29040C">
        <w:rPr>
          <w:rFonts w:eastAsia="Calibri"/>
          <w:sz w:val="28"/>
          <w:szCs w:val="28"/>
          <w:lang w:eastAsia="en-US"/>
        </w:rPr>
        <w:t xml:space="preserve">11. 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Позотонические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 рефлексы. Данные рефлексы относятся к </w:t>
      </w:r>
      <w:proofErr w:type="gramStart"/>
      <w:r w:rsidRPr="0029040C">
        <w:rPr>
          <w:rFonts w:eastAsia="Calibri"/>
          <w:sz w:val="28"/>
          <w:szCs w:val="28"/>
          <w:lang w:eastAsia="en-US"/>
        </w:rPr>
        <w:t>врожденным</w:t>
      </w:r>
      <w:proofErr w:type="gramEnd"/>
      <w:r w:rsidRPr="0029040C">
        <w:rPr>
          <w:rFonts w:eastAsia="Calibri"/>
          <w:sz w:val="28"/>
          <w:szCs w:val="28"/>
          <w:lang w:eastAsia="en-US"/>
        </w:rPr>
        <w:t xml:space="preserve"> безусловно рефлекторным двигательным автоматизмам. К </w:t>
      </w:r>
      <w:proofErr w:type="spellStart"/>
      <w:r w:rsidRPr="0029040C">
        <w:rPr>
          <w:rFonts w:eastAsia="Calibri"/>
          <w:sz w:val="28"/>
          <w:szCs w:val="28"/>
          <w:lang w:eastAsia="en-US"/>
        </w:rPr>
        <w:t>позотоническим</w:t>
      </w:r>
      <w:proofErr w:type="spellEnd"/>
      <w:r w:rsidRPr="0029040C">
        <w:rPr>
          <w:rFonts w:eastAsia="Calibri"/>
          <w:sz w:val="28"/>
          <w:szCs w:val="28"/>
          <w:lang w:eastAsia="en-US"/>
        </w:rPr>
        <w:t xml:space="preserve"> рефлексам относят лабиринтный тонический рефлекс, асимметричный тонический шейный рефлекс, симметричный тонический шейный рефлекс.</w:t>
      </w:r>
      <w:r w:rsidRPr="0029040C">
        <w:rPr>
          <w:rFonts w:eastAsia="Calibri"/>
          <w:sz w:val="28"/>
          <w:szCs w:val="28"/>
          <w:lang w:eastAsia="ar-SA"/>
        </w:rPr>
        <w:t xml:space="preserve"> Формы детского церебрального паралича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Детский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церебральный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паралич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(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ДЦП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) — это понятие, объединяющее группу двигательных расстройств, возникающих вследствие повреждения различных мозговых структур в перинатальном периоде. 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Детский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церебральный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паралич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может включать мон</w:t>
      </w:r>
      <w:proofErr w:type="gramStart"/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о-</w:t>
      </w:r>
      <w:proofErr w:type="gramEnd"/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 xml:space="preserve">, </w:t>
      </w:r>
      <w:proofErr w:type="spellStart"/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геми</w:t>
      </w:r>
      <w:proofErr w:type="spellEnd"/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-, пара-, тетра- 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параличи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и парезы, патологические изменения мышечного тонуса, гиперкинезы, нарушения речи, шаткость походки, расстройства координации движений, частые падения, отставание </w:t>
      </w:r>
      <w:r w:rsidRPr="0029040C">
        <w:rPr>
          <w:rFonts w:eastAsia="Calibri"/>
          <w:bCs/>
          <w:sz w:val="28"/>
          <w:szCs w:val="28"/>
          <w:shd w:val="clear" w:color="auto" w:fill="FFFFFF"/>
          <w:lang w:eastAsia="en-US"/>
        </w:rPr>
        <w:t>ребенка</w:t>
      </w:r>
      <w:r w:rsidRPr="0029040C">
        <w:rPr>
          <w:rFonts w:eastAsia="Calibri"/>
          <w:sz w:val="28"/>
          <w:szCs w:val="28"/>
          <w:shd w:val="clear" w:color="auto" w:fill="FFFFFF"/>
          <w:lang w:eastAsia="en-US"/>
        </w:rPr>
        <w:t> в моторном и психическом развитии.</w:t>
      </w:r>
    </w:p>
    <w:p w:rsidR="00F9784C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29040C">
        <w:rPr>
          <w:rFonts w:eastAsia="Calibri"/>
          <w:sz w:val="28"/>
          <w:szCs w:val="28"/>
          <w:lang w:eastAsia="ar-SA"/>
        </w:rPr>
        <w:t>Особенности развития познавательной сферы у дошкольников с ДЦП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>Хронологическое созревание психической деятельности детей с церебральным параличом резко задерживается. Выявляются различные формы нарушения психики и, прежде всего, познавательной сферы. </w:t>
      </w:r>
      <w:r w:rsidRPr="0029040C">
        <w:rPr>
          <w:sz w:val="28"/>
          <w:szCs w:val="28"/>
        </w:rPr>
        <w:br/>
      </w:r>
      <w:proofErr w:type="gramStart"/>
      <w:r w:rsidRPr="0029040C">
        <w:rPr>
          <w:i/>
          <w:iCs/>
          <w:sz w:val="28"/>
          <w:szCs w:val="28"/>
        </w:rPr>
        <w:t>Познавательная сфера – </w:t>
      </w:r>
      <w:r w:rsidRPr="0029040C">
        <w:rPr>
          <w:sz w:val="28"/>
          <w:szCs w:val="28"/>
        </w:rPr>
        <w:t xml:space="preserve">совокупность познавательных процессов (память, внимание, мышление, восприятие, воображение, речь), познавательных интересов и различных видов познавательной деятельности (игра, </w:t>
      </w:r>
      <w:proofErr w:type="spellStart"/>
      <w:r w:rsidRPr="0029040C">
        <w:rPr>
          <w:sz w:val="28"/>
          <w:szCs w:val="28"/>
        </w:rPr>
        <w:t>изодеятельность</w:t>
      </w:r>
      <w:proofErr w:type="spellEnd"/>
      <w:r w:rsidRPr="0029040C">
        <w:rPr>
          <w:sz w:val="28"/>
          <w:szCs w:val="28"/>
        </w:rPr>
        <w:t>, учение, исследование)</w:t>
      </w:r>
      <w:proofErr w:type="gramEnd"/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>Структура нарушений </w:t>
      </w:r>
      <w:r w:rsidRPr="0029040C">
        <w:rPr>
          <w:bCs/>
          <w:sz w:val="28"/>
          <w:szCs w:val="28"/>
        </w:rPr>
        <w:t>познавательной сферы </w:t>
      </w:r>
      <w:r w:rsidRPr="0029040C">
        <w:rPr>
          <w:sz w:val="28"/>
          <w:szCs w:val="28"/>
        </w:rPr>
        <w:t>при ДЦП имеет ряд специфических особенностей, характерных для всех детей. К ним относятся:</w:t>
      </w:r>
      <w:r w:rsidRPr="0029040C">
        <w:rPr>
          <w:sz w:val="28"/>
          <w:szCs w:val="28"/>
        </w:rPr>
        <w:br/>
        <w:t xml:space="preserve">1) неравномерный, дисгармоничный характер нарушений отдельных психических функций. </w:t>
      </w:r>
      <w:proofErr w:type="gramStart"/>
      <w:r w:rsidRPr="0029040C">
        <w:rPr>
          <w:sz w:val="28"/>
          <w:szCs w:val="28"/>
        </w:rPr>
        <w:t>Эта особенность связана с мозаичным характером поражения головного мозга на ранних этапах его развития</w:t>
      </w:r>
      <w:r w:rsidRPr="0029040C">
        <w:rPr>
          <w:sz w:val="28"/>
          <w:szCs w:val="28"/>
        </w:rPr>
        <w:br/>
        <w:t xml:space="preserve">2) повышенная инертность и замедленность всех психических процессов, приводящая к трудностям в переключении с одного вида деятельности на другой, к патологическому </w:t>
      </w:r>
      <w:proofErr w:type="spellStart"/>
      <w:r w:rsidRPr="0029040C">
        <w:rPr>
          <w:sz w:val="28"/>
          <w:szCs w:val="28"/>
        </w:rPr>
        <w:t>застреванию</w:t>
      </w:r>
      <w:proofErr w:type="spellEnd"/>
      <w:r w:rsidRPr="0029040C">
        <w:rPr>
          <w:sz w:val="28"/>
          <w:szCs w:val="28"/>
        </w:rPr>
        <w:t xml:space="preserve"> на отдельных фрагментах учебного материала, к «вязкости» мышления;</w:t>
      </w:r>
      <w:proofErr w:type="gramEnd"/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>3) выраженность астенических проявлений – повышенная утомляемость, истощаемость всех психических процессов, что также связано с органическим поражением центральной нервной системы. Истощаемость выражается в низкой интеллектуальной работоспособности, нарушениях внимания, восприятия, памяти, мышления, в эмоциональной лабильности. При интеллектуальном перенапряжении появляются вторичные невротические осложнения. Иногда повышенная психическая истощаемость и утомляемость способствует патологическому развитию личности: возникает робость, страхи, пониженный фон настроения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 xml:space="preserve">4) сниженный запас знаний и представлений об окружающем мире. </w:t>
      </w:r>
      <w:proofErr w:type="gramStart"/>
      <w:r w:rsidRPr="0029040C">
        <w:rPr>
          <w:sz w:val="28"/>
          <w:szCs w:val="28"/>
        </w:rPr>
        <w:t xml:space="preserve">Дети с церебральным параличом не знают многих явлений окружающего предметного мира и социальной сферы, а чаще всего имеют представления лишь о том, что было в их практике.  </w:t>
      </w:r>
      <w:r w:rsidRPr="0029040C">
        <w:rPr>
          <w:sz w:val="28"/>
          <w:szCs w:val="28"/>
        </w:rPr>
        <w:br/>
      </w:r>
      <w:r w:rsidRPr="0029040C">
        <w:rPr>
          <w:sz w:val="28"/>
          <w:szCs w:val="28"/>
        </w:rPr>
        <w:tab/>
        <w:t>5) нарушение активного произвольного внимания, которое негативно отражается на функционировании всей познавательной системы ребенка с ДЦП, так как нарушения внимания ведут к нарушениям в восприятии, памяти, мышлении, воображении, речи.</w:t>
      </w:r>
      <w:proofErr w:type="gramEnd"/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b/>
          <w:sz w:val="28"/>
          <w:szCs w:val="28"/>
        </w:rPr>
      </w:pPr>
      <w:r w:rsidRPr="0029040C">
        <w:rPr>
          <w:b/>
          <w:sz w:val="28"/>
          <w:szCs w:val="28"/>
          <w:lang w:eastAsia="ar-SA"/>
        </w:rPr>
        <w:t>Особенности деятельности у дошкольников с ДЦП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 xml:space="preserve">У детей с ДЦП предметная деятельность, предшествующая </w:t>
      </w:r>
      <w:proofErr w:type="gramStart"/>
      <w:r w:rsidRPr="0029040C">
        <w:rPr>
          <w:sz w:val="28"/>
          <w:szCs w:val="28"/>
        </w:rPr>
        <w:t>игровой</w:t>
      </w:r>
      <w:proofErr w:type="gramEnd"/>
      <w:r w:rsidRPr="0029040C">
        <w:rPr>
          <w:sz w:val="28"/>
          <w:szCs w:val="28"/>
        </w:rPr>
        <w:t xml:space="preserve">, формируется со значительным опозданием. Известно, что действия с предметами формируются по мере совершенствования общей моторики. Так, нормально развивающийся ребенок начинает активно манипулировать предметами, когда уже хорошо держит голову, сидит. По мере совершенствования действий с предметами у него развивается активное осязание, появляется возможность узнавания предметов на ощупь. Все это имеет </w:t>
      </w:r>
      <w:proofErr w:type="gramStart"/>
      <w:r w:rsidRPr="0029040C">
        <w:rPr>
          <w:sz w:val="28"/>
          <w:szCs w:val="28"/>
        </w:rPr>
        <w:t>важное значение</w:t>
      </w:r>
      <w:proofErr w:type="gramEnd"/>
      <w:r w:rsidRPr="0029040C">
        <w:rPr>
          <w:sz w:val="28"/>
          <w:szCs w:val="28"/>
        </w:rPr>
        <w:t xml:space="preserve"> для развития познавательной деятельности ребенка. 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 xml:space="preserve">У детей с ДЦП предметные действия затруднены вследствие сложной структуры двигательного дефекта. Это приводит к задержке формирования целостного представления о предмете, к недостаточному запасу знаний и представлений об окружающем мире. Для развития предметной деятельности </w:t>
      </w:r>
      <w:proofErr w:type="gramStart"/>
      <w:r w:rsidRPr="0029040C">
        <w:rPr>
          <w:sz w:val="28"/>
          <w:szCs w:val="28"/>
        </w:rPr>
        <w:t>важное значение</w:t>
      </w:r>
      <w:proofErr w:type="gramEnd"/>
      <w:r w:rsidRPr="0029040C">
        <w:rPr>
          <w:sz w:val="28"/>
          <w:szCs w:val="28"/>
        </w:rPr>
        <w:t xml:space="preserve"> имеет </w:t>
      </w:r>
      <w:proofErr w:type="spellStart"/>
      <w:r w:rsidRPr="0029040C">
        <w:rPr>
          <w:sz w:val="28"/>
          <w:szCs w:val="28"/>
        </w:rPr>
        <w:t>сфор-мированность</w:t>
      </w:r>
      <w:proofErr w:type="spellEnd"/>
      <w:r w:rsidRPr="0029040C">
        <w:rPr>
          <w:sz w:val="28"/>
          <w:szCs w:val="28"/>
        </w:rPr>
        <w:t xml:space="preserve"> зрительно-моторной координации.</w:t>
      </w:r>
    </w:p>
    <w:p w:rsidR="00F9784C" w:rsidRPr="0029040C" w:rsidRDefault="00F9784C" w:rsidP="0029040C">
      <w:pPr>
        <w:widowControl/>
        <w:shd w:val="clear" w:color="auto" w:fill="FFFFFF"/>
        <w:autoSpaceDE/>
        <w:autoSpaceDN/>
        <w:adjustRightInd/>
        <w:spacing w:line="288" w:lineRule="auto"/>
        <w:ind w:firstLine="709"/>
        <w:jc w:val="both"/>
        <w:rPr>
          <w:sz w:val="28"/>
          <w:szCs w:val="28"/>
        </w:rPr>
      </w:pPr>
      <w:r w:rsidRPr="0029040C">
        <w:rPr>
          <w:sz w:val="28"/>
          <w:szCs w:val="28"/>
        </w:rPr>
        <w:t xml:space="preserve"> Дети с ДЦП часто не могут следить глазами за движениями и действиями рук, что препятствует формированию предметной деятельности. Эти и некоторые другие особенности формирования предметной деятельности негативно сказываются на развитии игры.</w:t>
      </w:r>
    </w:p>
    <w:p w:rsidR="00880E5E" w:rsidRPr="0029040C" w:rsidRDefault="00F9784C" w:rsidP="0029040C">
      <w:pPr>
        <w:widowControl/>
        <w:autoSpaceDE/>
        <w:autoSpaceDN/>
        <w:adjustRightInd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040C">
        <w:rPr>
          <w:rFonts w:eastAsia="Calibri"/>
          <w:sz w:val="28"/>
          <w:szCs w:val="28"/>
          <w:lang w:eastAsia="en-US"/>
        </w:rPr>
        <w:t>Игровая деятельность дошкольников с ДЦП 4 — 5 лет (1-й год обучения) на момент их поступления в дошкольное учреждение носит процессуальный, подражательный характер, замысел игры отсутствует, набор операций ограничен, отмечается бедность средств выразительности, скупость или отсутствие речевого сопровождения игровых действий. На этом этапе сюжетно-ролевая игра как таковая не возникает, а имеют место одиночные игры и игры «рядом»</w:t>
      </w:r>
    </w:p>
    <w:p w:rsidR="00C221FD" w:rsidRPr="008D476A" w:rsidRDefault="00C221FD" w:rsidP="0029040C">
      <w:pPr>
        <w:pStyle w:val="1"/>
        <w:spacing w:line="288" w:lineRule="auto"/>
        <w:ind w:left="0"/>
        <w:rPr>
          <w:sz w:val="24"/>
          <w:szCs w:val="24"/>
        </w:rPr>
      </w:pPr>
      <w:bookmarkStart w:id="0" w:name="_GoBack"/>
      <w:bookmarkEnd w:id="0"/>
    </w:p>
    <w:sectPr w:rsidR="00C221FD" w:rsidRPr="008D4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C1E0A"/>
    <w:multiLevelType w:val="hybridMultilevel"/>
    <w:tmpl w:val="544A17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3567782"/>
    <w:multiLevelType w:val="hybridMultilevel"/>
    <w:tmpl w:val="7C1A8A7E"/>
    <w:lvl w:ilvl="0" w:tplc="C81094A8">
      <w:start w:val="1"/>
      <w:numFmt w:val="decimal"/>
      <w:lvlText w:val="%1)"/>
      <w:lvlJc w:val="left"/>
      <w:pPr>
        <w:ind w:left="480" w:hanging="360"/>
      </w:p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17EC7F30"/>
    <w:multiLevelType w:val="hybridMultilevel"/>
    <w:tmpl w:val="506EEA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88B2974"/>
    <w:multiLevelType w:val="hybridMultilevel"/>
    <w:tmpl w:val="0F5A67C8"/>
    <w:lvl w:ilvl="0" w:tplc="00000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C93C79"/>
    <w:multiLevelType w:val="hybridMultilevel"/>
    <w:tmpl w:val="7BB668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1570000"/>
    <w:multiLevelType w:val="multilevel"/>
    <w:tmpl w:val="36FA7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E76915"/>
    <w:multiLevelType w:val="hybridMultilevel"/>
    <w:tmpl w:val="7B3AC1E2"/>
    <w:lvl w:ilvl="0" w:tplc="AE56C6D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4F0"/>
    <w:rsid w:val="000451B5"/>
    <w:rsid w:val="001014F0"/>
    <w:rsid w:val="001D51D4"/>
    <w:rsid w:val="0029040C"/>
    <w:rsid w:val="002B17B7"/>
    <w:rsid w:val="00514A62"/>
    <w:rsid w:val="00804A52"/>
    <w:rsid w:val="00880E5E"/>
    <w:rsid w:val="008D476A"/>
    <w:rsid w:val="00A51B4A"/>
    <w:rsid w:val="00C221FD"/>
    <w:rsid w:val="00F9784C"/>
    <w:rsid w:val="00FE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E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54">
    <w:name w:val="Font Style54"/>
    <w:uiPriority w:val="99"/>
    <w:rsid w:val="00880E5E"/>
    <w:rPr>
      <w:rFonts w:ascii="Times New Roman" w:hAnsi="Times New Roman" w:cs="Times New Roman"/>
      <w:spacing w:val="10"/>
      <w:sz w:val="18"/>
      <w:szCs w:val="18"/>
    </w:rPr>
  </w:style>
  <w:style w:type="paragraph" w:customStyle="1" w:styleId="1">
    <w:name w:val="Цитата1"/>
    <w:basedOn w:val="a"/>
    <w:rsid w:val="00880E5E"/>
    <w:pPr>
      <w:widowControl/>
      <w:suppressAutoHyphens/>
      <w:autoSpaceDE/>
      <w:autoSpaceDN/>
      <w:adjustRightInd/>
      <w:spacing w:line="360" w:lineRule="auto"/>
      <w:ind w:left="57" w:right="113"/>
      <w:jc w:val="both"/>
    </w:pPr>
    <w:rPr>
      <w:sz w:val="28"/>
      <w:szCs w:val="20"/>
      <w:lang w:eastAsia="ar-SA"/>
    </w:rPr>
  </w:style>
  <w:style w:type="table" w:styleId="a3">
    <w:name w:val="Table Grid"/>
    <w:basedOn w:val="a1"/>
    <w:uiPriority w:val="39"/>
    <w:rsid w:val="002B17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784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451B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E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54">
    <w:name w:val="Font Style54"/>
    <w:uiPriority w:val="99"/>
    <w:rsid w:val="00880E5E"/>
    <w:rPr>
      <w:rFonts w:ascii="Times New Roman" w:hAnsi="Times New Roman" w:cs="Times New Roman"/>
      <w:spacing w:val="10"/>
      <w:sz w:val="18"/>
      <w:szCs w:val="18"/>
    </w:rPr>
  </w:style>
  <w:style w:type="paragraph" w:customStyle="1" w:styleId="1">
    <w:name w:val="Цитата1"/>
    <w:basedOn w:val="a"/>
    <w:rsid w:val="00880E5E"/>
    <w:pPr>
      <w:widowControl/>
      <w:suppressAutoHyphens/>
      <w:autoSpaceDE/>
      <w:autoSpaceDN/>
      <w:adjustRightInd/>
      <w:spacing w:line="360" w:lineRule="auto"/>
      <w:ind w:left="57" w:right="113"/>
      <w:jc w:val="both"/>
    </w:pPr>
    <w:rPr>
      <w:sz w:val="28"/>
      <w:szCs w:val="20"/>
      <w:lang w:eastAsia="ar-SA"/>
    </w:rPr>
  </w:style>
  <w:style w:type="table" w:styleId="a3">
    <w:name w:val="Table Grid"/>
    <w:basedOn w:val="a1"/>
    <w:uiPriority w:val="39"/>
    <w:rsid w:val="002B17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784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451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3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024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3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829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15794">
                      <w:marLeft w:val="9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1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4054</Words>
  <Characters>23112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ЕкатеринаЛ</dc:creator>
  <cp:lastModifiedBy>Пользователь</cp:lastModifiedBy>
  <cp:revision>2</cp:revision>
  <dcterms:created xsi:type="dcterms:W3CDTF">2020-12-29T10:21:00Z</dcterms:created>
  <dcterms:modified xsi:type="dcterms:W3CDTF">2020-12-29T10:21:00Z</dcterms:modified>
</cp:coreProperties>
</file>