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A5E" w:rsidRPr="001212F6" w:rsidRDefault="001212F6" w:rsidP="00B564C6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2F6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B564C6">
        <w:rPr>
          <w:rFonts w:ascii="Times New Roman" w:hAnsi="Times New Roman" w:cs="Times New Roman"/>
          <w:b/>
          <w:sz w:val="28"/>
          <w:szCs w:val="28"/>
        </w:rPr>
        <w:t>4</w:t>
      </w:r>
      <w:r w:rsidR="00042CEB">
        <w:rPr>
          <w:rFonts w:ascii="Times New Roman" w:hAnsi="Times New Roman" w:cs="Times New Roman"/>
          <w:b/>
          <w:sz w:val="28"/>
          <w:szCs w:val="28"/>
        </w:rPr>
        <w:t>. Макроэкономика</w:t>
      </w:r>
      <w:r w:rsidR="00345C01">
        <w:rPr>
          <w:rFonts w:ascii="Times New Roman" w:hAnsi="Times New Roman" w:cs="Times New Roman"/>
          <w:b/>
          <w:sz w:val="28"/>
          <w:szCs w:val="28"/>
        </w:rPr>
        <w:t xml:space="preserve"> как наука</w:t>
      </w:r>
    </w:p>
    <w:p w:rsidR="001212F6" w:rsidRDefault="00B564C6" w:rsidP="00183A5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1212F6" w:rsidRPr="00B564C6" w:rsidRDefault="001212F6" w:rsidP="001212F6">
      <w:pPr>
        <w:pStyle w:val="1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64C6">
        <w:rPr>
          <w:rFonts w:ascii="Times New Roman" w:hAnsi="Times New Roman" w:cs="Times New Roman"/>
          <w:sz w:val="24"/>
          <w:szCs w:val="24"/>
        </w:rPr>
        <w:t>Макроэкономика – раздел экономической теории</w:t>
      </w:r>
    </w:p>
    <w:p w:rsidR="007C42C7" w:rsidRPr="00B564C6" w:rsidRDefault="007C42C7" w:rsidP="007C42C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564C6">
        <w:rPr>
          <w:rFonts w:ascii="Times New Roman" w:eastAsia="Times-Roman" w:hAnsi="Times New Roman" w:cs="Times New Roman"/>
          <w:sz w:val="24"/>
          <w:szCs w:val="24"/>
        </w:rPr>
        <w:t>Макроэкономический анализ</w:t>
      </w:r>
    </w:p>
    <w:p w:rsidR="00B564C6" w:rsidRPr="00E538DF" w:rsidRDefault="00B564C6" w:rsidP="00B564C6">
      <w:pPr>
        <w:pStyle w:val="1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Система национальных счетов</w:t>
      </w:r>
    </w:p>
    <w:p w:rsidR="00B564C6" w:rsidRPr="00E538DF" w:rsidRDefault="00B564C6" w:rsidP="00B564C6">
      <w:pPr>
        <w:pStyle w:val="1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Основные макроэкономические показатели: количественная составляющая</w:t>
      </w:r>
    </w:p>
    <w:p w:rsidR="00B564C6" w:rsidRPr="00E538DF" w:rsidRDefault="00B564C6" w:rsidP="00B564C6">
      <w:pPr>
        <w:pStyle w:val="1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Основные макроэкономические показатели: ценовая составляющая</w:t>
      </w:r>
    </w:p>
    <w:p w:rsidR="00B564C6" w:rsidRPr="00345C01" w:rsidRDefault="00B564C6" w:rsidP="00B564C6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183A5E" w:rsidRPr="00CB0442" w:rsidRDefault="00183A5E" w:rsidP="00183A5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183A5E" w:rsidRDefault="00183A5E" w:rsidP="00183A5E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bCs/>
          <w:i/>
          <w:spacing w:val="3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b/>
          <w:sz w:val="28"/>
          <w:szCs w:val="28"/>
        </w:rPr>
        <w:t>Макроэкономика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 является важнейшим разделом экономической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теории, в котором исследуется функционирование национальной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экономики как единого целого. На это указывает приставка "макро" (большой), которая обращает внимание на то, что данный раздел экономической теории посвящен анализу крупномасштабных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народнохозяйственных проблем,</w:t>
      </w:r>
      <w:r w:rsidRPr="00CB044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 в частности таким как, инфляция, безработица, занятость, денежное обращение, экономический рост и др.; наука о хозяйстве как целом.</w:t>
      </w:r>
    </w:p>
    <w:p w:rsidR="00183A5E" w:rsidRDefault="00183A5E" w:rsidP="00183A5E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bCs/>
          <w:i/>
          <w:spacing w:val="3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При макроэкономическом подходе к анализу основным предметом изучения является совместная деятельность всех экономических субъектов и обобщающие результаты этой деятельности.</w:t>
      </w:r>
    </w:p>
    <w:p w:rsidR="00183A5E" w:rsidRDefault="00183A5E" w:rsidP="00183A5E">
      <w:pPr>
        <w:shd w:val="clear" w:color="auto" w:fill="FFFFFF"/>
        <w:spacing w:after="0"/>
        <w:ind w:firstLine="485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Основная особенность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данного подхода заключается в том, что</w:t>
      </w:r>
      <w:r>
        <w:rPr>
          <w:rFonts w:ascii="Times New Roman" w:hAnsi="Times New Roman" w:cs="Times New Roman"/>
          <w:bCs/>
          <w:i/>
          <w:spacing w:val="3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функционирование национальной экономики анализируется с позиций, отметающих детализацию, связанную с характеристикой</w:t>
      </w:r>
      <w:r>
        <w:rPr>
          <w:rFonts w:ascii="Times New Roman" w:hAnsi="Times New Roman" w:cs="Times New Roman"/>
          <w:bCs/>
          <w:i/>
          <w:spacing w:val="3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специфики различных секторов экономики, поведения отдельных</w:t>
      </w:r>
      <w:r>
        <w:rPr>
          <w:rFonts w:ascii="Times New Roman" w:hAnsi="Times New Roman" w:cs="Times New Roman"/>
          <w:bCs/>
          <w:i/>
          <w:spacing w:val="3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фирм и домохозяйств. Это обусловлено тем, что в данном разделе</w:t>
      </w:r>
      <w:r>
        <w:rPr>
          <w:rFonts w:ascii="Times New Roman" w:hAnsi="Times New Roman" w:cs="Times New Roman"/>
          <w:bCs/>
          <w:i/>
          <w:spacing w:val="3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экономической теории рассматриваются главным образом глобальные проблемы функционирования и развития национальной экономики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Pr="00CB0442" w:rsidRDefault="00183A5E" w:rsidP="00183A5E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bCs/>
          <w:i/>
          <w:spacing w:val="3"/>
          <w:sz w:val="28"/>
          <w:szCs w:val="28"/>
        </w:rPr>
      </w:pPr>
      <w:r w:rsidRPr="00CB0442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К ключевым проблемам макроэкономики</w:t>
      </w:r>
      <w:r w:rsidRPr="00CB0442">
        <w:rPr>
          <w:rFonts w:ascii="Times-Roman" w:eastAsia="Times-Roman" w:cs="Times-Roman" w:hint="eastAsia"/>
          <w:sz w:val="19"/>
          <w:szCs w:val="19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относятся</w:t>
      </w:r>
      <w:r>
        <w:rPr>
          <w:rFonts w:ascii="Times New Roman" w:eastAsia="Times-Roman" w:hAnsi="Times New Roman" w:cs="Times New Roman"/>
          <w:sz w:val="28"/>
          <w:szCs w:val="28"/>
        </w:rPr>
        <w:t>: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формирование объема и структуры общественного продукта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факторы и механизм экономического роста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причины циклических колебаний и конъюнктурных изменений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в экономике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взаимодействие денежного и реального секторов экономики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природа и социально-экономические последствия инфляции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21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факторы, регулирующие занятость в масштабах национальной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экономики и определяющие уровень безработицы;</w:t>
      </w:r>
    </w:p>
    <w:p w:rsidR="00183A5E" w:rsidRDefault="00183A5E" w:rsidP="001212F6">
      <w:pPr>
        <w:spacing w:after="0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воздействие государственной </w:t>
      </w:r>
      <w:proofErr w:type="gramStart"/>
      <w:r w:rsidRPr="00CB0442">
        <w:rPr>
          <w:rFonts w:ascii="Times New Roman" w:eastAsia="Times-Roman" w:hAnsi="Times New Roman" w:cs="Times New Roman"/>
          <w:sz w:val="28"/>
          <w:szCs w:val="28"/>
        </w:rPr>
        <w:t>политики на результаты</w:t>
      </w:r>
      <w:proofErr w:type="gramEnd"/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 функционирования</w:t>
      </w:r>
      <w:r w:rsidR="001212F6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национальной экономики и тенденции их изменения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21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влияние на состояние и развитие национальной экономики международных экономических связей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212F6" w:rsidRDefault="00183A5E" w:rsidP="001212F6">
      <w:pPr>
        <w:spacing w:after="0"/>
        <w:ind w:firstLine="426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При анализе данных проблем </w:t>
      </w:r>
      <w:r w:rsidR="001212F6">
        <w:rPr>
          <w:rFonts w:ascii="Times New Roman" w:eastAsia="Times-Roman" w:hAnsi="Times New Roman" w:cs="Times New Roman"/>
          <w:sz w:val="28"/>
          <w:szCs w:val="28"/>
        </w:rPr>
        <w:t xml:space="preserve">макроэкономика оперирует такими </w:t>
      </w:r>
      <w:r w:rsidRPr="00CB0442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агрегированными понятиями,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как "национальный доход", "общий уровень цен", "темпы инфляции", "уровень безработицы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",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"темпы экономического роста", "дефицит государственного бюджета и платежного баланса страны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",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lastRenderedPageBreak/>
        <w:t>"валютный курс" и т.п. Опираясь на эти показатели, она объясняет механизм формирования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типичных для рыночной экономики явлений и процессов</w:t>
      </w:r>
      <w:r>
        <w:rPr>
          <w:rFonts w:ascii="Times New Roman" w:eastAsia="Times-Roman" w:hAnsi="Times New Roman" w:cs="Times New Roman"/>
          <w:sz w:val="28"/>
          <w:szCs w:val="28"/>
        </w:rPr>
        <w:t>,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 и обосновывает закономерности их изменения. Это позволяет не только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давать теоретическое описание основополагающих принципов функционирования национальной экономики, но и составлять прогноз ожидаемых тенденций в</w:t>
      </w:r>
      <w:r w:rsidR="001212F6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развитии производства и изменения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конъюнктуры рынка, выявлять возможности влияния экономической политики государства на ход событий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212F6">
      <w:pPr>
        <w:spacing w:after="0"/>
        <w:ind w:firstLine="426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Макроэкономика тесно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связана с таким разделом экономической теории, как микроэкономика, где рассматривается поведение рыночных агентов. Эта связь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определяется следующими основными моментами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Pr="003652EB" w:rsidRDefault="00183A5E" w:rsidP="00183A5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3652EB">
        <w:rPr>
          <w:rFonts w:ascii="Times New Roman" w:eastAsia="Times-Roman" w:hAnsi="Times New Roman" w:cs="Times New Roman"/>
          <w:sz w:val="28"/>
          <w:szCs w:val="28"/>
        </w:rPr>
        <w:t>На макроуровне изучаются те народнохозяйственные послед</w:t>
      </w:r>
      <w:r>
        <w:rPr>
          <w:rFonts w:ascii="Times New Roman" w:eastAsia="Times-Roman" w:hAnsi="Times New Roman" w:cs="Times New Roman"/>
          <w:sz w:val="28"/>
          <w:szCs w:val="28"/>
        </w:rPr>
        <w:t>ствия,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 к которым приводят решения, принимаемые на микроуровне фирмами и домохозяйствами. Эти решения составляют исходную основу построения подавляющего большинства макроэкономических моделей и функциональных зависимостей. При этом речь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идет об оценке поведения репрезентативных (типичных) фирм 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домашних хозяйств, которые действуют рационально в условиях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конкурентной экономики. Правомерность такого подхода обусловлена тем, что механизм рыночного отбора заставляет субъектов,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принимающих нерациональные решения, либо обучаться и развивать способность действовать рационально, либо покидать "нишу",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занятую на рынке.</w:t>
      </w:r>
    </w:p>
    <w:p w:rsidR="00183A5E" w:rsidRDefault="00183A5E" w:rsidP="00183A5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3652EB">
        <w:rPr>
          <w:rFonts w:ascii="Times New Roman" w:eastAsia="Times-Roman" w:hAnsi="Times New Roman" w:cs="Times New Roman"/>
          <w:sz w:val="28"/>
          <w:szCs w:val="28"/>
        </w:rPr>
        <w:t>На макроуровне анализируется реакция фирм 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домохозяйств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на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решения, принимаемые органами государственного регулирования. Этот анализ позволяет оценить результативность различных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направлений макроэкономической политики государства и ее ожидаемые социально-экономические последствия.</w:t>
      </w:r>
    </w:p>
    <w:p w:rsidR="00183A5E" w:rsidRPr="00183A5E" w:rsidRDefault="00183A5E" w:rsidP="00183A5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183A5E">
        <w:rPr>
          <w:rFonts w:ascii="Times New Roman" w:eastAsia="Times-Roman" w:hAnsi="Times New Roman" w:cs="Times New Roman"/>
          <w:sz w:val="28"/>
          <w:szCs w:val="28"/>
        </w:rPr>
        <w:t>Макроэкономика является одним из самых молодых и наиболее быстро развивающихся разделов экономической теории. Ее особый предмет и специфический метод исследования стали формироваться</w:t>
      </w:r>
      <w:r w:rsidR="001212F6">
        <w:rPr>
          <w:rFonts w:ascii="Times New Roman" w:eastAsia="Times-Roman" w:hAnsi="Times New Roman" w:cs="Times New Roman"/>
          <w:sz w:val="28"/>
          <w:szCs w:val="28"/>
        </w:rPr>
        <w:t>,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 xml:space="preserve"> начиная с 30-х годов XX в. Фундаментальное значение для </w:t>
      </w:r>
      <w:r w:rsidRPr="00183A5E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становления и развития макроэкономики 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 xml:space="preserve">как самостоятельного раздела экономической теории имели </w:t>
      </w:r>
      <w:r w:rsidRPr="00183A5E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три события.</w:t>
      </w:r>
    </w:p>
    <w:p w:rsidR="00183A5E" w:rsidRPr="001212F6" w:rsidRDefault="00183A5E" w:rsidP="001212F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1212F6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Во-первых, </w:t>
      </w:r>
      <w:r w:rsidRPr="001212F6">
        <w:rPr>
          <w:rFonts w:ascii="Times New Roman" w:eastAsia="Times-Roman" w:hAnsi="Times New Roman" w:cs="Times New Roman"/>
          <w:sz w:val="28"/>
          <w:szCs w:val="28"/>
        </w:rPr>
        <w:t xml:space="preserve">начало сбора и систематизации агрегированных данных, позволяющих рассчитывать показатели, которые характеризуют развитие национальной экономики в целом. К их числу относятся такие показатели, как валовой национальный продукт, национальный доход, общий объем инвестиций, располагаемый доход домохозяйств и др. Необходимость получения значительной части нужной для их расчета информации во многих странах была осознана в годы первой мировой войны. Это было обусловлено тем, что в данный период правительствам потребовались статистические данные для планирования и проведения в жизнь мероприятий, связанных с осуществлением боевых действий. В послевоенные годы развитие статистических макроэкономических </w:t>
      </w:r>
      <w:r w:rsidRPr="001212F6">
        <w:rPr>
          <w:rFonts w:ascii="Times New Roman" w:eastAsia="Times-Roman" w:hAnsi="Times New Roman" w:cs="Times New Roman"/>
          <w:sz w:val="28"/>
          <w:szCs w:val="28"/>
        </w:rPr>
        <w:lastRenderedPageBreak/>
        <w:t>исследований привело к созданию системы национального счетоводства, которая в настоящее время применяется почти во всех странах мира.</w:t>
      </w:r>
    </w:p>
    <w:p w:rsidR="00464945" w:rsidRDefault="00183A5E" w:rsidP="00464945">
      <w:pPr>
        <w:spacing w:after="0"/>
        <w:ind w:firstLine="426"/>
        <w:jc w:val="both"/>
      </w:pPr>
      <w:r w:rsidRPr="00183A5E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Во-вторых, 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>начавшаяся в 1929 г. Великая депрессия, которая</w:t>
      </w:r>
      <w:r w:rsidR="001212F6"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выразилась в значительном и продолжительном спаде производства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и высоком уровне безработицы почти во всех странах мира. Результаты экономического развития, достигнутые в этот период, вошли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в противоречие с теоретическими постулатами классической экономической школы о способности рыночного механизма к преодолению спада производства и безработицы без вмешательства государства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Pr="00464945" w:rsidRDefault="00183A5E" w:rsidP="00464945">
      <w:pPr>
        <w:spacing w:after="0"/>
        <w:ind w:firstLine="426"/>
        <w:jc w:val="both"/>
      </w:pPr>
      <w:r w:rsidRPr="00183A5E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В-третьих, 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>выявление на основе обработки собранной статистической информации наличия повторяющихся закономерностей в экономическом развитии, свидетельствующих о циклическом характере экономической динамики, тенденции к чередованию спадов и подъемов в экономике. Научное осмысление этих закономерностей позволило выдвинуть гипотезу о</w:t>
      </w:r>
      <w:r w:rsidR="00464945"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том, что негативные социально-экономические явления, которые имели место в период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Великой депрессии при определенных условиях, могут повториться. Поэтому возникла необходимость в определении этих условий 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теоретическом обосновании политики государства, направленной на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предотвращение резких колебаний общего уровня деловой активности в национальной экономике и мировом сообществе в целом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3652EB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Основоположником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современной макроэкономической теории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BoldItalic" w:hAnsi="Times New Roman" w:cs="Times New Roman"/>
          <w:bCs/>
          <w:iCs/>
          <w:sz w:val="28"/>
          <w:szCs w:val="28"/>
        </w:rPr>
        <w:t>стал</w:t>
      </w:r>
      <w:r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 </w:t>
      </w:r>
      <w:r w:rsidRPr="003652EB">
        <w:rPr>
          <w:rFonts w:ascii="Times New Roman" w:eastAsia="Times-BoldItalic" w:hAnsi="Times New Roman" w:cs="Times New Roman"/>
          <w:bCs/>
          <w:iCs/>
          <w:sz w:val="28"/>
          <w:szCs w:val="28"/>
        </w:rPr>
        <w:t>Дж.</w:t>
      </w:r>
      <w:r w:rsidR="00464945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 </w:t>
      </w:r>
      <w:r w:rsidRPr="003652EB">
        <w:rPr>
          <w:rFonts w:ascii="Times New Roman" w:eastAsia="Times-BoldItalic" w:hAnsi="Times New Roman" w:cs="Times New Roman"/>
          <w:bCs/>
          <w:iCs/>
          <w:sz w:val="28"/>
          <w:szCs w:val="28"/>
        </w:rPr>
        <w:t>М.</w:t>
      </w:r>
      <w:r w:rsidR="00464945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652EB">
        <w:rPr>
          <w:rFonts w:ascii="Times New Roman" w:eastAsia="Times-BoldItalic" w:hAnsi="Times New Roman" w:cs="Times New Roman"/>
          <w:bCs/>
          <w:iCs/>
          <w:sz w:val="28"/>
          <w:szCs w:val="28"/>
        </w:rPr>
        <w:t>Кейн</w:t>
      </w:r>
      <w:r w:rsidRPr="003652EB">
        <w:rPr>
          <w:rFonts w:ascii="Times New Roman" w:eastAsia="Times-Italic" w:hAnsi="Times New Roman" w:cs="Times New Roman"/>
          <w:iCs/>
          <w:sz w:val="28"/>
          <w:szCs w:val="28"/>
        </w:rPr>
        <w:t>с</w:t>
      </w:r>
      <w:proofErr w:type="spellEnd"/>
      <w:r w:rsidRPr="003652EB">
        <w:rPr>
          <w:rFonts w:ascii="Times New Roman" w:eastAsia="Times-Italic" w:hAnsi="Times New Roman" w:cs="Times New Roman"/>
          <w:iCs/>
          <w:sz w:val="28"/>
          <w:szCs w:val="28"/>
        </w:rPr>
        <w:t>,</w:t>
      </w:r>
      <w:r w:rsidRPr="003652EB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который разработал научную концепцию, объясняющую возникновение конъюнктурных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колебаний в экономике, а также предложил специальную программу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действий правительства по преодолению депрессии и сглаживанию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экономического цикла. </w:t>
      </w:r>
      <w:proofErr w:type="gramStart"/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Основные теоретические идеи </w:t>
      </w:r>
      <w:proofErr w:type="spellStart"/>
      <w:r w:rsidRPr="003652EB">
        <w:rPr>
          <w:rFonts w:ascii="Times New Roman" w:eastAsia="Times-Roman" w:hAnsi="Times New Roman" w:cs="Times New Roman"/>
          <w:sz w:val="28"/>
          <w:szCs w:val="28"/>
        </w:rPr>
        <w:t>Кейнса</w:t>
      </w:r>
      <w:proofErr w:type="spellEnd"/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 были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изложены в его работе "Общая теория занятости, процента и денег", вышедшей в свет в 1936 г. Несмотря на то</w:t>
      </w:r>
      <w:r>
        <w:rPr>
          <w:rFonts w:ascii="Times New Roman" w:eastAsia="Times-Roman" w:hAnsi="Times New Roman" w:cs="Times New Roman"/>
          <w:sz w:val="28"/>
          <w:szCs w:val="28"/>
        </w:rPr>
        <w:t>,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 что ряд положений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и выводов этой работы в настоящее время подвергнут достаточно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обоснованной критике, она, по мнению большинства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современных ученых, является наиболее значительным экономическим трудом XX в.</w:t>
      </w:r>
      <w:proofErr w:type="gramEnd"/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BoldItalic" w:hAnsi="Times New Roman" w:cs="Times New Roman"/>
          <w:bCs/>
          <w:iCs/>
          <w:sz w:val="28"/>
          <w:szCs w:val="28"/>
        </w:rPr>
        <w:t>Центральными звеньями теории</w:t>
      </w:r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64945">
        <w:rPr>
          <w:rFonts w:ascii="Times New Roman" w:eastAsia="Times-BoldItalic" w:hAnsi="Times New Roman" w:cs="Times New Roman"/>
          <w:bCs/>
          <w:iCs/>
          <w:sz w:val="28"/>
          <w:szCs w:val="28"/>
        </w:rPr>
        <w:t>Кейнса</w:t>
      </w:r>
      <w:proofErr w:type="spellEnd"/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являлись следующие положения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BoldItalic" w:hAnsi="Times New Roman" w:cs="Times New Roman"/>
          <w:bCs/>
          <w:iCs/>
          <w:sz w:val="28"/>
          <w:szCs w:val="28"/>
        </w:rPr>
        <w:t>Во-первых,</w:t>
      </w:r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отказ от классической доктрины о плавном саморегулировании рыночной экономики. </w:t>
      </w:r>
      <w:proofErr w:type="spellStart"/>
      <w:r w:rsidRPr="00610E55">
        <w:rPr>
          <w:rFonts w:ascii="Times New Roman" w:eastAsia="Times-Roman" w:hAnsi="Times New Roman" w:cs="Times New Roman"/>
          <w:sz w:val="28"/>
          <w:szCs w:val="28"/>
        </w:rPr>
        <w:t>Кейнс</w:t>
      </w:r>
      <w:proofErr w:type="spellEnd"/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доказывал, что рыночная экономика такой способностью не обладает и, следовательно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,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не гарантирует полную занятость, стабильность цен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Отсюда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логически вытекал вывод о необходимости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проведения стабилизационной макроэкономической политики государства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BoldItalic" w:hAnsi="Times New Roman" w:cs="Times New Roman"/>
          <w:bCs/>
          <w:iCs/>
          <w:sz w:val="28"/>
          <w:szCs w:val="28"/>
        </w:rPr>
        <w:t>Во-вторых,</w:t>
      </w:r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признание определяющей роли спроса в формировании экономической конъюнктуры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Обосновывая этот тезис, </w:t>
      </w:r>
      <w:proofErr w:type="spellStart"/>
      <w:r w:rsidRPr="00610E55">
        <w:rPr>
          <w:rFonts w:ascii="Times New Roman" w:eastAsia="Times-Roman" w:hAnsi="Times New Roman" w:cs="Times New Roman"/>
          <w:sz w:val="28"/>
          <w:szCs w:val="28"/>
        </w:rPr>
        <w:t>Кейнс</w:t>
      </w:r>
      <w:proofErr w:type="spellEnd"/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подверг критике один из фундаментальных постулатов классической экономической доктрины — закон </w:t>
      </w:r>
      <w:proofErr w:type="spellStart"/>
      <w:r w:rsidRPr="00610E55">
        <w:rPr>
          <w:rFonts w:ascii="Times New Roman" w:eastAsia="Times-Roman" w:hAnsi="Times New Roman" w:cs="Times New Roman"/>
          <w:sz w:val="28"/>
          <w:szCs w:val="28"/>
        </w:rPr>
        <w:t>Сэя</w:t>
      </w:r>
      <w:proofErr w:type="spellEnd"/>
      <w:r w:rsidRPr="00610E55">
        <w:rPr>
          <w:rFonts w:ascii="Times New Roman" w:eastAsia="Times-Roman" w:hAnsi="Times New Roman" w:cs="Times New Roman"/>
          <w:sz w:val="28"/>
          <w:szCs w:val="28"/>
        </w:rPr>
        <w:t>, гласящий, что предложение рождает спрос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BoldItalic" w:hAnsi="Times New Roman" w:cs="Times New Roman"/>
          <w:bCs/>
          <w:iCs/>
          <w:sz w:val="28"/>
          <w:szCs w:val="28"/>
        </w:rPr>
        <w:lastRenderedPageBreak/>
        <w:t>В-третьих,</w:t>
      </w:r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понимание национальной экономики как целостной системы, обладающей свойством </w:t>
      </w:r>
      <w:proofErr w:type="spellStart"/>
      <w:r w:rsidRPr="00610E55">
        <w:rPr>
          <w:rFonts w:ascii="Times New Roman" w:eastAsia="Times-Roman" w:hAnsi="Times New Roman" w:cs="Times New Roman"/>
          <w:sz w:val="28"/>
          <w:szCs w:val="28"/>
        </w:rPr>
        <w:t>эмерджентности</w:t>
      </w:r>
      <w:proofErr w:type="spellEnd"/>
      <w:r w:rsidRPr="00610E55">
        <w:rPr>
          <w:rFonts w:ascii="Times New Roman" w:eastAsia="Times-Roman" w:hAnsi="Times New Roman" w:cs="Times New Roman"/>
          <w:sz w:val="28"/>
          <w:szCs w:val="28"/>
        </w:rPr>
        <w:t>, т</w:t>
      </w:r>
      <w:r w:rsidR="00464945"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е</w:t>
      </w:r>
      <w:r w:rsidR="00464945"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несводимости характерных черт ее функционирования к свойствам образующих ее элементов</w:t>
      </w:r>
      <w:r w:rsidR="00464945"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Примером такой несводимости может служить обоснованный </w:t>
      </w:r>
      <w:proofErr w:type="spellStart"/>
      <w:r>
        <w:rPr>
          <w:rFonts w:ascii="Times New Roman" w:eastAsia="Times-Roman" w:hAnsi="Times New Roman" w:cs="Times New Roman"/>
          <w:sz w:val="28"/>
          <w:szCs w:val="28"/>
        </w:rPr>
        <w:t>Кей</w:t>
      </w:r>
      <w:r w:rsidR="007C42C7">
        <w:rPr>
          <w:rFonts w:ascii="Times New Roman" w:eastAsia="Times-Roman" w:hAnsi="Times New Roman" w:cs="Times New Roman"/>
          <w:sz w:val="28"/>
          <w:szCs w:val="28"/>
        </w:rPr>
        <w:t>нсом</w:t>
      </w:r>
      <w:proofErr w:type="spellEnd"/>
      <w:r w:rsidR="007C42C7">
        <w:rPr>
          <w:rFonts w:ascii="Times New Roman" w:eastAsia="Times-Roman" w:hAnsi="Times New Roman" w:cs="Times New Roman"/>
          <w:sz w:val="28"/>
          <w:szCs w:val="28"/>
        </w:rPr>
        <w:t xml:space="preserve"> "парадокс сбережений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", согласно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которому для всей нации (в отличие от отдельного индивидуума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)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рост сбережений не приводит к увеличению богатства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Влияние </w:t>
      </w:r>
      <w:proofErr w:type="spellStart"/>
      <w:r>
        <w:rPr>
          <w:rFonts w:ascii="Times New Roman" w:eastAsia="Times-Roman" w:hAnsi="Times New Roman" w:cs="Times New Roman"/>
          <w:sz w:val="28"/>
          <w:szCs w:val="28"/>
        </w:rPr>
        <w:t>Кей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нса</w:t>
      </w:r>
      <w:proofErr w:type="spellEnd"/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на развитие экономической теории было столь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велико, что с этого времени все макроэкономические исследования стали проводиться с учетом его идеи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042CEB" w:rsidRDefault="00042CEB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</w:p>
    <w:p w:rsidR="00042CEB" w:rsidRPr="007C42C7" w:rsidRDefault="007C42C7" w:rsidP="007C42C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  <w:r>
        <w:rPr>
          <w:rFonts w:ascii="Times New Roman" w:eastAsia="Times-Roman" w:hAnsi="Times New Roman" w:cs="Times New Roman"/>
          <w:b/>
          <w:sz w:val="28"/>
          <w:szCs w:val="28"/>
        </w:rPr>
        <w:t>2.</w:t>
      </w:r>
      <w:r w:rsidR="00345C01" w:rsidRPr="007C42C7">
        <w:rPr>
          <w:rFonts w:ascii="Times New Roman" w:eastAsia="Times-Roman" w:hAnsi="Times New Roman" w:cs="Times New Roman"/>
          <w:b/>
          <w:sz w:val="28"/>
          <w:szCs w:val="28"/>
        </w:rPr>
        <w:t>Макроэкономический анализ</w:t>
      </w:r>
    </w:p>
    <w:p w:rsidR="00183A5E" w:rsidRPr="00610E55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3652EB">
        <w:rPr>
          <w:rFonts w:ascii="Times New Roman" w:hAnsi="Times New Roman" w:cs="Times New Roman"/>
          <w:i/>
          <w:color w:val="000000"/>
          <w:sz w:val="28"/>
          <w:szCs w:val="28"/>
        </w:rPr>
        <w:t>Макроэкономический анализ</w:t>
      </w:r>
      <w:r w:rsidRPr="003652EB">
        <w:rPr>
          <w:rFonts w:ascii="Times New Roman" w:hAnsi="Times New Roman" w:cs="Times New Roman"/>
          <w:color w:val="000000"/>
          <w:sz w:val="28"/>
          <w:szCs w:val="28"/>
        </w:rPr>
        <w:t xml:space="preserve"> рассматривает поведение на рынке основных агентов экономики: домохозяйства, фирмы, государства, а также ограниченность ресурсов и возрастание потребностей этих аген</w:t>
      </w:r>
      <w:r w:rsidRPr="003652EB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тов, процесса производства, обмена и </w:t>
      </w:r>
      <w:proofErr w:type="gramStart"/>
      <w:r w:rsidRPr="003652EB">
        <w:rPr>
          <w:rFonts w:ascii="Times New Roman" w:hAnsi="Times New Roman" w:cs="Times New Roman"/>
          <w:color w:val="000000"/>
          <w:sz w:val="28"/>
          <w:szCs w:val="28"/>
        </w:rPr>
        <w:t>потребления</w:t>
      </w:r>
      <w:proofErr w:type="gramEnd"/>
      <w:r w:rsidRPr="003652EB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материальных благ </w:t>
      </w:r>
      <w:r w:rsidRPr="003652EB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652EB">
        <w:rPr>
          <w:rFonts w:ascii="Times New Roman" w:hAnsi="Times New Roman" w:cs="Times New Roman"/>
          <w:color w:val="000000"/>
          <w:sz w:val="28"/>
          <w:szCs w:val="28"/>
        </w:rPr>
        <w:t xml:space="preserve">услуг. Взаимосвязь этих элементов можно отразить в виде схемы </w:t>
      </w:r>
      <w:r w:rsidRPr="003652EB">
        <w:rPr>
          <w:rFonts w:ascii="Times New Roman" w:hAnsi="Times New Roman" w:cs="Times New Roman"/>
          <w:sz w:val="28"/>
          <w:szCs w:val="28"/>
        </w:rPr>
        <w:t xml:space="preserve"> (рис.).</w:t>
      </w:r>
    </w:p>
    <w:p w:rsidR="00183A5E" w:rsidRPr="007B4CE8" w:rsidRDefault="00183A5E" w:rsidP="00183A5E">
      <w:pPr>
        <w:ind w:firstLine="540"/>
        <w:jc w:val="both"/>
      </w:pPr>
      <w:r>
        <w:rPr>
          <w:noProof/>
          <w:lang w:eastAsia="ru-RU"/>
        </w:rPr>
        <w:drawing>
          <wp:inline distT="0" distB="0" distL="0" distR="0" wp14:anchorId="539F852D" wp14:editId="29C4ECB6">
            <wp:extent cx="5615940" cy="2778873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5897" t="25755" r="24615" b="30712"/>
                    <a:stretch/>
                  </pic:blipFill>
                  <pic:spPr bwMode="auto">
                    <a:xfrm>
                      <a:off x="0" y="0"/>
                      <a:ext cx="5612942" cy="2777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3A5E" w:rsidRDefault="00183A5E" w:rsidP="00183A5E">
      <w:pPr>
        <w:ind w:firstLine="5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1743A">
        <w:rPr>
          <w:rFonts w:ascii="Times New Roman" w:hAnsi="Times New Roman" w:cs="Times New Roman"/>
          <w:i/>
          <w:sz w:val="24"/>
          <w:szCs w:val="24"/>
        </w:rPr>
        <w:t>Рис.  Модель экономического кругооборота</w:t>
      </w:r>
    </w:p>
    <w:p w:rsidR="00345C01" w:rsidRDefault="00345C01" w:rsidP="00345C0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5C01">
        <w:rPr>
          <w:rFonts w:ascii="Times New Roman" w:hAnsi="Times New Roman" w:cs="Times New Roman"/>
          <w:sz w:val="28"/>
          <w:szCs w:val="28"/>
        </w:rPr>
        <w:t xml:space="preserve">Эта модель является схематичной, она не учитывает такие важные факторы, как </w:t>
      </w:r>
      <w:r>
        <w:rPr>
          <w:rFonts w:ascii="Times New Roman" w:hAnsi="Times New Roman" w:cs="Times New Roman"/>
          <w:sz w:val="28"/>
          <w:szCs w:val="28"/>
        </w:rPr>
        <w:t xml:space="preserve">накопление экономических благ, денежных ресурсов, кредитной системы. </w:t>
      </w:r>
    </w:p>
    <w:p w:rsidR="00345C01" w:rsidRPr="00345C01" w:rsidRDefault="00345C01" w:rsidP="00345C0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благодаря данной схеме, можно представить и оценить круг</w:t>
      </w:r>
      <w:r w:rsidR="0069481C">
        <w:rPr>
          <w:rFonts w:ascii="Times New Roman" w:hAnsi="Times New Roman" w:cs="Times New Roman"/>
          <w:sz w:val="28"/>
          <w:szCs w:val="28"/>
        </w:rPr>
        <w:t xml:space="preserve"> взаимодействий, происходящих в обществе на макроэкономическом уровне.  </w:t>
      </w:r>
    </w:p>
    <w:p w:rsidR="00657A2D" w:rsidRPr="00657A2D" w:rsidRDefault="00657A2D" w:rsidP="0004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4C6" w:rsidRPr="00B564C6" w:rsidRDefault="00B564C6" w:rsidP="00B564C6">
      <w:pPr>
        <w:pStyle w:val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4C6">
        <w:rPr>
          <w:rFonts w:ascii="Times New Roman" w:hAnsi="Times New Roman" w:cs="Times New Roman"/>
          <w:b/>
          <w:sz w:val="28"/>
          <w:szCs w:val="28"/>
        </w:rPr>
        <w:t>3</w:t>
      </w:r>
      <w:r w:rsidRPr="00B564C6">
        <w:rPr>
          <w:rFonts w:ascii="Times New Roman" w:hAnsi="Times New Roman" w:cs="Times New Roman"/>
          <w:b/>
          <w:sz w:val="28"/>
          <w:szCs w:val="28"/>
        </w:rPr>
        <w:t>.Система национ</w:t>
      </w:r>
      <w:bookmarkStart w:id="0" w:name="_GoBack"/>
      <w:bookmarkEnd w:id="0"/>
      <w:r w:rsidRPr="00B564C6">
        <w:rPr>
          <w:rFonts w:ascii="Times New Roman" w:hAnsi="Times New Roman" w:cs="Times New Roman"/>
          <w:b/>
          <w:sz w:val="28"/>
          <w:szCs w:val="28"/>
        </w:rPr>
        <w:t>альных счетов</w:t>
      </w:r>
    </w:p>
    <w:p w:rsidR="00B564C6" w:rsidRPr="00B564C6" w:rsidRDefault="00B564C6" w:rsidP="00B564C6">
      <w:pPr>
        <w:pStyle w:val="1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564C6" w:rsidRPr="00B564C6" w:rsidRDefault="00B564C6" w:rsidP="00B564C6">
      <w:pPr>
        <w:shd w:val="clear" w:color="auto" w:fill="FFFFFF"/>
        <w:ind w:firstLine="53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B564C6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B564C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Термин </w:t>
      </w:r>
      <w:r w:rsidRPr="00B564C6">
        <w:rPr>
          <w:rFonts w:ascii="Times New Roman" w:hAnsi="Times New Roman" w:cs="Times New Roman"/>
          <w:i/>
          <w:color w:val="000000"/>
          <w:spacing w:val="3"/>
          <w:sz w:val="28"/>
          <w:szCs w:val="28"/>
        </w:rPr>
        <w:t xml:space="preserve">система национальных счетов </w:t>
      </w:r>
      <w:r w:rsidRPr="00B564C6">
        <w:rPr>
          <w:rFonts w:ascii="Times New Roman" w:hAnsi="Times New Roman" w:cs="Times New Roman"/>
          <w:color w:val="000000"/>
          <w:spacing w:val="3"/>
          <w:sz w:val="28"/>
          <w:szCs w:val="28"/>
        </w:rPr>
        <w:t>был введен в экономическую науку голландским экономистом Ван Клиффом, который всю информацию о происходящих макроэкономических процессах свел в таблицы, очень похожие на бухгалтерские счета и балансы.</w:t>
      </w:r>
    </w:p>
    <w:p w:rsidR="00B564C6" w:rsidRPr="00B564C6" w:rsidRDefault="00B564C6" w:rsidP="00B564C6">
      <w:pPr>
        <w:pStyle w:val="1"/>
        <w:ind w:firstLine="567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B564C6">
        <w:rPr>
          <w:rFonts w:ascii="Times New Roman" w:hAnsi="Times New Roman" w:cs="Times New Roman"/>
          <w:b/>
          <w:color w:val="000000"/>
          <w:spacing w:val="6"/>
          <w:sz w:val="28"/>
          <w:szCs w:val="28"/>
        </w:rPr>
        <w:lastRenderedPageBreak/>
        <w:t xml:space="preserve">Система национальных счетов (СНС) – </w:t>
      </w:r>
      <w:r w:rsidRPr="00B564C6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это взаимосвязанные обобщенные макроэкономические показатели, классификация систем и группировок, которые отражают все основные </w:t>
      </w:r>
      <w:proofErr w:type="gramStart"/>
      <w:r w:rsidRPr="00B564C6">
        <w:rPr>
          <w:rFonts w:ascii="Times New Roman" w:hAnsi="Times New Roman" w:cs="Times New Roman"/>
          <w:color w:val="000000"/>
          <w:spacing w:val="6"/>
          <w:sz w:val="28"/>
          <w:szCs w:val="28"/>
        </w:rPr>
        <w:t>экономические процессы</w:t>
      </w:r>
      <w:proofErr w:type="gramEnd"/>
      <w:r w:rsidRPr="00B564C6">
        <w:rPr>
          <w:rFonts w:ascii="Times New Roman" w:hAnsi="Times New Roman" w:cs="Times New Roman"/>
          <w:color w:val="000000"/>
          <w:spacing w:val="6"/>
          <w:sz w:val="28"/>
          <w:szCs w:val="28"/>
        </w:rPr>
        <w:t>, характерные для рыночных отношений.</w:t>
      </w:r>
    </w:p>
    <w:p w:rsidR="00B564C6" w:rsidRPr="00B564C6" w:rsidRDefault="00B564C6" w:rsidP="00B564C6">
      <w:pPr>
        <w:shd w:val="clear" w:color="auto" w:fill="FFFFFF"/>
        <w:spacing w:line="271" w:lineRule="exact"/>
        <w:ind w:right="17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4C6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Система национальных счетов... позволяет держать руку на экономическом пульсе страны... позволя</w:t>
      </w:r>
      <w:r w:rsidRPr="00B564C6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softHyphen/>
      </w:r>
      <w:r w:rsidRPr="00B564C6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ет нам измерять объем производства в конкретный момент времени... построить кривую, характери</w:t>
      </w:r>
      <w:r w:rsidRPr="00B564C6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softHyphen/>
        <w:t xml:space="preserve">зующую функционирование экономики в долгосрочной перспективе... является основой для формирования </w:t>
      </w:r>
      <w:r w:rsidRPr="00B564C6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государственной политики. Без таких расчетов экономическая политика базировалась бы на интуиции.</w:t>
      </w:r>
    </w:p>
    <w:p w:rsidR="00B564C6" w:rsidRPr="00B564C6" w:rsidRDefault="00B564C6" w:rsidP="00B564C6">
      <w:pPr>
        <w:shd w:val="clear" w:color="auto" w:fill="FFFFFF"/>
        <w:spacing w:line="271" w:lineRule="exact"/>
        <w:jc w:val="right"/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</w:pPr>
      <w:r w:rsidRPr="00B564C6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 xml:space="preserve">К. Р. </w:t>
      </w:r>
      <w:proofErr w:type="spellStart"/>
      <w:r w:rsidRPr="00B564C6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Макконнелл</w:t>
      </w:r>
      <w:proofErr w:type="spellEnd"/>
      <w:r w:rsidRPr="00B564C6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 xml:space="preserve">, </w:t>
      </w:r>
      <w:r w:rsidRPr="00B564C6">
        <w:rPr>
          <w:rFonts w:ascii="Times New Roman" w:hAnsi="Times New Roman" w:cs="Times New Roman"/>
          <w:b/>
          <w:i/>
          <w:color w:val="000000"/>
          <w:spacing w:val="1"/>
          <w:sz w:val="28"/>
          <w:szCs w:val="28"/>
        </w:rPr>
        <w:t xml:space="preserve">С. </w:t>
      </w:r>
      <w:r w:rsidRPr="00B564C6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 xml:space="preserve">Л. </w:t>
      </w:r>
      <w:proofErr w:type="spellStart"/>
      <w:r w:rsidRPr="00B564C6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Брю</w:t>
      </w:r>
      <w:proofErr w:type="spellEnd"/>
      <w:r w:rsidRPr="00B564C6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.</w:t>
      </w:r>
    </w:p>
    <w:p w:rsidR="00B564C6" w:rsidRPr="00B564C6" w:rsidRDefault="00B564C6" w:rsidP="00B564C6">
      <w:pPr>
        <w:shd w:val="clear" w:color="auto" w:fill="FFFFFF"/>
        <w:spacing w:line="271" w:lineRule="exact"/>
        <w:ind w:firstLine="540"/>
        <w:jc w:val="both"/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</w:pPr>
      <w:r w:rsidRPr="00B564C6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>Система национальных счетов предоставляет полную экономическую информацию. Показатели системы дают возможность:</w:t>
      </w:r>
    </w:p>
    <w:p w:rsidR="00B564C6" w:rsidRPr="00B564C6" w:rsidRDefault="00B564C6" w:rsidP="00B564C6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>отслеживать объем производства товаров и услуг за определенный период;</w:t>
      </w:r>
    </w:p>
    <w:p w:rsidR="00B564C6" w:rsidRPr="00B564C6" w:rsidRDefault="00B564C6" w:rsidP="00B564C6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>выявлять причины, способствующие ускорению или замедлению развития экономики, за определенный промежуток времени;</w:t>
      </w:r>
    </w:p>
    <w:p w:rsidR="00B564C6" w:rsidRPr="00B564C6" w:rsidRDefault="00B564C6" w:rsidP="00B564C6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>исследовать функционирование и развитие складывающихся межотраслевых экономических связей на уровне общества;</w:t>
      </w:r>
    </w:p>
    <w:p w:rsidR="00B564C6" w:rsidRPr="00B564C6" w:rsidRDefault="00B564C6" w:rsidP="00B564C6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>определять перспективы развития экономики  и формировать направление государственной экономической политики;</w:t>
      </w:r>
    </w:p>
    <w:p w:rsidR="00B564C6" w:rsidRPr="00B564C6" w:rsidRDefault="00B564C6" w:rsidP="00B564C6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>оценить систему ВВП и ВНП по доходам и расходам.</w:t>
      </w:r>
    </w:p>
    <w:p w:rsidR="00B564C6" w:rsidRPr="00B564C6" w:rsidRDefault="00B564C6" w:rsidP="00B564C6">
      <w:pPr>
        <w:shd w:val="clear" w:color="auto" w:fill="FFFFFF"/>
        <w:ind w:right="19" w:firstLine="539"/>
        <w:jc w:val="both"/>
        <w:rPr>
          <w:rFonts w:ascii="Times New Roman" w:hAnsi="Times New Roman" w:cs="Times New Roman"/>
          <w:color w:val="003300"/>
          <w:spacing w:val="3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 xml:space="preserve">Система национальных счетов дает возможность оценить </w:t>
      </w:r>
      <w:r w:rsidRPr="00B564C6">
        <w:rPr>
          <w:rFonts w:ascii="Times New Roman" w:hAnsi="Times New Roman" w:cs="Times New Roman"/>
          <w:i/>
          <w:sz w:val="28"/>
          <w:szCs w:val="28"/>
        </w:rPr>
        <w:t>динамику</w:t>
      </w:r>
      <w:r w:rsidRPr="00B564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64C6">
        <w:rPr>
          <w:rFonts w:ascii="Times New Roman" w:hAnsi="Times New Roman" w:cs="Times New Roman"/>
          <w:sz w:val="28"/>
          <w:szCs w:val="28"/>
        </w:rPr>
        <w:t>экономических процессов</w:t>
      </w:r>
      <w:proofErr w:type="gramEnd"/>
      <w:r w:rsidRPr="00B564C6">
        <w:rPr>
          <w:rFonts w:ascii="Times New Roman" w:hAnsi="Times New Roman" w:cs="Times New Roman"/>
          <w:sz w:val="28"/>
          <w:szCs w:val="28"/>
        </w:rPr>
        <w:t xml:space="preserve"> в стране, в том числе информацию по стандартному набору счетов для всех </w:t>
      </w:r>
      <w:r w:rsidRPr="00B564C6">
        <w:rPr>
          <w:rFonts w:ascii="Times New Roman" w:hAnsi="Times New Roman" w:cs="Times New Roman"/>
          <w:i/>
          <w:sz w:val="28"/>
          <w:szCs w:val="28"/>
        </w:rPr>
        <w:t>секторов экономики</w:t>
      </w:r>
      <w:r w:rsidRPr="00B564C6">
        <w:rPr>
          <w:rFonts w:ascii="Times New Roman" w:hAnsi="Times New Roman" w:cs="Times New Roman"/>
          <w:sz w:val="28"/>
          <w:szCs w:val="28"/>
        </w:rPr>
        <w:t xml:space="preserve">, к которым относятся </w:t>
      </w:r>
      <w:r w:rsidRPr="00B564C6">
        <w:rPr>
          <w:rFonts w:ascii="Times New Roman" w:hAnsi="Times New Roman" w:cs="Times New Roman"/>
          <w:color w:val="003300"/>
          <w:spacing w:val="3"/>
          <w:sz w:val="28"/>
          <w:szCs w:val="28"/>
        </w:rPr>
        <w:t>предприятия, финансовые учреждения, органы государственного управления, домашние хозяйства, обслуживающие их частные некоммерческие организации.</w:t>
      </w:r>
    </w:p>
    <w:p w:rsidR="00B564C6" w:rsidRPr="00B564C6" w:rsidRDefault="00B564C6" w:rsidP="00B564C6">
      <w:pPr>
        <w:shd w:val="clear" w:color="auto" w:fill="FFFFFF"/>
        <w:ind w:left="2520" w:right="19" w:firstLine="540"/>
        <w:jc w:val="both"/>
        <w:rPr>
          <w:rFonts w:ascii="Times New Roman" w:hAnsi="Times New Roman" w:cs="Times New Roman"/>
          <w:i/>
          <w:color w:val="003300"/>
          <w:spacing w:val="3"/>
          <w:sz w:val="28"/>
          <w:szCs w:val="28"/>
        </w:rPr>
      </w:pPr>
      <w:r w:rsidRPr="00B564C6">
        <w:rPr>
          <w:rFonts w:ascii="Times New Roman" w:hAnsi="Times New Roman" w:cs="Times New Roman"/>
          <w:i/>
          <w:caps/>
          <w:spacing w:val="3"/>
          <w:sz w:val="28"/>
          <w:szCs w:val="28"/>
        </w:rPr>
        <w:t>Экономический сектор</w:t>
      </w:r>
      <w:r w:rsidRPr="00B564C6"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 </w:t>
      </w:r>
      <w:r w:rsidRPr="00B564C6">
        <w:rPr>
          <w:rFonts w:ascii="Times New Roman" w:hAnsi="Times New Roman" w:cs="Times New Roman"/>
          <w:i/>
          <w:color w:val="003300"/>
          <w:spacing w:val="3"/>
          <w:sz w:val="28"/>
          <w:szCs w:val="28"/>
        </w:rPr>
        <w:t>– это группа экономических агентов (совокупность предприятий), которым присущ один и тот же вид основной деятельности.</w:t>
      </w:r>
    </w:p>
    <w:p w:rsidR="00B564C6" w:rsidRPr="00B564C6" w:rsidRDefault="00B564C6" w:rsidP="00B564C6">
      <w:pPr>
        <w:pStyle w:val="1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b/>
          <w:sz w:val="28"/>
          <w:szCs w:val="28"/>
        </w:rPr>
        <w:t>4</w:t>
      </w:r>
      <w:r w:rsidRPr="00B564C6">
        <w:rPr>
          <w:rFonts w:ascii="Times New Roman" w:hAnsi="Times New Roman" w:cs="Times New Roman"/>
          <w:b/>
          <w:sz w:val="28"/>
          <w:szCs w:val="28"/>
        </w:rPr>
        <w:t>.Основные макроэкономические показатели: количественная составляющая</w:t>
      </w:r>
    </w:p>
    <w:p w:rsidR="00B564C6" w:rsidRPr="00464945" w:rsidRDefault="00B564C6" w:rsidP="00B564C6">
      <w:pPr>
        <w:pStyle w:val="1"/>
        <w:ind w:firstLine="567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</w:p>
    <w:p w:rsidR="00B564C6" w:rsidRDefault="00B564C6" w:rsidP="00B564C6">
      <w:pPr>
        <w:shd w:val="clear" w:color="auto" w:fill="FFFFFF"/>
        <w:spacing w:after="0"/>
        <w:ind w:right="19" w:firstLine="539"/>
        <w:jc w:val="both"/>
        <w:rPr>
          <w:rFonts w:ascii="Times New Roman" w:hAnsi="Times New Roman" w:cs="Times New Roman"/>
          <w:color w:val="003300"/>
          <w:spacing w:val="3"/>
          <w:sz w:val="28"/>
          <w:szCs w:val="28"/>
        </w:rPr>
      </w:pPr>
      <w:r w:rsidRPr="00B3480B">
        <w:rPr>
          <w:rFonts w:ascii="Times New Roman" w:hAnsi="Times New Roman" w:cs="Times New Roman"/>
          <w:color w:val="003300"/>
          <w:spacing w:val="3"/>
          <w:sz w:val="28"/>
          <w:szCs w:val="28"/>
        </w:rPr>
        <w:t>Составной частью СНС являются макроэкономические показатели:</w:t>
      </w:r>
    </w:p>
    <w:p w:rsidR="00B564C6" w:rsidRDefault="00B564C6" w:rsidP="00B564C6">
      <w:pPr>
        <w:shd w:val="clear" w:color="auto" w:fill="FFFFFF"/>
        <w:ind w:right="19" w:firstLine="539"/>
        <w:jc w:val="both"/>
        <w:rPr>
          <w:b/>
          <w:i/>
          <w:color w:val="003300"/>
        </w:rPr>
      </w:pPr>
      <w:r>
        <w:rPr>
          <w:b/>
          <w:i/>
          <w:color w:val="003300"/>
          <w:spacing w:val="3"/>
        </w:rPr>
        <w:t xml:space="preserve"> </w:t>
      </w:r>
      <w:r w:rsidRPr="00E538DF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 xml:space="preserve">Валовой национальный продукт (ВНП) </w:t>
      </w:r>
      <w:r w:rsidRPr="00E538DF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- </w:t>
      </w:r>
      <w:r w:rsidRPr="00E538DF">
        <w:rPr>
          <w:rFonts w:ascii="Times New Roman" w:hAnsi="Times New Roman" w:cs="Times New Roman"/>
          <w:i/>
          <w:color w:val="000000"/>
          <w:spacing w:val="-3"/>
          <w:sz w:val="28"/>
          <w:szCs w:val="28"/>
        </w:rPr>
        <w:t xml:space="preserve">это </w:t>
      </w:r>
      <w:r w:rsidRPr="00E538DF">
        <w:rPr>
          <w:rFonts w:ascii="Times New Roman" w:hAnsi="Times New Roman" w:cs="Times New Roman"/>
          <w:bCs/>
          <w:i/>
          <w:color w:val="000000"/>
          <w:spacing w:val="-3"/>
          <w:sz w:val="28"/>
          <w:szCs w:val="28"/>
        </w:rPr>
        <w:t>суммарная рыночная</w:t>
      </w:r>
      <w:r w:rsidRPr="00E538DF">
        <w:rPr>
          <w:rFonts w:ascii="Times New Roman" w:hAnsi="Times New Roman" w:cs="Times New Roman"/>
          <w:b/>
          <w:bCs/>
          <w:i/>
          <w:color w:val="000000"/>
          <w:spacing w:val="-3"/>
          <w:sz w:val="28"/>
          <w:szCs w:val="28"/>
        </w:rPr>
        <w:br/>
      </w:r>
      <w:r w:rsidRPr="00E538DF">
        <w:rPr>
          <w:rFonts w:ascii="Times New Roman" w:hAnsi="Times New Roman" w:cs="Times New Roman"/>
          <w:i/>
          <w:color w:val="000000"/>
          <w:spacing w:val="-4"/>
          <w:sz w:val="28"/>
          <w:szCs w:val="28"/>
        </w:rPr>
        <w:t>стоимость всех конечных товаров и услуг, произведённых в стране за год.</w:t>
      </w:r>
    </w:p>
    <w:p w:rsidR="00B564C6" w:rsidRPr="00E538DF" w:rsidRDefault="00B564C6" w:rsidP="00B564C6">
      <w:pPr>
        <w:shd w:val="clear" w:color="auto" w:fill="FFFFFF"/>
        <w:ind w:right="19" w:firstLine="539"/>
        <w:jc w:val="both"/>
        <w:rPr>
          <w:b/>
          <w:i/>
          <w:color w:val="003300"/>
        </w:rPr>
      </w:pPr>
      <w:r w:rsidRPr="00183A5E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Валовой внутренний продукт (ВВП)</w:t>
      </w:r>
    </w:p>
    <w:p w:rsidR="00B564C6" w:rsidRPr="00183A5E" w:rsidRDefault="00B564C6" w:rsidP="00B564C6">
      <w:pPr>
        <w:shd w:val="clear" w:color="auto" w:fill="FFFFFF"/>
        <w:tabs>
          <w:tab w:val="left" w:pos="-1800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3A5E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lastRenderedPageBreak/>
        <w:t>Включает продукцию и услуги, произведенные непосредственно внутри страны и только с использова</w:t>
      </w:r>
      <w:r w:rsidRPr="00183A5E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softHyphen/>
      </w:r>
      <w:r w:rsidRPr="00183A5E">
        <w:rPr>
          <w:rFonts w:ascii="Times New Roman" w:hAnsi="Times New Roman" w:cs="Times New Roman"/>
          <w:bCs/>
          <w:i/>
          <w:color w:val="000000"/>
          <w:spacing w:val="3"/>
          <w:sz w:val="28"/>
          <w:szCs w:val="28"/>
        </w:rPr>
        <w:t>нием факторов производства данной страны.</w:t>
      </w:r>
    </w:p>
    <w:p w:rsidR="00B564C6" w:rsidRPr="0061743A" w:rsidRDefault="00B564C6" w:rsidP="00B564C6">
      <w:pPr>
        <w:shd w:val="clear" w:color="auto" w:fill="FFFFFF"/>
        <w:tabs>
          <w:tab w:val="left" w:pos="-3240"/>
        </w:tabs>
        <w:ind w:firstLine="492"/>
        <w:jc w:val="both"/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</w:pP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 xml:space="preserve">Валовой </w:t>
      </w:r>
      <w:r w:rsidRPr="00183A5E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внутренний</w:t>
      </w: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 xml:space="preserve"> продукт может быть измерен следующими способами:</w:t>
      </w:r>
    </w:p>
    <w:p w:rsidR="00B564C6" w:rsidRPr="0061743A" w:rsidRDefault="00B564C6" w:rsidP="00B564C6">
      <w:pPr>
        <w:numPr>
          <w:ilvl w:val="0"/>
          <w:numId w:val="7"/>
        </w:numPr>
        <w:shd w:val="clear" w:color="auto" w:fill="FFFFFF"/>
        <w:tabs>
          <w:tab w:val="left" w:pos="-32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61743A">
        <w:rPr>
          <w:rFonts w:ascii="Times New Roman" w:hAnsi="Times New Roman" w:cs="Times New Roman"/>
          <w:color w:val="000000"/>
          <w:spacing w:val="-4"/>
          <w:sz w:val="28"/>
          <w:szCs w:val="28"/>
        </w:rPr>
        <w:t>Путем определения сумм, затраченных конечными потребителями за покупку продукции (</w:t>
      </w:r>
      <w:r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>ВВ</w:t>
      </w: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>П по расходам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).</w:t>
      </w:r>
    </w:p>
    <w:p w:rsidR="00B564C6" w:rsidRPr="0061743A" w:rsidRDefault="00B564C6" w:rsidP="00B564C6">
      <w:pPr>
        <w:numPr>
          <w:ilvl w:val="0"/>
          <w:numId w:val="7"/>
        </w:numPr>
        <w:shd w:val="clear" w:color="auto" w:fill="FFFFFF"/>
        <w:tabs>
          <w:tab w:val="left" w:pos="-32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61743A">
        <w:rPr>
          <w:rFonts w:ascii="Times New Roman" w:hAnsi="Times New Roman" w:cs="Times New Roman"/>
          <w:color w:val="000000"/>
          <w:spacing w:val="-4"/>
          <w:sz w:val="28"/>
          <w:szCs w:val="28"/>
        </w:rPr>
        <w:t>Путем определения дохода, полученного всеми, кто участвовал в производстве конечного продукта (</w:t>
      </w: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>по доходам</w:t>
      </w:r>
      <w:r w:rsidRPr="0061743A">
        <w:rPr>
          <w:rFonts w:ascii="Times New Roman" w:hAnsi="Times New Roman" w:cs="Times New Roman"/>
          <w:color w:val="000000"/>
          <w:spacing w:val="-4"/>
          <w:sz w:val="28"/>
          <w:szCs w:val="28"/>
        </w:rPr>
        <w:t>).</w:t>
      </w:r>
    </w:p>
    <w:p w:rsidR="00B564C6" w:rsidRPr="00464945" w:rsidRDefault="00B564C6" w:rsidP="00B564C6">
      <w:pPr>
        <w:numPr>
          <w:ilvl w:val="0"/>
          <w:numId w:val="7"/>
        </w:numPr>
        <w:shd w:val="clear" w:color="auto" w:fill="FFFFFF"/>
        <w:tabs>
          <w:tab w:val="left" w:pos="-32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61743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Путем  определения  добавленной стоимости,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color w:val="000000"/>
          <w:spacing w:val="-1"/>
          <w:sz w:val="28"/>
          <w:szCs w:val="28"/>
        </w:rPr>
        <w:t>т.е. то, что каждое предприятие добавило к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color w:val="000000"/>
          <w:spacing w:val="-1"/>
          <w:sz w:val="28"/>
          <w:szCs w:val="28"/>
        </w:rPr>
        <w:t>стоимости про</w:t>
      </w:r>
      <w:r w:rsidRPr="0061743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изведённого продукта (</w:t>
      </w:r>
      <w:r w:rsidRPr="0061743A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</w:rPr>
        <w:t>п</w:t>
      </w: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>роизводственный метод).</w:t>
      </w:r>
    </w:p>
    <w:p w:rsidR="00B564C6" w:rsidRDefault="00B564C6" w:rsidP="00B564C6">
      <w:pPr>
        <w:shd w:val="clear" w:color="auto" w:fill="FFFFFF"/>
        <w:tabs>
          <w:tab w:val="left" w:pos="-3240"/>
        </w:tabs>
        <w:jc w:val="both"/>
        <w:rPr>
          <w:color w:val="000000"/>
          <w:spacing w:val="-4"/>
        </w:rPr>
      </w:pPr>
    </w:p>
    <w:p w:rsidR="00B564C6" w:rsidRPr="00E538DF" w:rsidRDefault="00B564C6" w:rsidP="00B564C6">
      <w:pPr>
        <w:shd w:val="clear" w:color="auto" w:fill="FFFFFF"/>
        <w:tabs>
          <w:tab w:val="left" w:pos="-3240"/>
        </w:tabs>
        <w:ind w:left="180"/>
        <w:jc w:val="both"/>
        <w:rPr>
          <w:color w:val="000000"/>
          <w:spacing w:val="-4"/>
        </w:rPr>
      </w:pPr>
      <w:r>
        <w:rPr>
          <w:noProof/>
          <w:color w:val="000000"/>
          <w:spacing w:val="-4"/>
          <w:lang w:eastAsia="ru-RU"/>
        </w:rPr>
        <mc:AlternateContent>
          <mc:Choice Requires="wpc">
            <w:drawing>
              <wp:inline distT="0" distB="0" distL="0" distR="0" wp14:anchorId="2ACB3450" wp14:editId="50A29B0E">
                <wp:extent cx="5943600" cy="571500"/>
                <wp:effectExtent l="5715" t="5715" r="13335" b="13335"/>
                <wp:docPr id="5" name="Полотно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5146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64C6" w:rsidRPr="00E538DF" w:rsidRDefault="00B564C6" w:rsidP="00B564C6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E538DF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Объем расходов на покупки товаров, произведенных в данном году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086100" y="0"/>
                            <a:ext cx="28575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64C6" w:rsidRPr="00E538DF" w:rsidRDefault="00B564C6" w:rsidP="00B564C6">
                              <w:pPr>
                                <w:jc w:val="both"/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E538DF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Денежный доход, полученный от производства продукции в данном году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628900" y="1524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64C6" w:rsidRPr="00AC0031" w:rsidRDefault="00B564C6" w:rsidP="00B564C6">
                              <w:pPr>
                                <w:rPr>
                                  <w:b/>
                                  <w:sz w:val="40"/>
                                  <w:szCs w:val="40"/>
                                </w:rPr>
                              </w:pPr>
                              <w:r w:rsidRPr="00AC0031">
                                <w:rPr>
                                  <w:b/>
                                  <w:sz w:val="40"/>
                                  <w:szCs w:val="40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5" o:spid="_x0000_s1026" editas="canvas" style="width:468pt;height:45pt;mso-position-horizontal-relative:char;mso-position-vertical-relative:line" coordsize="59436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36;height:5715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2514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B564C6" w:rsidRPr="00E538DF" w:rsidRDefault="00B564C6" w:rsidP="00B564C6">
                        <w:pPr>
                          <w:jc w:val="center"/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E538DF">
                          <w:rPr>
                            <w:b/>
                            <w:i/>
                            <w:sz w:val="20"/>
                            <w:szCs w:val="20"/>
                          </w:rPr>
                          <w:t>Объем расходов на покупки товаров, произведенных в данном году</w:t>
                        </w:r>
                      </w:p>
                    </w:txbxContent>
                  </v:textbox>
                </v:shape>
                <v:shape id="Text Box 5" o:spid="_x0000_s1029" type="#_x0000_t202" style="position:absolute;left:30861;width:2857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B564C6" w:rsidRPr="00E538DF" w:rsidRDefault="00B564C6" w:rsidP="00B564C6">
                        <w:pPr>
                          <w:jc w:val="both"/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E538DF">
                          <w:rPr>
                            <w:b/>
                            <w:i/>
                            <w:sz w:val="20"/>
                            <w:szCs w:val="20"/>
                          </w:rPr>
                          <w:t>Денежный доход, полученный от производства продукции в данном году</w:t>
                        </w:r>
                      </w:p>
                    </w:txbxContent>
                  </v:textbox>
                </v:shape>
                <v:shape id="Text Box 6" o:spid="_x0000_s1030" type="#_x0000_t202" style="position:absolute;left:26289;top:1524;width:342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B564C6" w:rsidRPr="00AC0031" w:rsidRDefault="00B564C6" w:rsidP="00B564C6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 w:rsidRPr="00AC0031">
                          <w:rPr>
                            <w:b/>
                            <w:sz w:val="40"/>
                            <w:szCs w:val="40"/>
                          </w:rPr>
                          <w:t>=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564C6" w:rsidRPr="00B564C6" w:rsidRDefault="00B564C6" w:rsidP="00B564C6">
      <w:pPr>
        <w:shd w:val="clear" w:color="auto" w:fill="FFFFFF"/>
        <w:tabs>
          <w:tab w:val="left" w:pos="-3240"/>
        </w:tabs>
        <w:ind w:left="540" w:firstLine="36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B564C6">
        <w:rPr>
          <w:rFonts w:ascii="Times New Roman" w:hAnsi="Times New Roman" w:cs="Times New Roman"/>
          <w:color w:val="000000"/>
          <w:spacing w:val="-4"/>
          <w:sz w:val="28"/>
          <w:szCs w:val="28"/>
        </w:rPr>
        <w:t>Смысл данного тождества заключается в том, что затраты на производство продукта являются доходом для тех, кто вложил свои человеческие и материальные ресурсы в производство данного продукта и его реализацию на рынке.</w:t>
      </w:r>
    </w:p>
    <w:tbl>
      <w:tblPr>
        <w:tblStyle w:val="a6"/>
        <w:tblW w:w="9511" w:type="dxa"/>
        <w:tblInd w:w="288" w:type="dxa"/>
        <w:tblLook w:val="01E0" w:firstRow="1" w:lastRow="1" w:firstColumn="1" w:lastColumn="1" w:noHBand="0" w:noVBand="0"/>
      </w:tblPr>
      <w:tblGrid>
        <w:gridCol w:w="515"/>
        <w:gridCol w:w="3445"/>
        <w:gridCol w:w="1260"/>
        <w:gridCol w:w="539"/>
        <w:gridCol w:w="3752"/>
      </w:tblGrid>
      <w:tr w:rsidR="00B564C6" w:rsidRPr="00427C49" w:rsidTr="00DA1686"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564C6" w:rsidRDefault="00B564C6" w:rsidP="00DA1686">
            <w:pPr>
              <w:shd w:val="clear" w:color="auto" w:fill="FFFFFF"/>
              <w:jc w:val="center"/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>ВВ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  <w:vertAlign w:val="subscript"/>
              </w:rPr>
              <w:t>расх</w:t>
            </w:r>
            <w:proofErr w:type="spellEnd"/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  <w:vertAlign w:val="subscript"/>
              </w:rPr>
              <w:t>.</w:t>
            </w:r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vertAlign w:val="subscript"/>
              </w:rPr>
              <w:t xml:space="preserve">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= С +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I</w:t>
            </w:r>
            <w:r w:rsidRPr="00427C49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 +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G</w:t>
            </w:r>
            <w:r w:rsidRPr="00427C49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+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X</w:t>
            </w:r>
          </w:p>
          <w:p w:rsidR="00B564C6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4C6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</w:p>
          <w:p w:rsidR="00B564C6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</w:p>
          <w:p w:rsidR="00B564C6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</w:p>
          <w:p w:rsidR="00B564C6" w:rsidRPr="00907ECC" w:rsidRDefault="00B564C6" w:rsidP="00DA1686">
            <w:pPr>
              <w:tabs>
                <w:tab w:val="left" w:pos="-3240"/>
              </w:tabs>
              <w:ind w:left="-108"/>
              <w:jc w:val="center"/>
              <w:rPr>
                <w:b/>
                <w:i/>
                <w:color w:val="000000"/>
                <w:spacing w:val="-4"/>
                <w:sz w:val="28"/>
                <w:szCs w:val="28"/>
              </w:rPr>
            </w:pPr>
            <w:r>
              <w:rPr>
                <w:b/>
                <w:i/>
                <w:color w:val="000000"/>
                <w:spacing w:val="-4"/>
                <w:sz w:val="28"/>
                <w:szCs w:val="28"/>
              </w:rPr>
              <w:t>= ВВ</w:t>
            </w:r>
            <w:r w:rsidRPr="00907ECC">
              <w:rPr>
                <w:b/>
                <w:i/>
                <w:color w:val="000000"/>
                <w:spacing w:val="-4"/>
                <w:sz w:val="28"/>
                <w:szCs w:val="28"/>
              </w:rPr>
              <w:t>П</w:t>
            </w:r>
            <w:r>
              <w:rPr>
                <w:b/>
                <w:i/>
                <w:color w:val="000000"/>
                <w:spacing w:val="-4"/>
                <w:sz w:val="28"/>
                <w:szCs w:val="28"/>
              </w:rPr>
              <w:t xml:space="preserve"> </w:t>
            </w:r>
            <w:r w:rsidRPr="00907ECC">
              <w:rPr>
                <w:b/>
                <w:i/>
                <w:color w:val="000000"/>
                <w:spacing w:val="-4"/>
                <w:sz w:val="28"/>
                <w:szCs w:val="28"/>
              </w:rPr>
              <w:t>=</w:t>
            </w:r>
          </w:p>
        </w:tc>
        <w:tc>
          <w:tcPr>
            <w:tcW w:w="42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564C6" w:rsidRPr="00427C49" w:rsidRDefault="00B564C6" w:rsidP="00DA1686">
            <w:pPr>
              <w:shd w:val="clear" w:color="auto" w:fill="FFFFFF"/>
              <w:jc w:val="center"/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</w:pPr>
            <w:r>
              <w:rPr>
                <w:b/>
                <w:bCs/>
                <w:i/>
                <w:color w:val="000000"/>
                <w:spacing w:val="3"/>
                <w:sz w:val="28"/>
                <w:szCs w:val="28"/>
              </w:rPr>
              <w:t>ВВ</w:t>
            </w: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</w:rPr>
              <w:t>П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 </w:t>
            </w: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vertAlign w:val="subscript"/>
              </w:rPr>
              <w:t>дох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= </w:t>
            </w: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W 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+ </w:t>
            </w: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R 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+ </w:t>
            </w:r>
            <w:proofErr w:type="spellStart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>i</w:t>
            </w:r>
            <w:proofErr w:type="spellEnd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 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+ </w:t>
            </w:r>
            <w:proofErr w:type="gramStart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</w:rPr>
              <w:t>р</w:t>
            </w:r>
            <w:proofErr w:type="gramEnd"/>
          </w:p>
          <w:p w:rsidR="00B564C6" w:rsidRPr="00427C49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  <w:lang w:val="en-US"/>
              </w:rPr>
            </w:pPr>
          </w:p>
        </w:tc>
      </w:tr>
      <w:tr w:rsidR="00B564C6" w:rsidRPr="00427C49" w:rsidTr="00DA1686">
        <w:tc>
          <w:tcPr>
            <w:tcW w:w="515" w:type="dxa"/>
            <w:tcBorders>
              <w:top w:val="single" w:sz="4" w:space="0" w:color="auto"/>
            </w:tcBorders>
            <w:vAlign w:val="center"/>
          </w:tcPr>
          <w:p w:rsidR="00B564C6" w:rsidRPr="00427C49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  <w:lang w:val="en-US"/>
              </w:rPr>
            </w:pP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>С</w:t>
            </w:r>
          </w:p>
        </w:tc>
        <w:tc>
          <w:tcPr>
            <w:tcW w:w="3445" w:type="dxa"/>
            <w:tcBorders>
              <w:top w:val="single" w:sz="4" w:space="0" w:color="auto"/>
            </w:tcBorders>
            <w:vAlign w:val="center"/>
          </w:tcPr>
          <w:p w:rsidR="00B564C6" w:rsidRPr="00427C49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 w:rsidRPr="00757A36">
              <w:rPr>
                <w:b/>
                <w:bCs/>
                <w:i/>
                <w:color w:val="000000"/>
                <w:spacing w:val="-6"/>
              </w:rPr>
              <w:t>Расходы на потребление</w:t>
            </w:r>
            <w:r w:rsidRPr="008A7DD5">
              <w:rPr>
                <w:bCs/>
                <w:color w:val="000000"/>
                <w:spacing w:val="-6"/>
              </w:rPr>
              <w:t xml:space="preserve">, </w:t>
            </w:r>
            <w:r w:rsidRPr="00757A36">
              <w:rPr>
                <w:bCs/>
                <w:i/>
                <w:color w:val="000000"/>
                <w:spacing w:val="-6"/>
              </w:rPr>
              <w:t>которые включают расходы домашних хозяйств на различные виды товаров и услуг.</w:t>
            </w:r>
          </w:p>
        </w:tc>
        <w:tc>
          <w:tcPr>
            <w:tcW w:w="1260" w:type="dxa"/>
            <w:vMerge/>
            <w:tcBorders>
              <w:top w:val="nil"/>
            </w:tcBorders>
          </w:tcPr>
          <w:p w:rsidR="00B564C6" w:rsidRPr="00427C49" w:rsidRDefault="00B564C6" w:rsidP="00DA1686">
            <w:pPr>
              <w:tabs>
                <w:tab w:val="left" w:pos="-3240"/>
              </w:tabs>
              <w:jc w:val="both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539" w:type="dxa"/>
            <w:tcBorders>
              <w:top w:val="single" w:sz="4" w:space="0" w:color="auto"/>
            </w:tcBorders>
            <w:vAlign w:val="center"/>
          </w:tcPr>
          <w:p w:rsidR="00B564C6" w:rsidRDefault="00B564C6" w:rsidP="00DA1686">
            <w:pPr>
              <w:spacing w:before="271"/>
              <w:jc w:val="center"/>
              <w:rPr>
                <w:i/>
              </w:rPr>
            </w:pP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>W</w:t>
            </w:r>
          </w:p>
        </w:tc>
        <w:tc>
          <w:tcPr>
            <w:tcW w:w="3752" w:type="dxa"/>
            <w:tcBorders>
              <w:top w:val="single" w:sz="4" w:space="0" w:color="auto"/>
            </w:tcBorders>
            <w:vAlign w:val="center"/>
          </w:tcPr>
          <w:p w:rsidR="00B564C6" w:rsidRPr="00907ECC" w:rsidRDefault="00B564C6" w:rsidP="00DA1686">
            <w:pPr>
              <w:tabs>
                <w:tab w:val="left" w:pos="-3240"/>
              </w:tabs>
              <w:rPr>
                <w:b/>
                <w:bCs/>
                <w:i/>
                <w:color w:val="000000"/>
                <w:spacing w:val="1"/>
                <w:sz w:val="16"/>
                <w:szCs w:val="16"/>
              </w:rPr>
            </w:pPr>
          </w:p>
          <w:p w:rsidR="00B564C6" w:rsidRDefault="00B564C6" w:rsidP="00DA1686">
            <w:pPr>
              <w:tabs>
                <w:tab w:val="left" w:pos="-3240"/>
              </w:tabs>
              <w:rPr>
                <w:i/>
                <w:color w:val="000000"/>
                <w:spacing w:val="-1"/>
              </w:rPr>
            </w:pPr>
            <w:r w:rsidRPr="005B342D">
              <w:rPr>
                <w:b/>
                <w:bCs/>
                <w:i/>
                <w:color w:val="000000"/>
                <w:spacing w:val="1"/>
              </w:rPr>
              <w:t>Заработная плата</w:t>
            </w:r>
            <w:r w:rsidRPr="005B342D">
              <w:rPr>
                <w:bCs/>
                <w:color w:val="000000"/>
                <w:spacing w:val="1"/>
              </w:rPr>
              <w:t xml:space="preserve"> </w:t>
            </w:r>
            <w:r w:rsidRPr="005B342D">
              <w:rPr>
                <w:color w:val="000000"/>
                <w:spacing w:val="1"/>
              </w:rPr>
              <w:t xml:space="preserve">- </w:t>
            </w:r>
            <w:r w:rsidRPr="00757A36">
              <w:rPr>
                <w:i/>
                <w:color w:val="000000"/>
                <w:spacing w:val="1"/>
              </w:rPr>
              <w:t>оплата труда рабочих и служащих, включающая дополнительные выпла</w:t>
            </w:r>
            <w:r w:rsidRPr="00757A36">
              <w:rPr>
                <w:i/>
                <w:color w:val="000000"/>
                <w:spacing w:val="-1"/>
              </w:rPr>
              <w:t>ты по со</w:t>
            </w:r>
            <w:r>
              <w:rPr>
                <w:i/>
                <w:color w:val="000000"/>
                <w:spacing w:val="-1"/>
              </w:rPr>
              <w:t>ц.</w:t>
            </w:r>
            <w:r w:rsidRPr="00757A36">
              <w:rPr>
                <w:i/>
                <w:color w:val="000000"/>
                <w:spacing w:val="-1"/>
                <w:sz w:val="22"/>
                <w:szCs w:val="22"/>
              </w:rPr>
              <w:t xml:space="preserve"> </w:t>
            </w:r>
            <w:r>
              <w:rPr>
                <w:i/>
                <w:color w:val="000000"/>
                <w:spacing w:val="-1"/>
              </w:rPr>
              <w:t>о</w:t>
            </w:r>
            <w:r w:rsidRPr="00757A36">
              <w:rPr>
                <w:i/>
                <w:color w:val="000000"/>
                <w:spacing w:val="-1"/>
              </w:rPr>
              <w:t>беспече</w:t>
            </w:r>
            <w:r>
              <w:rPr>
                <w:i/>
                <w:color w:val="000000"/>
                <w:spacing w:val="-1"/>
              </w:rPr>
              <w:t>нию.</w:t>
            </w:r>
          </w:p>
          <w:p w:rsidR="00B564C6" w:rsidRPr="00427C49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</w:p>
        </w:tc>
      </w:tr>
      <w:tr w:rsidR="00B564C6" w:rsidRPr="00427C49" w:rsidTr="00DA1686">
        <w:tc>
          <w:tcPr>
            <w:tcW w:w="515" w:type="dxa"/>
            <w:vAlign w:val="center"/>
          </w:tcPr>
          <w:p w:rsidR="00B564C6" w:rsidRPr="00907ECC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I</w:t>
            </w:r>
          </w:p>
        </w:tc>
        <w:tc>
          <w:tcPr>
            <w:tcW w:w="3445" w:type="dxa"/>
            <w:vAlign w:val="center"/>
          </w:tcPr>
          <w:p w:rsidR="00B564C6" w:rsidRDefault="00B564C6" w:rsidP="00DA1686">
            <w:pPr>
              <w:tabs>
                <w:tab w:val="left" w:pos="-3240"/>
              </w:tabs>
              <w:rPr>
                <w:bCs/>
                <w:i/>
                <w:color w:val="000000"/>
                <w:spacing w:val="-9"/>
              </w:rPr>
            </w:pPr>
            <w:r w:rsidRPr="00757A36">
              <w:rPr>
                <w:b/>
                <w:bCs/>
                <w:i/>
                <w:color w:val="000000"/>
                <w:spacing w:val="-5"/>
              </w:rPr>
              <w:t>Расходы на инвестиции</w:t>
            </w:r>
            <w:r w:rsidRPr="008A7DD5">
              <w:rPr>
                <w:bCs/>
                <w:color w:val="000000"/>
                <w:spacing w:val="-5"/>
              </w:rPr>
              <w:t xml:space="preserve"> - </w:t>
            </w:r>
            <w:r w:rsidRPr="00757A36">
              <w:rPr>
                <w:bCs/>
                <w:i/>
                <w:color w:val="000000"/>
                <w:spacing w:val="-5"/>
              </w:rPr>
              <w:t xml:space="preserve">затраты на инвестиционные товары, к которым относят </w:t>
            </w:r>
            <w:r w:rsidRPr="00757A36">
              <w:rPr>
                <w:i/>
                <w:color w:val="000000"/>
                <w:spacing w:val="-5"/>
              </w:rPr>
              <w:t>оборудова</w:t>
            </w:r>
            <w:r w:rsidRPr="00757A36">
              <w:rPr>
                <w:bCs/>
                <w:i/>
                <w:color w:val="000000"/>
                <w:spacing w:val="-9"/>
              </w:rPr>
              <w:t>ние, здания, жилищное строительство, амортизацию.</w:t>
            </w:r>
          </w:p>
          <w:p w:rsidR="00B564C6" w:rsidRPr="00427C49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1260" w:type="dxa"/>
            <w:vMerge/>
          </w:tcPr>
          <w:p w:rsidR="00B564C6" w:rsidRPr="00427C49" w:rsidRDefault="00B564C6" w:rsidP="00DA1686">
            <w:pPr>
              <w:tabs>
                <w:tab w:val="left" w:pos="-3240"/>
              </w:tabs>
              <w:jc w:val="both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539" w:type="dxa"/>
            <w:vAlign w:val="center"/>
          </w:tcPr>
          <w:p w:rsidR="00B564C6" w:rsidRDefault="00B564C6" w:rsidP="00DA1686">
            <w:pPr>
              <w:spacing w:before="271"/>
              <w:jc w:val="center"/>
              <w:rPr>
                <w:i/>
              </w:rPr>
            </w:pP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>R</w:t>
            </w:r>
          </w:p>
        </w:tc>
        <w:tc>
          <w:tcPr>
            <w:tcW w:w="3752" w:type="dxa"/>
            <w:vAlign w:val="center"/>
          </w:tcPr>
          <w:p w:rsidR="00B564C6" w:rsidRPr="00427C49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 w:rsidRPr="005B342D">
              <w:rPr>
                <w:b/>
                <w:bCs/>
                <w:i/>
                <w:color w:val="000000"/>
              </w:rPr>
              <w:t>Рента</w:t>
            </w:r>
            <w:r w:rsidRPr="007B53C4">
              <w:rPr>
                <w:b/>
                <w:bCs/>
                <w:color w:val="000000"/>
              </w:rPr>
              <w:t xml:space="preserve"> </w:t>
            </w:r>
            <w:r w:rsidRPr="007B53C4">
              <w:rPr>
                <w:color w:val="000000"/>
              </w:rPr>
              <w:t xml:space="preserve">- </w:t>
            </w:r>
            <w:r w:rsidRPr="00757A36">
              <w:rPr>
                <w:i/>
                <w:color w:val="000000"/>
              </w:rPr>
              <w:t xml:space="preserve">т.е. рентные доходы, полученные домохозяйками </w:t>
            </w:r>
            <w:r w:rsidRPr="00757A36">
              <w:rPr>
                <w:bCs/>
                <w:i/>
                <w:color w:val="000000"/>
              </w:rPr>
              <w:t>в</w:t>
            </w:r>
            <w:r w:rsidRPr="00757A36">
              <w:rPr>
                <w:b/>
                <w:bCs/>
                <w:i/>
                <w:color w:val="000000"/>
              </w:rPr>
              <w:t xml:space="preserve"> </w:t>
            </w:r>
            <w:r w:rsidRPr="00757A36">
              <w:rPr>
                <w:i/>
                <w:color w:val="000000"/>
              </w:rPr>
              <w:t xml:space="preserve">результате сдачи в аренду земли, </w:t>
            </w:r>
            <w:r w:rsidRPr="00757A36">
              <w:rPr>
                <w:i/>
                <w:color w:val="000000"/>
                <w:spacing w:val="-1"/>
              </w:rPr>
              <w:t xml:space="preserve">помещений, жилья </w:t>
            </w:r>
            <w:r w:rsidRPr="00757A36">
              <w:rPr>
                <w:bCs/>
                <w:i/>
                <w:color w:val="000000"/>
                <w:spacing w:val="-1"/>
              </w:rPr>
              <w:t>и</w:t>
            </w:r>
            <w:r w:rsidRPr="00757A36">
              <w:rPr>
                <w:b/>
                <w:bCs/>
                <w:i/>
                <w:color w:val="000000"/>
                <w:spacing w:val="-1"/>
              </w:rPr>
              <w:t xml:space="preserve"> </w:t>
            </w:r>
            <w:r w:rsidRPr="00757A36">
              <w:rPr>
                <w:i/>
                <w:color w:val="000000"/>
                <w:spacing w:val="-1"/>
              </w:rPr>
              <w:t>т.д.</w:t>
            </w:r>
          </w:p>
        </w:tc>
      </w:tr>
      <w:tr w:rsidR="00B564C6" w:rsidRPr="00427C49" w:rsidTr="00DA1686">
        <w:trPr>
          <w:trHeight w:val="1588"/>
        </w:trPr>
        <w:tc>
          <w:tcPr>
            <w:tcW w:w="515" w:type="dxa"/>
            <w:vAlign w:val="center"/>
          </w:tcPr>
          <w:p w:rsidR="00B564C6" w:rsidRPr="00427C49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  <w:lang w:val="en-US"/>
              </w:rPr>
            </w:pP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G</w:t>
            </w:r>
          </w:p>
        </w:tc>
        <w:tc>
          <w:tcPr>
            <w:tcW w:w="3445" w:type="dxa"/>
            <w:vAlign w:val="center"/>
          </w:tcPr>
          <w:p w:rsidR="00B564C6" w:rsidRPr="00427C49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 w:rsidRPr="00757A36">
              <w:rPr>
                <w:b/>
                <w:bCs/>
                <w:i/>
                <w:color w:val="000000"/>
                <w:spacing w:val="-5"/>
              </w:rPr>
              <w:t>Государственные расходы</w:t>
            </w:r>
            <w:r w:rsidRPr="00757A36">
              <w:rPr>
                <w:b/>
                <w:bCs/>
                <w:color w:val="000000"/>
                <w:spacing w:val="-5"/>
              </w:rPr>
              <w:t>,</w:t>
            </w:r>
            <w:r w:rsidRPr="009F1295">
              <w:rPr>
                <w:bCs/>
                <w:color w:val="000000"/>
                <w:spacing w:val="-5"/>
              </w:rPr>
              <w:t xml:space="preserve"> </w:t>
            </w:r>
            <w:r w:rsidRPr="00757A36">
              <w:rPr>
                <w:bCs/>
                <w:i/>
                <w:color w:val="000000"/>
                <w:spacing w:val="-5"/>
              </w:rPr>
              <w:t xml:space="preserve">которые определяют расходы государства, идущие </w:t>
            </w:r>
            <w:r w:rsidRPr="00757A36">
              <w:rPr>
                <w:i/>
                <w:color w:val="000000"/>
                <w:spacing w:val="-5"/>
              </w:rPr>
              <w:t>непосредствен</w:t>
            </w:r>
            <w:r w:rsidRPr="00757A36">
              <w:rPr>
                <w:bCs/>
                <w:i/>
                <w:color w:val="000000"/>
                <w:spacing w:val="-1"/>
              </w:rPr>
              <w:t xml:space="preserve">но на </w:t>
            </w:r>
            <w:r w:rsidRPr="00757A36">
              <w:rPr>
                <w:i/>
                <w:color w:val="000000"/>
                <w:spacing w:val="-1"/>
              </w:rPr>
              <w:t>производство товаров и услуг.</w:t>
            </w:r>
          </w:p>
        </w:tc>
        <w:tc>
          <w:tcPr>
            <w:tcW w:w="1260" w:type="dxa"/>
            <w:vMerge/>
          </w:tcPr>
          <w:p w:rsidR="00B564C6" w:rsidRPr="00427C49" w:rsidRDefault="00B564C6" w:rsidP="00DA1686">
            <w:pPr>
              <w:tabs>
                <w:tab w:val="left" w:pos="-3240"/>
              </w:tabs>
              <w:jc w:val="both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539" w:type="dxa"/>
            <w:vAlign w:val="center"/>
          </w:tcPr>
          <w:p w:rsidR="00B564C6" w:rsidRDefault="00B564C6" w:rsidP="00DA1686">
            <w:pPr>
              <w:spacing w:before="271"/>
              <w:jc w:val="center"/>
              <w:rPr>
                <w:i/>
              </w:rPr>
            </w:pPr>
            <w:proofErr w:type="spellStart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3752" w:type="dxa"/>
            <w:vAlign w:val="center"/>
          </w:tcPr>
          <w:p w:rsidR="00B564C6" w:rsidRPr="00427C49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 w:rsidRPr="005B342D">
              <w:rPr>
                <w:b/>
                <w:i/>
                <w:color w:val="000000"/>
                <w:spacing w:val="-1"/>
              </w:rPr>
              <w:t>Процент</w:t>
            </w:r>
            <w:r w:rsidRPr="007B53C4">
              <w:rPr>
                <w:color w:val="000000"/>
                <w:spacing w:val="-1"/>
              </w:rPr>
              <w:t xml:space="preserve"> </w:t>
            </w:r>
            <w:r w:rsidRPr="005B342D">
              <w:rPr>
                <w:b/>
                <w:i/>
                <w:color w:val="000000"/>
                <w:spacing w:val="-1"/>
              </w:rPr>
              <w:t>в виде доходов</w:t>
            </w:r>
            <w:r w:rsidRPr="007B53C4">
              <w:rPr>
                <w:color w:val="000000"/>
                <w:spacing w:val="-1"/>
              </w:rPr>
              <w:t xml:space="preserve">, </w:t>
            </w:r>
            <w:r w:rsidRPr="00757A36">
              <w:rPr>
                <w:i/>
                <w:color w:val="000000"/>
                <w:spacing w:val="-1"/>
              </w:rPr>
              <w:t>от денежного капитала, сбереженного домохозяйками</w:t>
            </w:r>
            <w:r>
              <w:rPr>
                <w:i/>
                <w:color w:val="000000"/>
                <w:spacing w:val="-1"/>
              </w:rPr>
              <w:t>.</w:t>
            </w:r>
          </w:p>
        </w:tc>
      </w:tr>
      <w:tr w:rsidR="00B564C6" w:rsidRPr="00064464" w:rsidTr="00DA1686">
        <w:tc>
          <w:tcPr>
            <w:tcW w:w="515" w:type="dxa"/>
            <w:vAlign w:val="center"/>
          </w:tcPr>
          <w:p w:rsidR="00B564C6" w:rsidRPr="00427C49" w:rsidRDefault="00B564C6" w:rsidP="00DA1686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  <w:lang w:val="en-US"/>
              </w:rPr>
            </w:pP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X</w:t>
            </w:r>
          </w:p>
        </w:tc>
        <w:tc>
          <w:tcPr>
            <w:tcW w:w="3445" w:type="dxa"/>
            <w:vAlign w:val="center"/>
          </w:tcPr>
          <w:p w:rsidR="00B564C6" w:rsidRPr="00757A36" w:rsidRDefault="00B564C6" w:rsidP="00DA1686">
            <w:pPr>
              <w:rPr>
                <w:i/>
                <w:color w:val="000000"/>
                <w:spacing w:val="2"/>
              </w:rPr>
            </w:pPr>
            <w:r w:rsidRPr="00757A36">
              <w:rPr>
                <w:b/>
                <w:i/>
                <w:color w:val="000000"/>
                <w:spacing w:val="2"/>
              </w:rPr>
              <w:t>Чистый экспорт</w:t>
            </w:r>
            <w:r w:rsidRPr="009F1295">
              <w:rPr>
                <w:color w:val="000000"/>
                <w:spacing w:val="2"/>
              </w:rPr>
              <w:t xml:space="preserve"> - </w:t>
            </w:r>
            <w:r w:rsidRPr="00757A36">
              <w:rPr>
                <w:i/>
                <w:color w:val="000000"/>
                <w:spacing w:val="2"/>
              </w:rPr>
              <w:t>разница между объемами экспорта и импорта</w:t>
            </w:r>
          </w:p>
          <w:p w:rsidR="00B564C6" w:rsidRDefault="00B564C6" w:rsidP="00DA1686">
            <w:pPr>
              <w:tabs>
                <w:tab w:val="left" w:pos="-3240"/>
              </w:tabs>
              <w:rPr>
                <w:color w:val="000000"/>
                <w:spacing w:val="2"/>
              </w:rPr>
            </w:pPr>
            <w:r w:rsidRPr="000B49B2">
              <w:rPr>
                <w:b/>
                <w:i/>
                <w:color w:val="000000"/>
                <w:spacing w:val="2"/>
              </w:rPr>
              <w:t>(</w:t>
            </w:r>
            <w:r w:rsidRPr="0016117D">
              <w:rPr>
                <w:b/>
                <w:i/>
                <w:color w:val="000000"/>
                <w:spacing w:val="2"/>
                <w:lang w:val="en-US"/>
              </w:rPr>
              <w:t>X</w:t>
            </w:r>
            <w:r w:rsidRPr="000B49B2">
              <w:rPr>
                <w:b/>
                <w:i/>
                <w:color w:val="000000"/>
                <w:spacing w:val="2"/>
              </w:rPr>
              <w:t xml:space="preserve"> </w:t>
            </w:r>
            <w:r w:rsidRPr="0016117D">
              <w:rPr>
                <w:b/>
                <w:i/>
                <w:color w:val="000000"/>
                <w:spacing w:val="2"/>
              </w:rPr>
              <w:t xml:space="preserve">= ЕХ </w:t>
            </w:r>
            <w:r>
              <w:rPr>
                <w:b/>
                <w:i/>
                <w:color w:val="000000"/>
                <w:spacing w:val="2"/>
              </w:rPr>
              <w:t>–</w:t>
            </w:r>
            <w:r w:rsidRPr="0016117D">
              <w:rPr>
                <w:b/>
                <w:i/>
                <w:color w:val="000000"/>
                <w:spacing w:val="2"/>
              </w:rPr>
              <w:t xml:space="preserve"> </w:t>
            </w:r>
            <w:r w:rsidRPr="0016117D">
              <w:rPr>
                <w:b/>
                <w:i/>
                <w:color w:val="000000"/>
                <w:spacing w:val="2"/>
                <w:lang w:val="en-US"/>
              </w:rPr>
              <w:t>IM</w:t>
            </w:r>
            <w:r>
              <w:rPr>
                <w:b/>
                <w:i/>
                <w:color w:val="000000"/>
                <w:spacing w:val="2"/>
              </w:rPr>
              <w:t>)</w:t>
            </w:r>
            <w:r w:rsidRPr="000B49B2">
              <w:rPr>
                <w:color w:val="000000"/>
                <w:spacing w:val="2"/>
              </w:rPr>
              <w:t>,</w:t>
            </w:r>
          </w:p>
          <w:p w:rsidR="00B564C6" w:rsidRDefault="00B564C6" w:rsidP="00DA1686">
            <w:pPr>
              <w:tabs>
                <w:tab w:val="left" w:pos="-3240"/>
              </w:tabs>
              <w:rPr>
                <w:color w:val="000000"/>
              </w:rPr>
            </w:pPr>
            <w:r w:rsidRPr="00757A36">
              <w:rPr>
                <w:i/>
                <w:color w:val="000000"/>
                <w:spacing w:val="2"/>
              </w:rPr>
              <w:t>где</w:t>
            </w:r>
            <w:r w:rsidRPr="009F1295">
              <w:rPr>
                <w:color w:val="000000"/>
                <w:spacing w:val="2"/>
              </w:rPr>
              <w:t xml:space="preserve"> </w:t>
            </w:r>
            <w:r w:rsidRPr="0016117D">
              <w:rPr>
                <w:b/>
                <w:i/>
                <w:color w:val="000000"/>
                <w:spacing w:val="2"/>
                <w:lang w:val="en-US"/>
              </w:rPr>
              <w:t>X</w:t>
            </w:r>
            <w:r w:rsidRPr="000B49B2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–</w:t>
            </w:r>
            <w:r w:rsidRPr="009F1295">
              <w:rPr>
                <w:color w:val="000000"/>
                <w:spacing w:val="2"/>
              </w:rPr>
              <w:t xml:space="preserve"> </w:t>
            </w:r>
            <w:r w:rsidRPr="00757A36">
              <w:rPr>
                <w:i/>
                <w:color w:val="000000"/>
                <w:spacing w:val="2"/>
              </w:rPr>
              <w:t xml:space="preserve">чистый </w:t>
            </w:r>
            <w:r w:rsidRPr="00757A36">
              <w:rPr>
                <w:i/>
                <w:color w:val="000000"/>
              </w:rPr>
              <w:t>экспорт</w:t>
            </w:r>
            <w:r w:rsidRPr="0016117D">
              <w:rPr>
                <w:color w:val="000000"/>
              </w:rPr>
              <w:t>,</w:t>
            </w:r>
          </w:p>
          <w:p w:rsidR="00B564C6" w:rsidRDefault="00B564C6" w:rsidP="00DA1686">
            <w:pPr>
              <w:tabs>
                <w:tab w:val="left" w:pos="-3240"/>
              </w:tabs>
              <w:rPr>
                <w:i/>
                <w:color w:val="000000"/>
              </w:rPr>
            </w:pPr>
            <w:r w:rsidRPr="0016117D">
              <w:rPr>
                <w:b/>
                <w:i/>
                <w:color w:val="000000"/>
              </w:rPr>
              <w:t>ЕХ</w:t>
            </w:r>
            <w:r w:rsidRPr="0016117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–</w:t>
            </w:r>
            <w:r w:rsidRPr="0016117D">
              <w:rPr>
                <w:color w:val="000000"/>
              </w:rPr>
              <w:t xml:space="preserve"> </w:t>
            </w:r>
            <w:r w:rsidRPr="00757A36">
              <w:rPr>
                <w:i/>
                <w:color w:val="000000"/>
              </w:rPr>
              <w:t>экспорт</w:t>
            </w:r>
            <w:r>
              <w:rPr>
                <w:color w:val="000000"/>
              </w:rPr>
              <w:t xml:space="preserve">; </w:t>
            </w:r>
            <w:r w:rsidRPr="0016117D">
              <w:rPr>
                <w:color w:val="000000"/>
              </w:rPr>
              <w:t xml:space="preserve"> </w:t>
            </w:r>
            <w:r w:rsidRPr="0016117D">
              <w:rPr>
                <w:b/>
                <w:bCs/>
                <w:i/>
                <w:color w:val="000000"/>
                <w:lang w:val="en-US"/>
              </w:rPr>
              <w:t>IM</w:t>
            </w:r>
            <w:r w:rsidRPr="000B49B2"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–</w:t>
            </w:r>
            <w:r w:rsidRPr="0016117D">
              <w:rPr>
                <w:color w:val="000000"/>
              </w:rPr>
              <w:t xml:space="preserve"> </w:t>
            </w:r>
            <w:r w:rsidRPr="00757A36">
              <w:rPr>
                <w:i/>
                <w:color w:val="000000"/>
              </w:rPr>
              <w:t>импорт</w:t>
            </w:r>
          </w:p>
          <w:p w:rsidR="00B564C6" w:rsidRPr="00907ECC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bottom w:val="nil"/>
            </w:tcBorders>
          </w:tcPr>
          <w:p w:rsidR="00B564C6" w:rsidRPr="00907ECC" w:rsidRDefault="00B564C6" w:rsidP="00DA1686">
            <w:pPr>
              <w:tabs>
                <w:tab w:val="left" w:pos="-3240"/>
              </w:tabs>
              <w:jc w:val="both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539" w:type="dxa"/>
            <w:vAlign w:val="center"/>
          </w:tcPr>
          <w:p w:rsidR="00B564C6" w:rsidRPr="0016117D" w:rsidRDefault="00B564C6" w:rsidP="00DA1686">
            <w:pPr>
              <w:spacing w:before="271"/>
              <w:jc w:val="center"/>
              <w:rPr>
                <w:i/>
              </w:rPr>
            </w:pPr>
            <w:proofErr w:type="gramStart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752" w:type="dxa"/>
            <w:vAlign w:val="center"/>
          </w:tcPr>
          <w:p w:rsidR="00B564C6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>
              <w:rPr>
                <w:b/>
                <w:i/>
                <w:color w:val="000000"/>
                <w:spacing w:val="-4"/>
              </w:rPr>
              <w:t>Нераспределенная прибыль</w:t>
            </w:r>
          </w:p>
          <w:p w:rsidR="00B564C6" w:rsidRDefault="00B564C6" w:rsidP="00DA1686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>
              <w:rPr>
                <w:b/>
                <w:i/>
                <w:color w:val="000000"/>
                <w:spacing w:val="-4"/>
              </w:rPr>
              <w:t>+</w:t>
            </w:r>
          </w:p>
          <w:p w:rsidR="00B564C6" w:rsidRPr="00427C49" w:rsidRDefault="00B564C6" w:rsidP="00DA1686">
            <w:pPr>
              <w:tabs>
                <w:tab w:val="left" w:pos="-3240"/>
              </w:tabs>
              <w:rPr>
                <w:i/>
                <w:color w:val="000000"/>
                <w:spacing w:val="-4"/>
              </w:rPr>
            </w:pPr>
            <w:r>
              <w:rPr>
                <w:b/>
                <w:i/>
                <w:color w:val="000000"/>
                <w:spacing w:val="-4"/>
              </w:rPr>
              <w:t>Расходы и платежи</w:t>
            </w:r>
            <w:r>
              <w:rPr>
                <w:i/>
                <w:color w:val="000000"/>
                <w:spacing w:val="-4"/>
              </w:rPr>
              <w:t>, не связанные с выплатой дохода (косвенные налоги и амортизация)</w:t>
            </w:r>
          </w:p>
        </w:tc>
      </w:tr>
    </w:tbl>
    <w:p w:rsidR="00B564C6" w:rsidRPr="00064464" w:rsidRDefault="00B564C6" w:rsidP="00B564C6">
      <w:pPr>
        <w:shd w:val="clear" w:color="auto" w:fill="FFFFFF"/>
        <w:tabs>
          <w:tab w:val="left" w:pos="-3240"/>
        </w:tabs>
        <w:ind w:left="-720" w:firstLine="492"/>
        <w:jc w:val="both"/>
        <w:rPr>
          <w:b/>
          <w:i/>
          <w:color w:val="000000"/>
          <w:spacing w:val="-4"/>
        </w:rPr>
      </w:pPr>
    </w:p>
    <w:p w:rsidR="00B564C6" w:rsidRPr="00B564C6" w:rsidRDefault="00B564C6" w:rsidP="00B564C6">
      <w:pPr>
        <w:shd w:val="clear" w:color="auto" w:fill="FFFFFF"/>
        <w:ind w:firstLine="720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B564C6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>Расчет по производству</w:t>
      </w:r>
    </w:p>
    <w:p w:rsidR="00B564C6" w:rsidRPr="00B564C6" w:rsidRDefault="00B564C6" w:rsidP="00B564C6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i/>
          <w:sz w:val="28"/>
          <w:szCs w:val="28"/>
        </w:rPr>
        <w:t xml:space="preserve">Производственный метод исчисления ВВП </w:t>
      </w:r>
      <w:r w:rsidRPr="00B564C6">
        <w:rPr>
          <w:rFonts w:ascii="Times New Roman" w:hAnsi="Times New Roman" w:cs="Times New Roman"/>
          <w:sz w:val="28"/>
          <w:szCs w:val="28"/>
        </w:rPr>
        <w:t>сводится к определению валовой добавленной стоимости по всем отраслям экономики (как разница между валовым выпуском и промежуточным потреблением) и добавлением налогов за вычетом субсидий на продукты и услуги, включая импортные.</w:t>
      </w:r>
    </w:p>
    <w:p w:rsidR="00B564C6" w:rsidRPr="0061743A" w:rsidRDefault="00B564C6" w:rsidP="00B564C6">
      <w:pPr>
        <w:pStyle w:val="a3"/>
        <w:shd w:val="clear" w:color="auto" w:fill="FFFFFF"/>
        <w:tabs>
          <w:tab w:val="left" w:pos="-1800"/>
        </w:tabs>
        <w:ind w:left="567"/>
        <w:rPr>
          <w:rFonts w:ascii="Times New Roman" w:hAnsi="Times New Roman" w:cs="Times New Roman"/>
          <w:b/>
          <w:bCs/>
          <w:i/>
          <w:color w:val="000000"/>
          <w:spacing w:val="5"/>
          <w:sz w:val="28"/>
          <w:szCs w:val="28"/>
        </w:rPr>
      </w:pPr>
    </w:p>
    <w:p w:rsidR="00B564C6" w:rsidRPr="001A751A" w:rsidRDefault="00B564C6" w:rsidP="00B564C6">
      <w:pPr>
        <w:pStyle w:val="a3"/>
        <w:shd w:val="clear" w:color="auto" w:fill="FFFFFF"/>
        <w:tabs>
          <w:tab w:val="left" w:pos="-1800"/>
        </w:tabs>
        <w:ind w:left="567"/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</w:pP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  <w:t>ВВП = ВНП -  Х</w:t>
      </w:r>
    </w:p>
    <w:p w:rsidR="00B564C6" w:rsidRPr="001A751A" w:rsidRDefault="00B564C6" w:rsidP="00B564C6">
      <w:pPr>
        <w:pStyle w:val="a3"/>
        <w:shd w:val="clear" w:color="auto" w:fill="FFFFFF"/>
        <w:tabs>
          <w:tab w:val="left" w:pos="-180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где,   </w:t>
      </w: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  <w:t>ВНП</w:t>
      </w: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 - </w:t>
      </w:r>
      <w:r w:rsidRPr="001A751A">
        <w:rPr>
          <w:rFonts w:ascii="Times New Roman" w:hAnsi="Times New Roman" w:cs="Times New Roman"/>
          <w:bCs/>
          <w:i/>
          <w:color w:val="000000"/>
          <w:spacing w:val="5"/>
          <w:sz w:val="24"/>
          <w:szCs w:val="24"/>
        </w:rPr>
        <w:t>валовой национальный продукт</w:t>
      </w: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; </w:t>
      </w: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  <w:lang w:val="en-US"/>
        </w:rPr>
        <w:t>X</w:t>
      </w: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 - </w:t>
      </w:r>
      <w:r w:rsidRPr="001A751A">
        <w:rPr>
          <w:rFonts w:ascii="Times New Roman" w:hAnsi="Times New Roman" w:cs="Times New Roman"/>
          <w:bCs/>
          <w:i/>
          <w:color w:val="000000"/>
          <w:spacing w:val="5"/>
          <w:sz w:val="24"/>
          <w:szCs w:val="24"/>
        </w:rPr>
        <w:t>чистый экспорт</w:t>
      </w: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>.</w:t>
      </w:r>
    </w:p>
    <w:p w:rsidR="00B564C6" w:rsidRDefault="00B564C6" w:rsidP="00B564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4C6" w:rsidRPr="0061743A" w:rsidRDefault="00B564C6" w:rsidP="00B564C6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743A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Чистый Национальный Продукт (ЧНП)</w:t>
      </w:r>
    </w:p>
    <w:p w:rsidR="00B564C6" w:rsidRPr="0061743A" w:rsidRDefault="00B564C6" w:rsidP="00B564C6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43A">
        <w:rPr>
          <w:rFonts w:ascii="Times New Roman" w:hAnsi="Times New Roman" w:cs="Times New Roman"/>
          <w:bCs/>
          <w:i/>
          <w:color w:val="000000"/>
          <w:spacing w:val="5"/>
          <w:sz w:val="28"/>
          <w:szCs w:val="28"/>
        </w:rPr>
        <w:t>Представляет собой ВНП за вычетом той части произведенного продукта, которая необходима для за</w:t>
      </w:r>
      <w:r w:rsidRPr="0061743A">
        <w:rPr>
          <w:rFonts w:ascii="Times New Roman" w:hAnsi="Times New Roman" w:cs="Times New Roman"/>
          <w:bCs/>
          <w:i/>
          <w:color w:val="000000"/>
          <w:spacing w:val="5"/>
          <w:sz w:val="28"/>
          <w:szCs w:val="28"/>
        </w:rPr>
        <w:softHyphen/>
      </w:r>
      <w:r w:rsidRPr="0061743A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t>мены сре</w:t>
      </w:r>
      <w:proofErr w:type="gramStart"/>
      <w:r w:rsidRPr="0061743A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t>дств пр</w:t>
      </w:r>
      <w:proofErr w:type="gramEnd"/>
      <w:r w:rsidRPr="0061743A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t>оизводства, изношенных в процессе выпуска продукции, т.е.  амортизационных отчислений.</w:t>
      </w:r>
    </w:p>
    <w:p w:rsidR="00B564C6" w:rsidRPr="001A751A" w:rsidRDefault="00B564C6" w:rsidP="00B564C6">
      <w:pPr>
        <w:shd w:val="clear" w:color="auto" w:fill="FFFFFF"/>
        <w:tabs>
          <w:tab w:val="left" w:pos="-1800"/>
        </w:tabs>
        <w:ind w:left="-720"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 xml:space="preserve">ЧНП = ВНП </w:t>
      </w: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  <w:t xml:space="preserve">– </w:t>
      </w: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>А</w:t>
      </w:r>
    </w:p>
    <w:p w:rsidR="00B564C6" w:rsidRPr="0061743A" w:rsidRDefault="00B564C6" w:rsidP="00B564C6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43A">
        <w:rPr>
          <w:rFonts w:ascii="Times New Roman" w:hAnsi="Times New Roman" w:cs="Times New Roman"/>
          <w:color w:val="000000"/>
          <w:sz w:val="28"/>
          <w:szCs w:val="28"/>
        </w:rPr>
        <w:t xml:space="preserve">где, </w:t>
      </w:r>
      <w:r w:rsidRPr="0061743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А</w:t>
      </w:r>
      <w:r w:rsidRPr="0061743A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 w:rsidRPr="0061743A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амортизация (</w:t>
      </w: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постепенное перенесение </w:t>
      </w:r>
      <w:r w:rsidRPr="0061743A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стоимости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основных </w:t>
      </w:r>
      <w:r w:rsidRPr="0061743A">
        <w:rPr>
          <w:rFonts w:ascii="Times New Roman" w:hAnsi="Times New Roman" w:cs="Times New Roman"/>
          <w:bCs/>
          <w:i/>
          <w:color w:val="000000"/>
          <w:sz w:val="28"/>
          <w:szCs w:val="28"/>
        </w:rPr>
        <w:t>фондов по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>мере их износа на конечный продукт).</w:t>
      </w:r>
    </w:p>
    <w:p w:rsidR="00B564C6" w:rsidRPr="0061743A" w:rsidRDefault="00B564C6" w:rsidP="00B564C6">
      <w:pPr>
        <w:shd w:val="clear" w:color="auto" w:fill="FFFFFF"/>
        <w:tabs>
          <w:tab w:val="left" w:pos="-1800"/>
        </w:tabs>
        <w:ind w:firstLine="539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-14"/>
          <w:sz w:val="28"/>
          <w:szCs w:val="28"/>
        </w:rPr>
      </w:pPr>
    </w:p>
    <w:p w:rsidR="00B564C6" w:rsidRPr="0061743A" w:rsidRDefault="00B564C6" w:rsidP="00B564C6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743A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Национальный доход (НД)</w:t>
      </w:r>
    </w:p>
    <w:p w:rsidR="00B564C6" w:rsidRPr="00B3480B" w:rsidRDefault="00B564C6" w:rsidP="00B564C6">
      <w:pPr>
        <w:shd w:val="clear" w:color="auto" w:fill="FFFFFF"/>
        <w:tabs>
          <w:tab w:val="left" w:pos="-1800"/>
        </w:tabs>
        <w:ind w:right="-261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Представляет </w:t>
      </w:r>
      <w:r w:rsidRPr="0061743A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собой чистый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>национальный продукт за исключением косвенных налогов.</w:t>
      </w:r>
    </w:p>
    <w:p w:rsidR="00B564C6" w:rsidRPr="001A751A" w:rsidRDefault="00B564C6" w:rsidP="00B564C6">
      <w:pPr>
        <w:shd w:val="clear" w:color="auto" w:fill="FFFFFF"/>
        <w:tabs>
          <w:tab w:val="left" w:pos="-1800"/>
        </w:tabs>
        <w:ind w:firstLine="539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</w:pP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 xml:space="preserve">НД </w:t>
      </w:r>
      <w:r w:rsidRPr="001A751A">
        <w:rPr>
          <w:rFonts w:ascii="Times New Roman" w:hAnsi="Times New Roman" w:cs="Times New Roman"/>
          <w:b/>
          <w:bCs/>
          <w:color w:val="000000"/>
          <w:spacing w:val="5"/>
          <w:w w:val="107"/>
          <w:sz w:val="24"/>
          <w:szCs w:val="24"/>
        </w:rPr>
        <w:t xml:space="preserve">= </w:t>
      </w: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 xml:space="preserve">ЧНП </w:t>
      </w: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  <w:t>–</w:t>
      </w: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 xml:space="preserve"> косвенные налоги</w:t>
      </w:r>
    </w:p>
    <w:p w:rsidR="00B564C6" w:rsidRPr="00B3480B" w:rsidRDefault="00B564C6" w:rsidP="00B564C6">
      <w:pPr>
        <w:shd w:val="clear" w:color="auto" w:fill="FFFFFF"/>
        <w:tabs>
          <w:tab w:val="left" w:pos="-1800"/>
          <w:tab w:val="left" w:pos="5532"/>
        </w:tabs>
        <w:ind w:left="1980" w:firstLine="539"/>
        <w:jc w:val="both"/>
        <w:rPr>
          <w:rFonts w:ascii="Times New Roman" w:hAnsi="Times New Roman" w:cs="Times New Roman"/>
          <w:i/>
          <w:color w:val="000000"/>
          <w:spacing w:val="-4"/>
          <w:sz w:val="24"/>
          <w:szCs w:val="24"/>
        </w:rPr>
      </w:pPr>
      <w:r w:rsidRPr="0061743A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КОСВЕННЫЕ НАЛОГИ</w:t>
      </w:r>
      <w:r w:rsidRPr="0061743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 </w:t>
      </w:r>
      <w:r w:rsidRPr="0061743A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t>налоги с продаж, акцизы, налоги на имущество, лицензионные платежи и таможен</w:t>
      </w:r>
      <w:r w:rsidRPr="0061743A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softHyphen/>
      </w:r>
      <w:r w:rsidRPr="0061743A">
        <w:rPr>
          <w:rFonts w:ascii="Times New Roman" w:hAnsi="Times New Roman" w:cs="Times New Roman"/>
          <w:i/>
          <w:color w:val="000000"/>
          <w:spacing w:val="-4"/>
          <w:sz w:val="24"/>
          <w:szCs w:val="24"/>
        </w:rPr>
        <w:t>ные пошлины.</w:t>
      </w:r>
    </w:p>
    <w:p w:rsidR="00B564C6" w:rsidRPr="0061743A" w:rsidRDefault="00B564C6" w:rsidP="00B564C6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</w:pPr>
      <w:r w:rsidRPr="0061743A">
        <w:rPr>
          <w:rFonts w:ascii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Личный доход (ЛД)</w:t>
      </w:r>
    </w:p>
    <w:p w:rsidR="00B564C6" w:rsidRPr="0061743A" w:rsidRDefault="00B564C6" w:rsidP="00B564C6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43A">
        <w:rPr>
          <w:rFonts w:ascii="Times New Roman" w:hAnsi="Times New Roman" w:cs="Times New Roman"/>
          <w:i/>
          <w:sz w:val="28"/>
          <w:szCs w:val="28"/>
        </w:rPr>
        <w:t xml:space="preserve">Это национальный доход минус налоги на прибыль предприятий и фирм, нераспределенные прибыли предприятий и фирм (та часть прибыли, которая остается после выплаты процентов и дивидендов), взносы на социальное страхование плюс проценты и дивиденды, трансфертные платежи со стороны государства. </w:t>
      </w:r>
    </w:p>
    <w:p w:rsidR="00B564C6" w:rsidRPr="0061743A" w:rsidRDefault="00B564C6" w:rsidP="00B564C6">
      <w:pPr>
        <w:shd w:val="clear" w:color="auto" w:fill="FFFFFF"/>
        <w:tabs>
          <w:tab w:val="left" w:pos="-3420"/>
          <w:tab w:val="left" w:pos="-1800"/>
        </w:tabs>
        <w:ind w:right="-261" w:firstLine="54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61743A">
        <w:rPr>
          <w:rFonts w:ascii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>Располагаемый доход</w:t>
      </w:r>
      <w:r>
        <w:rPr>
          <w:rFonts w:ascii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>(РД)</w:t>
      </w:r>
    </w:p>
    <w:p w:rsidR="00B564C6" w:rsidRPr="00B3480B" w:rsidRDefault="00B564C6" w:rsidP="00B564C6">
      <w:pPr>
        <w:shd w:val="clear" w:color="auto" w:fill="FFFFFF"/>
        <w:tabs>
          <w:tab w:val="left" w:pos="-3420"/>
          <w:tab w:val="left" w:pos="-1800"/>
        </w:tabs>
        <w:ind w:right="-261" w:firstLine="540"/>
        <w:jc w:val="both"/>
        <w:rPr>
          <w:rFonts w:ascii="Times New Roman" w:hAnsi="Times New Roman" w:cs="Times New Roman"/>
          <w:i/>
          <w:color w:val="000000"/>
          <w:spacing w:val="2"/>
          <w:sz w:val="28"/>
          <w:szCs w:val="28"/>
        </w:rPr>
      </w:pPr>
      <w:r w:rsidRPr="0061743A">
        <w:rPr>
          <w:rFonts w:ascii="Times New Roman" w:hAnsi="Times New Roman" w:cs="Times New Roman"/>
          <w:i/>
          <w:color w:val="000000"/>
          <w:spacing w:val="2"/>
          <w:sz w:val="28"/>
          <w:szCs w:val="28"/>
        </w:rPr>
        <w:lastRenderedPageBreak/>
        <w:t>Личный доход минус все индивидуальные налоги, уплачиваемые гражданами  (подоходные налоги, налоги на наследство, дарение и т.д.)</w:t>
      </w:r>
    </w:p>
    <w:p w:rsidR="00B564C6" w:rsidRPr="001A751A" w:rsidRDefault="00B564C6" w:rsidP="00B564C6">
      <w:pPr>
        <w:tabs>
          <w:tab w:val="left" w:pos="-1800"/>
        </w:tabs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t>РД = ЛД – индивидуальные налоги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b/>
          <w:i/>
          <w:sz w:val="24"/>
          <w:szCs w:val="24"/>
        </w:rPr>
        <w:t>Взаимосвязь макроэкономических показателей: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38DF">
        <w:rPr>
          <w:rFonts w:ascii="Times New Roman" w:hAnsi="Times New Roman" w:cs="Times New Roman"/>
          <w:sz w:val="24"/>
          <w:szCs w:val="24"/>
        </w:rPr>
        <w:t>Валовой национальный продукт</w:t>
      </w:r>
      <w:r w:rsidRPr="00E538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ВНП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2AD389" wp14:editId="0102011F">
                <wp:simplePos x="0" y="0"/>
                <wp:positionH relativeFrom="column">
                  <wp:posOffset>228600</wp:posOffset>
                </wp:positionH>
                <wp:positionV relativeFrom="paragraph">
                  <wp:posOffset>168910</wp:posOffset>
                </wp:positionV>
                <wp:extent cx="2628900" cy="0"/>
                <wp:effectExtent l="9525" t="6985" r="9525" b="1206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3.3pt" to="2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"/>
            </w:pict>
          </mc:Fallback>
        </mc:AlternateContent>
      </w:r>
      <w:r w:rsidRPr="00E538DF">
        <w:rPr>
          <w:rFonts w:ascii="Times New Roman" w:hAnsi="Times New Roman" w:cs="Times New Roman"/>
          <w:i/>
          <w:sz w:val="24"/>
          <w:szCs w:val="24"/>
        </w:rPr>
        <w:t>-  амортизация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 xml:space="preserve">Чистый национальный продукт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ЧНП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 xml:space="preserve">- косвенные налоги                                     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F1A747" wp14:editId="05AB1E4C">
                <wp:simplePos x="0" y="0"/>
                <wp:positionH relativeFrom="column">
                  <wp:posOffset>228600</wp:posOffset>
                </wp:positionH>
                <wp:positionV relativeFrom="paragraph">
                  <wp:posOffset>-1905</wp:posOffset>
                </wp:positionV>
                <wp:extent cx="2628900" cy="0"/>
                <wp:effectExtent l="9525" t="7620" r="9525" b="1143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-.15pt" to="22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0JKTQIAAFg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"/>
            </w:pict>
          </mc:Fallback>
        </mc:AlternateContent>
      </w:r>
      <w:r w:rsidRPr="00E538DF">
        <w:rPr>
          <w:rFonts w:ascii="Times New Roman" w:hAnsi="Times New Roman" w:cs="Times New Roman"/>
          <w:sz w:val="24"/>
          <w:szCs w:val="24"/>
        </w:rPr>
        <w:t xml:space="preserve">Национальный доход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НД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- взносы на социальное страхование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- налоги на прибыль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- нераспределенная прибыль</w:t>
      </w:r>
    </w:p>
    <w:p w:rsidR="00B564C6" w:rsidRPr="00E538DF" w:rsidRDefault="00B564C6" w:rsidP="00B564C6">
      <w:pPr>
        <w:tabs>
          <w:tab w:val="left" w:pos="-1800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 xml:space="preserve">     +  трансфертные платежи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B5FDD6" wp14:editId="30D7C55F">
                <wp:simplePos x="0" y="0"/>
                <wp:positionH relativeFrom="column">
                  <wp:posOffset>219075</wp:posOffset>
                </wp:positionH>
                <wp:positionV relativeFrom="paragraph">
                  <wp:posOffset>7620</wp:posOffset>
                </wp:positionV>
                <wp:extent cx="2628900" cy="0"/>
                <wp:effectExtent l="9525" t="7620" r="9525" b="1143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25pt,.6pt" to="224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"/>
            </w:pict>
          </mc:Fallback>
        </mc:AlternateContent>
      </w:r>
      <w:r w:rsidRPr="00E538DF">
        <w:rPr>
          <w:rFonts w:ascii="Times New Roman" w:hAnsi="Times New Roman" w:cs="Times New Roman"/>
          <w:sz w:val="24"/>
          <w:szCs w:val="24"/>
        </w:rPr>
        <w:t xml:space="preserve">Личный доход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ЛД</w:t>
      </w:r>
    </w:p>
    <w:p w:rsidR="00B564C6" w:rsidRPr="00E538DF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- индивидуальные налоги</w:t>
      </w:r>
    </w:p>
    <w:p w:rsidR="00B564C6" w:rsidRPr="00B564C6" w:rsidRDefault="00B564C6" w:rsidP="00B564C6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5FE3FA" wp14:editId="5EB9B96C">
                <wp:simplePos x="0" y="0"/>
                <wp:positionH relativeFrom="column">
                  <wp:posOffset>228600</wp:posOffset>
                </wp:positionH>
                <wp:positionV relativeFrom="paragraph">
                  <wp:posOffset>9525</wp:posOffset>
                </wp:positionV>
                <wp:extent cx="2628900" cy="0"/>
                <wp:effectExtent l="9525" t="9525" r="9525" b="952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.75pt" to="2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"/>
            </w:pict>
          </mc:Fallback>
        </mc:AlternateContent>
      </w:r>
      <w:r w:rsidRPr="00E538DF">
        <w:rPr>
          <w:rFonts w:ascii="Times New Roman" w:hAnsi="Times New Roman" w:cs="Times New Roman"/>
          <w:sz w:val="24"/>
          <w:szCs w:val="24"/>
        </w:rPr>
        <w:t xml:space="preserve">Располагаемый доход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РД</w:t>
      </w:r>
    </w:p>
    <w:p w:rsidR="00B564C6" w:rsidRPr="00B564C6" w:rsidRDefault="00B564C6" w:rsidP="00B564C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4C6">
        <w:rPr>
          <w:rFonts w:ascii="Times New Roman" w:hAnsi="Times New Roman" w:cs="Times New Roman"/>
          <w:b/>
          <w:sz w:val="28"/>
          <w:szCs w:val="28"/>
        </w:rPr>
        <w:t>5</w:t>
      </w:r>
      <w:r w:rsidRPr="00B564C6">
        <w:rPr>
          <w:rFonts w:ascii="Times New Roman" w:hAnsi="Times New Roman" w:cs="Times New Roman"/>
          <w:b/>
          <w:sz w:val="28"/>
          <w:szCs w:val="28"/>
        </w:rPr>
        <w:t>. Основные макроэкономические показатели: ценовая составляющая</w:t>
      </w:r>
    </w:p>
    <w:p w:rsidR="00B564C6" w:rsidRPr="00B564C6" w:rsidRDefault="00B564C6" w:rsidP="00B564C6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>Стоимость объемов производства разных лет (ВВП разных лет) можно сопоставить только в то случае, если стоимость денежной единицы страны не изменилась. Изменение уровня цен (инфляция или дефляция) усложняют задачу подсчета ВВП.</w:t>
      </w:r>
    </w:p>
    <w:p w:rsidR="00B564C6" w:rsidRPr="00B564C6" w:rsidRDefault="00B564C6" w:rsidP="00B564C6">
      <w:pPr>
        <w:tabs>
          <w:tab w:val="left" w:pos="-1800"/>
        </w:tabs>
        <w:spacing w:after="0"/>
        <w:ind w:left="4320"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4C6">
        <w:rPr>
          <w:rFonts w:ascii="Times New Roman" w:hAnsi="Times New Roman" w:cs="Times New Roman"/>
          <w:i/>
          <w:sz w:val="28"/>
          <w:szCs w:val="28"/>
        </w:rPr>
        <w:t>ИНФЛЯЦИЯ – увеличение уровня цен.</w:t>
      </w:r>
    </w:p>
    <w:p w:rsidR="00B564C6" w:rsidRPr="00B564C6" w:rsidRDefault="00B564C6" w:rsidP="00B564C6">
      <w:pPr>
        <w:tabs>
          <w:tab w:val="left" w:pos="-1800"/>
        </w:tabs>
        <w:spacing w:after="0"/>
        <w:ind w:left="4320"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4C6">
        <w:rPr>
          <w:rFonts w:ascii="Times New Roman" w:hAnsi="Times New Roman" w:cs="Times New Roman"/>
          <w:i/>
          <w:sz w:val="28"/>
          <w:szCs w:val="28"/>
        </w:rPr>
        <w:t>ДЕФЛЯЦИЯ – уменьшение уровня цен.</w:t>
      </w:r>
    </w:p>
    <w:p w:rsidR="00B564C6" w:rsidRPr="00B564C6" w:rsidRDefault="00B564C6" w:rsidP="00B564C6">
      <w:pPr>
        <w:tabs>
          <w:tab w:val="left" w:pos="-1800"/>
        </w:tabs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 xml:space="preserve">Так, одним из показателей, на основании которых рассчитывается ВВП, является </w:t>
      </w:r>
      <w:r w:rsidRPr="00B564C6">
        <w:rPr>
          <w:rFonts w:ascii="Times New Roman" w:hAnsi="Times New Roman" w:cs="Times New Roman"/>
          <w:i/>
          <w:sz w:val="28"/>
          <w:szCs w:val="28"/>
        </w:rPr>
        <w:t>объем реализации</w:t>
      </w:r>
      <w:r w:rsidRPr="00B564C6">
        <w:rPr>
          <w:rFonts w:ascii="Times New Roman" w:hAnsi="Times New Roman" w:cs="Times New Roman"/>
          <w:sz w:val="28"/>
          <w:szCs w:val="28"/>
        </w:rPr>
        <w:t xml:space="preserve"> </w:t>
      </w:r>
      <w:r w:rsidRPr="00B564C6">
        <w:rPr>
          <w:rFonts w:ascii="Times New Roman" w:hAnsi="Times New Roman" w:cs="Times New Roman"/>
          <w:i/>
          <w:sz w:val="28"/>
          <w:szCs w:val="28"/>
        </w:rPr>
        <w:t xml:space="preserve">(продаж) продукции, </w:t>
      </w:r>
      <w:r w:rsidRPr="00B564C6">
        <w:rPr>
          <w:rFonts w:ascii="Times New Roman" w:hAnsi="Times New Roman" w:cs="Times New Roman"/>
          <w:sz w:val="28"/>
          <w:szCs w:val="28"/>
        </w:rPr>
        <w:t>произведенной предприятиями. Однако значение данного показателя зависит не только от объема произведенной и реализованной продукции, но  от уровня цен на нее.</w:t>
      </w:r>
    </w:p>
    <w:p w:rsidR="00B564C6" w:rsidRPr="00B564C6" w:rsidRDefault="00B564C6" w:rsidP="00B564C6">
      <w:pPr>
        <w:tabs>
          <w:tab w:val="left" w:pos="-1800"/>
        </w:tabs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 xml:space="preserve">Для достоверной оценки экономической ситуации в стране необходимо измерять </w:t>
      </w:r>
      <w:r w:rsidRPr="00B564C6">
        <w:rPr>
          <w:rFonts w:ascii="Times New Roman" w:hAnsi="Times New Roman" w:cs="Times New Roman"/>
          <w:i/>
          <w:sz w:val="28"/>
          <w:szCs w:val="28"/>
        </w:rPr>
        <w:t>изменение общего уровня цен</w:t>
      </w:r>
      <w:r w:rsidRPr="00B564C6">
        <w:rPr>
          <w:rFonts w:ascii="Times New Roman" w:hAnsi="Times New Roman" w:cs="Times New Roman"/>
          <w:sz w:val="28"/>
          <w:szCs w:val="28"/>
        </w:rPr>
        <w:t xml:space="preserve">, который позволяет оценить, имели ли </w:t>
      </w:r>
      <w:r w:rsidRPr="00B564C6">
        <w:rPr>
          <w:rFonts w:ascii="Times New Roman" w:hAnsi="Times New Roman" w:cs="Times New Roman"/>
          <w:sz w:val="28"/>
          <w:szCs w:val="28"/>
        </w:rPr>
        <w:lastRenderedPageBreak/>
        <w:t xml:space="preserve">место в течение рассматриваемого периода </w:t>
      </w:r>
      <w:r w:rsidRPr="00B564C6">
        <w:rPr>
          <w:rFonts w:ascii="Times New Roman" w:hAnsi="Times New Roman" w:cs="Times New Roman"/>
          <w:i/>
          <w:sz w:val="28"/>
          <w:szCs w:val="28"/>
        </w:rPr>
        <w:t xml:space="preserve">инфляции </w:t>
      </w:r>
      <w:r w:rsidRPr="00B564C6">
        <w:rPr>
          <w:rFonts w:ascii="Times New Roman" w:hAnsi="Times New Roman" w:cs="Times New Roman"/>
          <w:sz w:val="28"/>
          <w:szCs w:val="28"/>
        </w:rPr>
        <w:t xml:space="preserve">или </w:t>
      </w:r>
      <w:r w:rsidRPr="00B564C6">
        <w:rPr>
          <w:rFonts w:ascii="Times New Roman" w:hAnsi="Times New Roman" w:cs="Times New Roman"/>
          <w:i/>
          <w:sz w:val="28"/>
          <w:szCs w:val="28"/>
        </w:rPr>
        <w:t>дефляция</w:t>
      </w:r>
      <w:r w:rsidRPr="00B564C6">
        <w:rPr>
          <w:rFonts w:ascii="Times New Roman" w:hAnsi="Times New Roman" w:cs="Times New Roman"/>
          <w:sz w:val="28"/>
          <w:szCs w:val="28"/>
        </w:rPr>
        <w:t xml:space="preserve">, и если да то </w:t>
      </w:r>
      <w:r w:rsidRPr="00B564C6">
        <w:rPr>
          <w:rFonts w:ascii="Times New Roman" w:hAnsi="Times New Roman" w:cs="Times New Roman"/>
          <w:i/>
          <w:sz w:val="28"/>
          <w:szCs w:val="28"/>
        </w:rPr>
        <w:t>в каких масштабах</w:t>
      </w:r>
      <w:r w:rsidRPr="00B564C6">
        <w:rPr>
          <w:rFonts w:ascii="Times New Roman" w:hAnsi="Times New Roman" w:cs="Times New Roman"/>
          <w:sz w:val="28"/>
          <w:szCs w:val="28"/>
        </w:rPr>
        <w:t>.</w:t>
      </w:r>
    </w:p>
    <w:p w:rsidR="00B564C6" w:rsidRPr="00B564C6" w:rsidRDefault="00B564C6" w:rsidP="00B564C6">
      <w:pPr>
        <w:tabs>
          <w:tab w:val="left" w:pos="-1800"/>
        </w:tabs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 xml:space="preserve">С этой целью рассчитывают: </w:t>
      </w:r>
      <w:r w:rsidRPr="00B564C6">
        <w:rPr>
          <w:rFonts w:ascii="Times New Roman" w:hAnsi="Times New Roman" w:cs="Times New Roman"/>
          <w:i/>
          <w:sz w:val="28"/>
          <w:szCs w:val="28"/>
        </w:rPr>
        <w:t>индекс потребительских цен и дефлятор ВВП.</w:t>
      </w:r>
    </w:p>
    <w:p w:rsidR="00B564C6" w:rsidRPr="00B564C6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4C6">
        <w:rPr>
          <w:rFonts w:ascii="Times New Roman" w:hAnsi="Times New Roman" w:cs="Times New Roman"/>
          <w:b/>
          <w:i/>
          <w:sz w:val="28"/>
          <w:szCs w:val="28"/>
        </w:rPr>
        <w:t xml:space="preserve">Индекс потребительских цен </w:t>
      </w:r>
      <w:r w:rsidRPr="00B564C6">
        <w:rPr>
          <w:rFonts w:ascii="Times New Roman" w:hAnsi="Times New Roman" w:cs="Times New Roman"/>
          <w:i/>
          <w:sz w:val="28"/>
          <w:szCs w:val="28"/>
        </w:rPr>
        <w:t>– соотношение между совокупной ценой определенного набора товаров и услуг («потребительской корзины») для данного периода и совокупной ценой идентичной или схоже</w:t>
      </w:r>
      <w:r w:rsidRPr="00B564C6">
        <w:rPr>
          <w:rFonts w:ascii="Times New Roman" w:hAnsi="Times New Roman" w:cs="Times New Roman"/>
          <w:i/>
          <w:sz w:val="28"/>
          <w:szCs w:val="28"/>
        </w:rPr>
        <w:tab/>
        <w:t xml:space="preserve"> группы товаров и услуг в базовом периоде.</w:t>
      </w:r>
    </w:p>
    <w:p w:rsidR="00B564C6" w:rsidRPr="001A751A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</w:rPr>
      </w:pPr>
      <w:r w:rsidRPr="001A751A">
        <w:rPr>
          <w:rFonts w:ascii="Times New Roman" w:hAnsi="Times New Roman" w:cs="Times New Roman"/>
          <w:i/>
        </w:rPr>
        <w:t xml:space="preserve">                                                  </w:t>
      </w:r>
      <w:r w:rsidRPr="001A751A">
        <w:rPr>
          <w:rFonts w:ascii="Times New Roman" w:hAnsi="Times New Roman" w:cs="Times New Roman"/>
          <w:b/>
          <w:i/>
        </w:rPr>
        <w:t xml:space="preserve">Цена потребительской корзины в данном году                                                                                               </w:t>
      </w:r>
    </w:p>
    <w:p w:rsidR="00B564C6" w:rsidRPr="001A751A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</w:rPr>
      </w:pPr>
      <w:r w:rsidRPr="001A751A">
        <w:rPr>
          <w:rFonts w:ascii="Times New Roman" w:hAnsi="Times New Roman" w:cs="Times New Roman"/>
          <w:b/>
          <w:i/>
        </w:rPr>
        <w:t xml:space="preserve">Индекс цен в данном году = </w:t>
      </w:r>
      <w:r w:rsidRPr="001A751A">
        <w:rPr>
          <w:rFonts w:ascii="Times New Roman" w:hAnsi="Times New Roman" w:cs="Times New Roman"/>
        </w:rPr>
        <w:t xml:space="preserve">-------------------------------------------------------------    </w:t>
      </w:r>
      <w:r w:rsidRPr="001A751A">
        <w:rPr>
          <w:rFonts w:ascii="Times New Roman" w:hAnsi="Times New Roman" w:cs="Times New Roman"/>
          <w:b/>
        </w:rPr>
        <w:t xml:space="preserve">.  </w:t>
      </w:r>
      <w:r w:rsidRPr="001A751A">
        <w:rPr>
          <w:rFonts w:ascii="Times New Roman" w:hAnsi="Times New Roman" w:cs="Times New Roman"/>
          <w:b/>
          <w:i/>
        </w:rPr>
        <w:t>100%</w:t>
      </w:r>
    </w:p>
    <w:p w:rsidR="00B564C6" w:rsidRPr="001A751A" w:rsidRDefault="00B564C6" w:rsidP="00B564C6">
      <w:pPr>
        <w:tabs>
          <w:tab w:val="left" w:pos="-1800"/>
        </w:tabs>
        <w:ind w:left="540" w:firstLine="540"/>
        <w:jc w:val="both"/>
        <w:rPr>
          <w:rFonts w:ascii="Times New Roman" w:hAnsi="Times New Roman" w:cs="Times New Roman"/>
          <w:b/>
          <w:i/>
        </w:rPr>
      </w:pPr>
      <w:r w:rsidRPr="001A751A">
        <w:rPr>
          <w:rFonts w:ascii="Times New Roman" w:hAnsi="Times New Roman" w:cs="Times New Roman"/>
          <w:b/>
          <w:i/>
        </w:rPr>
        <w:t xml:space="preserve">                                         Цена потребительской корзины в базовом году</w:t>
      </w:r>
    </w:p>
    <w:p w:rsidR="00B564C6" w:rsidRPr="001A751A" w:rsidRDefault="00B564C6" w:rsidP="00B564C6">
      <w:pPr>
        <w:tabs>
          <w:tab w:val="left" w:pos="-1800"/>
        </w:tabs>
        <w:ind w:left="1980" w:firstLine="5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564C6" w:rsidRPr="00B564C6" w:rsidRDefault="00B564C6" w:rsidP="00B564C6">
      <w:pPr>
        <w:tabs>
          <w:tab w:val="left" w:pos="-1800"/>
        </w:tabs>
        <w:ind w:left="1980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4C6">
        <w:rPr>
          <w:rFonts w:ascii="Times New Roman" w:hAnsi="Times New Roman" w:cs="Times New Roman"/>
          <w:i/>
          <w:caps/>
          <w:sz w:val="28"/>
          <w:szCs w:val="28"/>
        </w:rPr>
        <w:t>Потребительская корзина</w:t>
      </w:r>
      <w:r w:rsidRPr="00B564C6">
        <w:rPr>
          <w:rFonts w:ascii="Times New Roman" w:hAnsi="Times New Roman" w:cs="Times New Roman"/>
          <w:i/>
          <w:sz w:val="28"/>
          <w:szCs w:val="28"/>
        </w:rPr>
        <w:t xml:space="preserve"> – расчетный ассортимент продуктов и других предметов  потребления, применяемый для анализа и оценки как качественных показателей (разнообразие, соответствие уровню потребностей), так и количественных (величина потребительского бюджета). </w:t>
      </w:r>
    </w:p>
    <w:p w:rsidR="00B564C6" w:rsidRPr="00B564C6" w:rsidRDefault="00B564C6" w:rsidP="00B564C6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 xml:space="preserve">Следует различать номинальные и реальные  макроэкономические показатели, и, прежде всего, </w:t>
      </w:r>
      <w:r w:rsidRPr="00B564C6">
        <w:rPr>
          <w:rFonts w:ascii="Times New Roman" w:hAnsi="Times New Roman" w:cs="Times New Roman"/>
          <w:i/>
          <w:sz w:val="28"/>
          <w:szCs w:val="28"/>
        </w:rPr>
        <w:t>номинальный</w:t>
      </w:r>
      <w:r w:rsidRPr="00B564C6">
        <w:rPr>
          <w:rFonts w:ascii="Times New Roman" w:hAnsi="Times New Roman" w:cs="Times New Roman"/>
          <w:sz w:val="28"/>
          <w:szCs w:val="28"/>
        </w:rPr>
        <w:t xml:space="preserve"> и </w:t>
      </w:r>
      <w:r w:rsidRPr="00B564C6">
        <w:rPr>
          <w:rFonts w:ascii="Times New Roman" w:hAnsi="Times New Roman" w:cs="Times New Roman"/>
          <w:i/>
          <w:sz w:val="28"/>
          <w:szCs w:val="28"/>
        </w:rPr>
        <w:t>реальный ВВП.</w:t>
      </w:r>
    </w:p>
    <w:p w:rsidR="00B564C6" w:rsidRPr="00B564C6" w:rsidRDefault="00B564C6" w:rsidP="00B564C6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4C6">
        <w:rPr>
          <w:rFonts w:ascii="Times New Roman" w:hAnsi="Times New Roman" w:cs="Times New Roman"/>
          <w:b/>
          <w:i/>
          <w:sz w:val="28"/>
          <w:szCs w:val="28"/>
        </w:rPr>
        <w:t xml:space="preserve">Номинальный ВВП </w:t>
      </w:r>
      <w:r w:rsidRPr="00B564C6">
        <w:rPr>
          <w:rFonts w:ascii="Times New Roman" w:hAnsi="Times New Roman" w:cs="Times New Roman"/>
          <w:i/>
          <w:sz w:val="28"/>
          <w:szCs w:val="28"/>
        </w:rPr>
        <w:t>– отражает объем производства, выраженный в ценах, существующих на момент времени, когда этот объем был произведен.</w:t>
      </w:r>
    </w:p>
    <w:p w:rsidR="00B564C6" w:rsidRPr="00B564C6" w:rsidRDefault="00B564C6" w:rsidP="00B564C6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4C6">
        <w:rPr>
          <w:rFonts w:ascii="Times New Roman" w:hAnsi="Times New Roman" w:cs="Times New Roman"/>
          <w:b/>
          <w:i/>
          <w:sz w:val="28"/>
          <w:szCs w:val="28"/>
        </w:rPr>
        <w:t xml:space="preserve">Реальный ВВП </w:t>
      </w:r>
      <w:r w:rsidRPr="00B564C6">
        <w:rPr>
          <w:rFonts w:ascii="Times New Roman" w:hAnsi="Times New Roman" w:cs="Times New Roman"/>
          <w:i/>
          <w:sz w:val="28"/>
          <w:szCs w:val="28"/>
        </w:rPr>
        <w:t>– показатель ВВП, скорректированный с учетом, изменения уровня цен (инфляции или дефляции), выраженный в денежных единицах по неизменному курсу, т.е. в ценах базисного периода.</w:t>
      </w:r>
    </w:p>
    <w:p w:rsidR="00B564C6" w:rsidRPr="001A751A" w:rsidRDefault="00B564C6" w:rsidP="00B564C6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564C6" w:rsidRPr="001A751A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Номинальный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>П</w:t>
      </w:r>
    </w:p>
    <w:p w:rsidR="00B564C6" w:rsidRPr="001A751A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П =   </w:t>
      </w:r>
      <w:r w:rsidRPr="001A751A">
        <w:rPr>
          <w:rFonts w:ascii="Times New Roman" w:hAnsi="Times New Roman" w:cs="Times New Roman"/>
          <w:i/>
          <w:sz w:val="24"/>
          <w:szCs w:val="24"/>
        </w:rPr>
        <w:t>--------------------------------</w:t>
      </w:r>
    </w:p>
    <w:p w:rsidR="00B564C6" w:rsidRPr="00B564C6" w:rsidRDefault="00B564C6" w:rsidP="00B564C6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>Индекс цен</w:t>
      </w:r>
    </w:p>
    <w:p w:rsidR="00B564C6" w:rsidRPr="00B564C6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4C6">
        <w:rPr>
          <w:rFonts w:ascii="Times New Roman" w:hAnsi="Times New Roman" w:cs="Times New Roman"/>
          <w:b/>
          <w:i/>
          <w:sz w:val="28"/>
          <w:szCs w:val="28"/>
        </w:rPr>
        <w:t xml:space="preserve">Дефлятор ВВП </w:t>
      </w:r>
      <w:r w:rsidRPr="00B564C6">
        <w:rPr>
          <w:rFonts w:ascii="Times New Roman" w:hAnsi="Times New Roman" w:cs="Times New Roman"/>
          <w:sz w:val="28"/>
          <w:szCs w:val="28"/>
        </w:rPr>
        <w:t xml:space="preserve">– </w:t>
      </w:r>
      <w:r w:rsidRPr="00B564C6">
        <w:rPr>
          <w:rFonts w:ascii="Times New Roman" w:hAnsi="Times New Roman" w:cs="Times New Roman"/>
          <w:i/>
          <w:sz w:val="28"/>
          <w:szCs w:val="28"/>
        </w:rPr>
        <w:t>индекс цен на все готовые товары и услуги, используемый для корректировки номинального ВВП с целью измерения реального ВВП.</w:t>
      </w:r>
    </w:p>
    <w:p w:rsidR="00B564C6" w:rsidRPr="001A751A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564C6" w:rsidRPr="001A751A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Номинальный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>П</w:t>
      </w:r>
    </w:p>
    <w:p w:rsidR="00B564C6" w:rsidRPr="001A751A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Дефлятор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П =   </w:t>
      </w:r>
      <w:r w:rsidRPr="001A751A">
        <w:rPr>
          <w:rFonts w:ascii="Times New Roman" w:hAnsi="Times New Roman" w:cs="Times New Roman"/>
          <w:i/>
          <w:sz w:val="24"/>
          <w:szCs w:val="24"/>
        </w:rPr>
        <w:t>------------------------------</w:t>
      </w:r>
    </w:p>
    <w:p w:rsidR="00B564C6" w:rsidRPr="001A751A" w:rsidRDefault="00B564C6" w:rsidP="00B564C6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Реальный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>П</w:t>
      </w:r>
    </w:p>
    <w:p w:rsidR="00B564C6" w:rsidRPr="001A751A" w:rsidRDefault="00B564C6" w:rsidP="00B564C6">
      <w:pPr>
        <w:tabs>
          <w:tab w:val="left" w:pos="-180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564C6" w:rsidRPr="00B564C6" w:rsidRDefault="00B564C6" w:rsidP="00B564C6">
      <w:pPr>
        <w:tabs>
          <w:tab w:val="left" w:pos="-1800"/>
        </w:tabs>
        <w:ind w:left="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64C6">
        <w:rPr>
          <w:rFonts w:ascii="Times New Roman" w:hAnsi="Times New Roman" w:cs="Times New Roman"/>
          <w:sz w:val="28"/>
          <w:szCs w:val="28"/>
        </w:rPr>
        <w:t>Дефлятор ВВП шире, чем индекс потребительских цен, поскольку включает в себя не только цены потребительских товаров и услуг, то также товаров, реализованных на мировом рынке (экспортных товаров).</w:t>
      </w:r>
    </w:p>
    <w:p w:rsidR="00B564C6" w:rsidRPr="001A751A" w:rsidRDefault="00B564C6" w:rsidP="00B564C6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B564C6" w:rsidRPr="00E538DF" w:rsidRDefault="00B564C6" w:rsidP="00B564C6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183A5E" w:rsidRDefault="00183A5E" w:rsidP="00183A5E"/>
    <w:sectPr w:rsidR="00183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Italic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C270E"/>
    <w:multiLevelType w:val="hybridMultilevel"/>
    <w:tmpl w:val="FD487A26"/>
    <w:lvl w:ilvl="0" w:tplc="3EC6AE94">
      <w:start w:val="1"/>
      <w:numFmt w:val="decimal"/>
      <w:lvlText w:val="%1."/>
      <w:lvlJc w:val="left"/>
      <w:pPr>
        <w:ind w:left="1197" w:hanging="705"/>
      </w:pPr>
      <w:rPr>
        <w:rFonts w:asciiTheme="minorHAnsi" w:hAnsiTheme="minorHAnsi" w:cstheme="minorBidi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">
    <w:nsid w:val="241A395F"/>
    <w:multiLevelType w:val="hybridMultilevel"/>
    <w:tmpl w:val="24CA9B0A"/>
    <w:lvl w:ilvl="0" w:tplc="E4BC81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AB21C7C"/>
    <w:multiLevelType w:val="hybridMultilevel"/>
    <w:tmpl w:val="14427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176F3"/>
    <w:multiLevelType w:val="hybridMultilevel"/>
    <w:tmpl w:val="A99C5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C3B08"/>
    <w:multiLevelType w:val="hybridMultilevel"/>
    <w:tmpl w:val="1396B87C"/>
    <w:lvl w:ilvl="0" w:tplc="FE361E06">
      <w:start w:val="1"/>
      <w:numFmt w:val="decimal"/>
      <w:lvlText w:val="%1."/>
      <w:lvlJc w:val="left"/>
      <w:pPr>
        <w:tabs>
          <w:tab w:val="num" w:pos="567"/>
        </w:tabs>
        <w:ind w:left="567" w:hanging="795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52"/>
        </w:tabs>
        <w:ind w:left="8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72"/>
        </w:tabs>
        <w:ind w:left="15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92"/>
        </w:tabs>
        <w:ind w:left="22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12"/>
        </w:tabs>
        <w:ind w:left="30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32"/>
        </w:tabs>
        <w:ind w:left="37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52"/>
        </w:tabs>
        <w:ind w:left="44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72"/>
        </w:tabs>
        <w:ind w:left="51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92"/>
        </w:tabs>
        <w:ind w:left="5892" w:hanging="180"/>
      </w:pPr>
    </w:lvl>
  </w:abstractNum>
  <w:abstractNum w:abstractNumId="5">
    <w:nsid w:val="448266EB"/>
    <w:multiLevelType w:val="hybridMultilevel"/>
    <w:tmpl w:val="B714E8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924B94"/>
    <w:multiLevelType w:val="hybridMultilevel"/>
    <w:tmpl w:val="5AC6DBE6"/>
    <w:lvl w:ilvl="0" w:tplc="F648E45A">
      <w:start w:val="1"/>
      <w:numFmt w:val="bullet"/>
      <w:lvlText w:val="-"/>
      <w:lvlJc w:val="left"/>
      <w:pPr>
        <w:tabs>
          <w:tab w:val="num" w:pos="900"/>
        </w:tabs>
        <w:ind w:left="333" w:firstLine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A5E"/>
    <w:rsid w:val="00042CEB"/>
    <w:rsid w:val="001212F6"/>
    <w:rsid w:val="00183A5E"/>
    <w:rsid w:val="001C311F"/>
    <w:rsid w:val="00345C01"/>
    <w:rsid w:val="00464945"/>
    <w:rsid w:val="00657A2D"/>
    <w:rsid w:val="0069481C"/>
    <w:rsid w:val="006C4B11"/>
    <w:rsid w:val="007C42C7"/>
    <w:rsid w:val="00B564C6"/>
    <w:rsid w:val="00B60C6C"/>
    <w:rsid w:val="00F4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3A5E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183A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3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3A5E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564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3A5E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183A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3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3A5E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564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10</Pages>
  <Words>2618</Words>
  <Characters>14926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10</cp:revision>
  <dcterms:created xsi:type="dcterms:W3CDTF">2021-02-12T14:26:00Z</dcterms:created>
  <dcterms:modified xsi:type="dcterms:W3CDTF">2023-04-19T16:54:00Z</dcterms:modified>
</cp:coreProperties>
</file>