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02F" w:rsidRDefault="0045702F" w:rsidP="004570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A2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5. </w:t>
      </w:r>
      <w:proofErr w:type="gramStart"/>
      <w:r w:rsidR="00BA27FC">
        <w:rPr>
          <w:rFonts w:ascii="Times New Roman" w:hAnsi="Times New Roman" w:cs="Times New Roman"/>
          <w:b/>
          <w:bCs/>
          <w:sz w:val="28"/>
          <w:szCs w:val="28"/>
        </w:rPr>
        <w:t>МЕТОДИЧЕСКИЕ ПОДХОДЫ</w:t>
      </w:r>
      <w:proofErr w:type="gramEnd"/>
      <w:r w:rsidR="00BA27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27FC">
        <w:rPr>
          <w:rFonts w:ascii="Times New Roman" w:hAnsi="Times New Roman" w:cs="Times New Roman"/>
          <w:b/>
          <w:bCs/>
          <w:sz w:val="28"/>
          <w:szCs w:val="28"/>
        </w:rPr>
        <w:t>К ОЦЕНКЕ КОНКУРЕНТОСПОСОБНОСТИ ТОВАРА</w:t>
      </w:r>
    </w:p>
    <w:p w:rsidR="00BA27FC" w:rsidRPr="00BA27FC" w:rsidRDefault="00BA27FC" w:rsidP="004570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A27FC">
        <w:rPr>
          <w:rFonts w:ascii="Times New Roman" w:hAnsi="Times New Roman" w:cs="Times New Roman"/>
          <w:bCs/>
          <w:sz w:val="28"/>
          <w:szCs w:val="28"/>
        </w:rPr>
        <w:t xml:space="preserve">План. </w:t>
      </w:r>
    </w:p>
    <w:p w:rsidR="00EC319C" w:rsidRPr="00EC319C" w:rsidRDefault="00EC319C" w:rsidP="00EC31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C319C">
        <w:rPr>
          <w:rFonts w:ascii="Times New Roman" w:hAnsi="Times New Roman" w:cs="Times New Roman"/>
          <w:bCs/>
          <w:sz w:val="28"/>
          <w:szCs w:val="28"/>
        </w:rPr>
        <w:t>1.</w:t>
      </w:r>
      <w:r w:rsidRPr="00EC319C">
        <w:rPr>
          <w:rFonts w:ascii="Times New Roman" w:eastAsia="TimesNewRoman" w:hAnsi="Times New Roman" w:cs="Times New Roman"/>
          <w:sz w:val="28"/>
          <w:szCs w:val="28"/>
        </w:rPr>
        <w:t xml:space="preserve"> Содержание конкурентоспособности товара</w:t>
      </w:r>
    </w:p>
    <w:p w:rsidR="00EC319C" w:rsidRPr="00EC319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C319C">
        <w:rPr>
          <w:rFonts w:ascii="Times New Roman" w:eastAsia="TimesNewRoman" w:hAnsi="Times New Roman" w:cs="Times New Roman"/>
          <w:sz w:val="28"/>
          <w:szCs w:val="28"/>
        </w:rPr>
        <w:t>2. Управление этапами жизненного цикла продукта</w:t>
      </w:r>
    </w:p>
    <w:p w:rsidR="00EC319C" w:rsidRPr="00BA27F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3.Концепции моделей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конкурентоспособности товара</w:t>
      </w:r>
    </w:p>
    <w:p w:rsidR="00EC319C" w:rsidRPr="00CE3528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4.Бренд и его конкурентоспособность</w:t>
      </w:r>
    </w:p>
    <w:p w:rsidR="00663CB3" w:rsidRPr="00663CB3" w:rsidRDefault="00663CB3" w:rsidP="00663C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663CB3">
        <w:rPr>
          <w:rFonts w:ascii="Times New Roman" w:eastAsia="TimesNewRoman" w:hAnsi="Times New Roman" w:cs="Times New Roman"/>
          <w:sz w:val="28"/>
          <w:szCs w:val="28"/>
        </w:rPr>
        <w:t>5. Методы оценки конкурентоспособности товара</w:t>
      </w:r>
    </w:p>
    <w:p w:rsidR="000205FC" w:rsidRDefault="000205FC" w:rsidP="004570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205FC" w:rsidRPr="00EC319C" w:rsidRDefault="000205FC" w:rsidP="004570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C319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EC319C">
        <w:rPr>
          <w:rFonts w:ascii="Times New Roman" w:eastAsia="TimesNewRoman" w:hAnsi="Times New Roman" w:cs="Times New Roman"/>
          <w:b/>
          <w:sz w:val="28"/>
          <w:szCs w:val="28"/>
        </w:rPr>
        <w:t xml:space="preserve"> Содержание конкурентоспособности товара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sz w:val="28"/>
          <w:szCs w:val="28"/>
        </w:rPr>
        <w:t>Под конкурентоспособностью товара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понимается более высокое по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сравнению с товарами-заменителями соотношение совокупности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качественных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характеристик, затрат на его приобретение и потребление при их соответствии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требованиям рынка. 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>Конкурентоспособным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считается товар, у которого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совокупный полезный эффект на единицу затрат выше, чем у остальных, и при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этом величина ни одного из критериев не является неприемлемой для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потребителя.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Товар с низким качеством может быть конкурентоспособен при соответствующей цене, но при отсутствии какого-либо свойства он потеряет привлекательность вообще.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Помимо требований к товару, выдвигаемых каждым отдельным потребителем, существуют и требования, общие для всех товаров,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обязательные к выполнению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>. Это нормативные параметры, которые устанавливаются действующими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международными и национальными стандартами, законами и актами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техническими регламентами, стандартами предприятий-изготовителей данной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продукции, патентной документацией. Если хотя бы одно из этих требований не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будет выполнено, то товар не может быть выведен на рынок. На предварительном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этапе оценки конкурентоспособности товара необходимо определение: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всех его характеристик, включая и те, которые можно выявить только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 процессе его потребления (эксплуатации);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целей оценки конкурентоспособности, которые зависят от стадии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жизненного цикла товара, от стратегии и планов развития предприятия;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целевого сегмента рынка; если таковых окажется несколько, то оценку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конкурентоспособности товара необходимо проводить для каждого сегмента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отдельно.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sz w:val="28"/>
          <w:szCs w:val="28"/>
        </w:rPr>
        <w:t>Конкурентоспособность товара на рынке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– это не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только его высокое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качество и технический уровень, но и умелое маневрирование товаром в рыночном пространстве и во времени, а главное – максимальный учет требований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рынка, конкретных групп покупателей.</w:t>
      </w:r>
    </w:p>
    <w:p w:rsidR="0045702F" w:rsidRPr="00BA27FC" w:rsidRDefault="0045702F" w:rsidP="00316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Конкурентоспособность предполагает многоаспектную обеспеченность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товара условиями рынка по качественным, экономическим, техническим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эстетическим, эргономическим характеристикам, по иным условиям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реализации (сроки поставки, каналы </w:t>
      </w:r>
      <w:r w:rsidR="000205FC">
        <w:rPr>
          <w:rFonts w:ascii="Times New Roman" w:eastAsia="TimesNewRoman" w:hAnsi="Times New Roman" w:cs="Times New Roman"/>
          <w:sz w:val="28"/>
          <w:szCs w:val="28"/>
        </w:rPr>
        <w:t xml:space="preserve">сбыта, сервис, реклама)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(таблица в приложении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>).</w:t>
      </w:r>
      <w:proofErr w:type="gramEnd"/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Конкурентоспособность товара как возможность коммерчески выгодного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его сбыта на конкурентном рынке можно определить, только сравнивая товар</w:t>
      </w:r>
    </w:p>
    <w:p w:rsidR="0045702F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с конкурентами-аналогами. Иными словами, 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 xml:space="preserve">конкурентоспособность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– понятие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относительное, четко соотносящееся с конкретным (целевым) рынком. Структура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параметров конкурентоспособности зависит также от требуемой точности оценки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цели исследования и других внешних факторов.</w:t>
      </w:r>
    </w:p>
    <w:p w:rsidR="000240A7" w:rsidRDefault="000240A7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0240A7" w:rsidRPr="000240A7" w:rsidRDefault="000240A7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0240A7">
        <w:rPr>
          <w:rFonts w:ascii="Times New Roman" w:eastAsia="TimesNewRoman" w:hAnsi="Times New Roman" w:cs="Times New Roman"/>
          <w:b/>
          <w:sz w:val="28"/>
          <w:szCs w:val="28"/>
        </w:rPr>
        <w:t>2. Управление этапами жизненного цикла продукта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Современная концепция менеджмента конкурентоспособности товара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предусматривает комплексный подход к управлению всеми этапами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жи</w:t>
      </w:r>
      <w:r w:rsidR="000240A7">
        <w:rPr>
          <w:rFonts w:ascii="Times New Roman" w:eastAsia="TimesNewRoman" w:hAnsi="Times New Roman" w:cs="Times New Roman"/>
          <w:sz w:val="28"/>
          <w:szCs w:val="28"/>
        </w:rPr>
        <w:t>зненного цикла продукта (рис.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1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).</w:t>
      </w:r>
    </w:p>
    <w:p w:rsidR="0045702F" w:rsidRDefault="0045702F" w:rsidP="0045702F">
      <w:pPr>
        <w:rPr>
          <w:rFonts w:eastAsia="TimesNewRoman" w:cs="TimesNewRoman"/>
          <w:sz w:val="28"/>
          <w:szCs w:val="28"/>
        </w:rPr>
      </w:pPr>
    </w:p>
    <w:p w:rsidR="0045702F" w:rsidRDefault="0045702F" w:rsidP="0045702F">
      <w:r>
        <w:rPr>
          <w:noProof/>
          <w:lang w:eastAsia="ru-RU"/>
        </w:rPr>
        <w:drawing>
          <wp:inline distT="0" distB="0" distL="0" distR="0">
            <wp:extent cx="4067175" cy="3086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02F" w:rsidRDefault="000240A7" w:rsidP="0045702F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1</w:t>
      </w:r>
      <w:r w:rsidR="0045702F" w:rsidRPr="00BA27FC">
        <w:rPr>
          <w:rFonts w:ascii="Times New Roman" w:eastAsia="TimesNewRoman" w:hAnsi="Times New Roman" w:cs="Times New Roman"/>
          <w:sz w:val="28"/>
          <w:szCs w:val="28"/>
        </w:rPr>
        <w:t>. «Спираль» конкурентоспособности товара</w:t>
      </w:r>
    </w:p>
    <w:p w:rsidR="00BA27FC" w:rsidRPr="00BA27FC" w:rsidRDefault="00BA27FC" w:rsidP="0045702F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Отправной точкой в формировании конкурентоспособности нового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продукта являются маркетинговые исследования потребностей и мотиваций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потребителя, являющиеся основой при формировании концепции нового продукта, в том числе его технико-экономических характеристик, являющихся по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существу техническим заданием для научно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исследовательских, проектно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>-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конструкторских и производственных подразделений предприятия по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материальному воплощению потенциальных ожиданий потребителя.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Последующие стадии жизненного цикла обеспечивают удовлетворение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потребностей потребителя в сферах реализации и потребления (эксплуатации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)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продукта.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Особое место в обеспечении и поддержании конкурентоспособности товара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занимает сервис – при его отсутствии товар теряет потребительскую ценность (или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часть ее), становится неконкурентоспособным и отвергается потребителем.</w:t>
      </w:r>
    </w:p>
    <w:p w:rsidR="0045702F" w:rsidRPr="00BA27FC" w:rsidRDefault="0045702F" w:rsidP="00BA2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Напротив, хорошо отлаженный сервис, во-первых, помогает изготовителю  формировать перспективный, достаточно стабильный рынок для своих товаров,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во-вторых, повышает конкурентоспособность товара, в-третьих, сам по себе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является прибыльным видом деятельности, в-четвертых, является непременным</w:t>
      </w:r>
      <w:r w:rsid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условием высокого авторитета (имиджа) товаропроизводителя.</w:t>
      </w:r>
      <w:proofErr w:type="gramEnd"/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Изучение конкурентоспособности товара должно вестись непрерывно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 систематически, что позволит своевременно выявить момент начала снижения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показателя конкурентоспособности и принять соответствующие решения (снять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проду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кт с пр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>оизводства, модернизировать его, перевести на другой сегмент рынка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 т. п.). При этом исходят из того, что выпуск нового товара, в то время как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прежний товар еще не исчерпал возможности поддержания своей конкурентоспособности, обычно экономически нецелесообразен.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Вместе с тем любой товар после выхода на рынок начинает постепенно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расходовать свой 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>потенциал конкурентоспособности.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Этот процесс можно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замедлить и даже временно задержать, но остановить его невозможно. Поэтому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новый товар проектируется по графику, обеспечивающему ему выход на рынок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 моменту значительной потери конкурентоспособности прежним продуктом.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Иначе говоря, 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>конкурентоспособность новых товаров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должна быть опережающей и достаточно долговременной.</w:t>
      </w:r>
    </w:p>
    <w:p w:rsidR="0045702F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Особое внимание уделяется снижению цены потребления товара: как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свидетельствует мировая практика, именно этот параметр зачастую становится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решающим для коммерческого успеха нового товара, хотя он продается по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существенно более высокой цене.</w:t>
      </w:r>
    </w:p>
    <w:p w:rsidR="000240A7" w:rsidRDefault="000240A7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0240A7" w:rsidRPr="00EC319C" w:rsidRDefault="009935D0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EC319C">
        <w:rPr>
          <w:rFonts w:ascii="Times New Roman" w:eastAsia="TimesNewRoman" w:hAnsi="Times New Roman" w:cs="Times New Roman"/>
          <w:b/>
          <w:sz w:val="28"/>
          <w:szCs w:val="28"/>
        </w:rPr>
        <w:t>3.Концепции моделей</w:t>
      </w:r>
      <w:r w:rsidR="000240A7" w:rsidRPr="00EC319C">
        <w:rPr>
          <w:rFonts w:ascii="Times New Roman" w:eastAsia="TimesNewRoman" w:hAnsi="Times New Roman" w:cs="Times New Roman"/>
          <w:b/>
          <w:sz w:val="28"/>
          <w:szCs w:val="28"/>
        </w:rPr>
        <w:t xml:space="preserve"> конкурентоспособности товара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Конкурентоспособность товара определяется, в отличие от его качества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совокупностью только тех конкретных свойств, которые представляют явный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интерес для данного покупателя и обеспечивают удовлетворение данной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конкретной потребности – прочие характеристики во внимание не принимаются. Более того, в силу сказанного товар с более высоким уровнем качества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может быть менее конкурентоспособным, если значительно повысилась его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стоимость за счет придания товару новых свойств, не представляющих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существенного интереса для основной группы его покупателей.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Задача товаропроизводителей заключается в наиболее полном воплощении в товаре ожиданий покупателя, т. е. формировании совокупности свойств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так или иначе стоящих перед покупателем и в конечном итоге оказывающих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влияние на первую покупку и на намерение сохранить приверженность товарам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данной фирмы, стать ее постоянным клиентом.</w:t>
      </w:r>
    </w:p>
    <w:p w:rsidR="0045702F" w:rsidRPr="00BA27FC" w:rsidRDefault="0045702F" w:rsidP="0045702F">
      <w:pPr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</w:p>
    <w:p w:rsidR="0045702F" w:rsidRPr="00BA27FC" w:rsidRDefault="0045702F" w:rsidP="0045702F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При построении модели конкурентоспособности товара целесообразно</w:t>
      </w:r>
    </w:p>
    <w:p w:rsidR="0045702F" w:rsidRPr="00BA27FC" w:rsidRDefault="0045702F" w:rsidP="0045702F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использовать основные концепции моделей продукта (товара), применяемые</w:t>
      </w:r>
    </w:p>
    <w:p w:rsidR="0045702F" w:rsidRPr="00BA27FC" w:rsidRDefault="00316DFA" w:rsidP="0045702F">
      <w:pPr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в теории маркетинга (рис. 2</w:t>
      </w:r>
      <w:r w:rsidR="00056ADE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" w:hAnsi="Times New Roman" w:cs="Times New Roman"/>
          <w:sz w:val="28"/>
          <w:szCs w:val="28"/>
        </w:rPr>
        <w:t>3</w:t>
      </w:r>
      <w:r w:rsidR="0045702F" w:rsidRPr="00BA27FC">
        <w:rPr>
          <w:rFonts w:ascii="Times New Roman" w:eastAsia="TimesNewRoman" w:hAnsi="Times New Roman" w:cs="Times New Roman"/>
          <w:sz w:val="28"/>
          <w:szCs w:val="28"/>
        </w:rPr>
        <w:t>).</w:t>
      </w:r>
    </w:p>
    <w:p w:rsidR="00B00A2C" w:rsidRDefault="0045702F" w:rsidP="0045702F">
      <w:pPr>
        <w:rPr>
          <w:rFonts w:eastAsia="TimesNewRoman" w:cs="TimesNew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95675" cy="1952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7FC" w:rsidRDefault="00BA27FC" w:rsidP="0045702F">
      <w:pPr>
        <w:rPr>
          <w:rFonts w:eastAsia="TimesNewRoman" w:cs="TimesNewRoman"/>
          <w:sz w:val="24"/>
          <w:szCs w:val="24"/>
        </w:rPr>
      </w:pPr>
    </w:p>
    <w:p w:rsidR="0045702F" w:rsidRPr="00BA27FC" w:rsidRDefault="000240A7" w:rsidP="0045702F">
      <w:pPr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2</w:t>
      </w:r>
      <w:r w:rsidR="0045702F" w:rsidRPr="00BA27FC">
        <w:rPr>
          <w:rFonts w:ascii="Times New Roman" w:eastAsia="TimesNewRoman" w:hAnsi="Times New Roman" w:cs="Times New Roman"/>
          <w:sz w:val="28"/>
          <w:szCs w:val="28"/>
        </w:rPr>
        <w:t>. Двухуровневая концепция товара</w:t>
      </w:r>
    </w:p>
    <w:p w:rsidR="0045702F" w:rsidRDefault="0045702F" w:rsidP="0045702F">
      <w:pPr>
        <w:rPr>
          <w:rFonts w:eastAsia="TimesNewRoman" w:cs="TimesNewRoman"/>
          <w:sz w:val="24"/>
          <w:szCs w:val="24"/>
        </w:rPr>
      </w:pPr>
    </w:p>
    <w:p w:rsidR="0045702F" w:rsidRDefault="0045702F" w:rsidP="0045702F">
      <w:r>
        <w:rPr>
          <w:noProof/>
          <w:lang w:eastAsia="ru-RU"/>
        </w:rPr>
        <w:drawing>
          <wp:inline distT="0" distB="0" distL="0" distR="0">
            <wp:extent cx="4105275" cy="2905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DFA" w:rsidRDefault="000240A7" w:rsidP="00316DFA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3</w:t>
      </w:r>
      <w:r w:rsidR="0045702F" w:rsidRPr="00BA27FC">
        <w:rPr>
          <w:rFonts w:ascii="Times New Roman" w:eastAsia="TimesNewRoman" w:hAnsi="Times New Roman" w:cs="Times New Roman"/>
          <w:sz w:val="28"/>
          <w:szCs w:val="28"/>
        </w:rPr>
        <w:t>. Трехуровневая концепция товара: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 xml:space="preserve">  </w:t>
      </w:r>
    </w:p>
    <w:p w:rsidR="00316DFA" w:rsidRDefault="0045702F" w:rsidP="00316DFA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– физический продукт; </w:t>
      </w:r>
    </w:p>
    <w:p w:rsidR="0045702F" w:rsidRPr="00BA27FC" w:rsidRDefault="0045702F" w:rsidP="00316DFA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– расширенный продукт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В процессе оценки конкурентоспособности продукции необходимо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руководствоваться следующими принципами: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противоположности целей и средств субъектов рынка;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учета особенностей различных сегментов рынка;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● </w:t>
      </w:r>
      <w:r w:rsidR="009935D0">
        <w:rPr>
          <w:rFonts w:ascii="Times New Roman" w:eastAsia="TimesNewRoman" w:hAnsi="Times New Roman" w:cs="Times New Roman"/>
          <w:sz w:val="28"/>
          <w:szCs w:val="28"/>
        </w:rPr>
        <w:t>изменения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рыночной конъюнктуры в период проведения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исследований;</w:t>
      </w:r>
    </w:p>
    <w:p w:rsidR="0045702F" w:rsidRPr="00CF11A0" w:rsidRDefault="0045702F" w:rsidP="00CF11A0">
      <w:pPr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● преимущественно рационального поведения субъектов рынка.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Принцип противоположности целей и средств при управлении конкурентоспособностью продукции означает, что конкурентоспособность продукции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как экономическую категорию следует рассматривать в двойственном аспекте,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т. е. в процессе оценки и управления конкурентоспособностью необходимо учитывать интересы обоих субъектов рыночных отношений (потребителей и производителей), целевые ориентиры которых взаимосвязаны и противоположны: для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производителя важны параметры, которые влияют на уровень затрат, а для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потребителя – параметры, влияющие на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потребительские свойства продукции.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Для потребителя целью совершения покупки продукции является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приобретение ее качества – способности удовлетворять конкретные потребности. Стоимость факторов, удовлетворяющих данные потребности, можно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представить в виде цены потребления. Каждый потребитель, выбирая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конкретную продукцию, стремится добиться оптимального соотношения между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уровнем потребительских свойств и расходами на ее приобретение и использование, т. е. получить максимум потребительского эффекта на единицу затрат.</w:t>
      </w:r>
    </w:p>
    <w:p w:rsidR="0045702F" w:rsidRPr="00BA27FC" w:rsidRDefault="0045702F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С точки зрения производителя полезность продукции определяется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BA27FC">
        <w:rPr>
          <w:rFonts w:ascii="Times New Roman" w:eastAsia="TimesNewRoman" w:hAnsi="Times New Roman" w:cs="Times New Roman"/>
          <w:sz w:val="28"/>
          <w:szCs w:val="28"/>
        </w:rPr>
        <w:t>затратно</w:t>
      </w:r>
      <w:proofErr w:type="spellEnd"/>
      <w:r w:rsidRPr="00BA27FC">
        <w:rPr>
          <w:rFonts w:ascii="Times New Roman" w:eastAsia="TimesNewRoman" w:hAnsi="Times New Roman" w:cs="Times New Roman"/>
          <w:sz w:val="28"/>
          <w:szCs w:val="28"/>
        </w:rPr>
        <w:t>-ценовыми факторами. В долгосрочной перспективе целью действий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любого производителя является достижение максимальной разницы между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ценой реализации продукции и собственными затратами на ее производство.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В связи с этим первостепенной задачей для производителя является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формирование в сознании потребителя мнения о высокой степени полезности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данной продукции.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Принцип учета особенностей различных сегментов рынка основывается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на богатой практике рыночных отношений, которая показала, что потребители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на рынке не выступают единым, монолитным сообществом. Они по-разному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реагируют даже на один и тот же товар с одними и теми же свойствами. При</w:t>
      </w:r>
    </w:p>
    <w:p w:rsidR="00CE3528" w:rsidRPr="00BA27FC" w:rsidRDefault="00316DFA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NewRoman" w:hAnsi="Times New Roman" w:cs="Times New Roman"/>
          <w:sz w:val="28"/>
          <w:szCs w:val="28"/>
        </w:rPr>
        <w:t>совершении</w:t>
      </w:r>
      <w:proofErr w:type="gramEnd"/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покупки потребитель осуществляет процесс выбора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необходимого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ему изделия среди целого ряда аналогичных, предлагаемых на рынок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и приобретает то из них, которое в наибольшей мере удовлетворяет его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потребности. При этом потребитель выясняет степень соответствия параметров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продукции собственным потребностям и финансовым возможностям.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Поскольку потребности каждого отдельного покупателя складываются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под</w:t>
      </w:r>
      <w:proofErr w:type="gramEnd"/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воздействием обширного комплекса факторов, оценки одного и того же товара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разными потребителями могут не совпадать. Соответственно неодинаковыми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будут и их предпочтения, обусловливающие закономерности потребительского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выбора. Каждым потребителем уровень конкурентоспособности конкретного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вида продукции будет оцениваться сугубо индивидуально. Поэтому неправомерна идея о некоей абсолютной конкурентоспособности продукции, не связанной с конкретным рынком.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Рассмотрение особенностей реакции потребителей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на те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или иные группы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факторов, влияющих на мотив приобретения того или иного товара из группы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близких по степени удовлетворения потребности, позволяет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сформулировать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концепцию изменения предпочтений покупателей, их восприятие факторов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конкурентоспособности товаров – «пирамиду уровней конкурентоспособности» – в зависимости от характера мотивации потребностей покупателя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0240A7">
        <w:rPr>
          <w:rFonts w:ascii="Times New Roman" w:eastAsia="TimesNewRoman" w:hAnsi="Times New Roman" w:cs="Times New Roman"/>
          <w:sz w:val="28"/>
          <w:szCs w:val="28"/>
        </w:rPr>
        <w:t>(рис.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4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).</w:t>
      </w:r>
    </w:p>
    <w:p w:rsid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8"/>
          <w:szCs w:val="28"/>
        </w:rPr>
      </w:pPr>
    </w:p>
    <w:p w:rsid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8"/>
          <w:szCs w:val="28"/>
        </w:rPr>
      </w:pPr>
      <w:r>
        <w:rPr>
          <w:rFonts w:eastAsia="TimesNewRoman" w:cs="TimesNewRoman"/>
          <w:noProof/>
          <w:sz w:val="28"/>
          <w:szCs w:val="28"/>
          <w:lang w:eastAsia="ru-RU"/>
        </w:rPr>
        <w:drawing>
          <wp:inline distT="0" distB="0" distL="0" distR="0">
            <wp:extent cx="4562475" cy="23622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528" w:rsidRDefault="000240A7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4</w:t>
      </w:r>
      <w:r w:rsidR="00CE3528" w:rsidRPr="00BA27FC">
        <w:rPr>
          <w:rFonts w:ascii="Times New Roman" w:eastAsia="TimesNewRoman" w:hAnsi="Times New Roman" w:cs="Times New Roman"/>
          <w:sz w:val="28"/>
          <w:szCs w:val="28"/>
        </w:rPr>
        <w:t>. Пирамида конкурентоспособности с позиции потребителя</w:t>
      </w:r>
    </w:p>
    <w:p w:rsidR="00CF11A0" w:rsidRPr="00BA27FC" w:rsidRDefault="00CF11A0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Нижний уровень пирамиды характеризует поведение покупателей, удовлетворяющих самые минимальные базовые потребности при минимальных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затратах (минимально возможной цене).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На втором уровне покупатель, ориентируясь на ценовой фактор, уже обращает внимание на качественные характеристики товара.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Третий уровень конкурентоспособности товара характерен для потребителей с развитым уровнем потребления, ориентированных на комплексную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оценку всех удовлетворяющих их потребность факторов, отдающих предпочтение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товару с лучшим соотношением неценовых (комплекса показателей качества)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и ценовых характеристик.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Четвертый уровень характеризуется тем, что </w:t>
      </w:r>
      <w:proofErr w:type="spellStart"/>
      <w:r w:rsidRPr="00BA27FC">
        <w:rPr>
          <w:rFonts w:ascii="Times New Roman" w:eastAsia="TimesNewRoman" w:hAnsi="Times New Roman" w:cs="Times New Roman"/>
          <w:sz w:val="28"/>
          <w:szCs w:val="28"/>
        </w:rPr>
        <w:t>инновационно</w:t>
      </w:r>
      <w:proofErr w:type="spell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ориентированный покупатель фокусирует внимание на уникальности, новизне товара.</w:t>
      </w:r>
      <w:r w:rsidR="00025C5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Высокая цена его не отталкивает, а зачастую, наоборот, служит дополнительным побудительным фактором.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Для покупателя последнего (пятого) уровня побудительным фактором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становится «бренд» товара, определяющий «</w:t>
      </w:r>
      <w:proofErr w:type="spellStart"/>
      <w:r w:rsidRPr="00BA27FC">
        <w:rPr>
          <w:rFonts w:ascii="Times New Roman" w:eastAsia="TimesNewRoman" w:hAnsi="Times New Roman" w:cs="Times New Roman"/>
          <w:sz w:val="28"/>
          <w:szCs w:val="28"/>
        </w:rPr>
        <w:t>имиджевое</w:t>
      </w:r>
      <w:proofErr w:type="spellEnd"/>
      <w:r w:rsidRPr="00BA27FC">
        <w:rPr>
          <w:rFonts w:ascii="Times New Roman" w:eastAsia="TimesNewRoman" w:hAnsi="Times New Roman" w:cs="Times New Roman"/>
          <w:sz w:val="28"/>
          <w:szCs w:val="28"/>
        </w:rPr>
        <w:t>» потребление.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При анализе психологических аспектов поведения и ценностных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ориентаций потребителя выявляются некоторые виды массовых реакций людей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по отношению к определенному товару. Выпуская продукцию с характеристиками, близкими к наиболее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популярным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>, можно с помощью относительно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небольшого ассортимента удовлетворять существенную часть всего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платежеспособного спроса. Оптимальным принято считать сегмент, к которому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относятся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20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% потребителей продукции данного вида, приобретающих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примерно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80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% товара.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В каждый конкретный момент времени структура платежеспособного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спроса вполне определенна, что позволяет осуществлять сегментацию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потребителей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по значимости отдельных показателей качества и величине их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бюджетных ограничений.</w:t>
      </w:r>
    </w:p>
    <w:p w:rsidR="00CE3528" w:rsidRPr="00BA27FC" w:rsidRDefault="00CE3528" w:rsidP="00CF11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Принцип </w:t>
      </w:r>
      <w:r w:rsidR="00025C51">
        <w:rPr>
          <w:rFonts w:ascii="Times New Roman" w:eastAsia="TimesNewRoman" w:hAnsi="Times New Roman" w:cs="Times New Roman"/>
          <w:sz w:val="28"/>
          <w:szCs w:val="28"/>
        </w:rPr>
        <w:t>изменения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рыночной конъюнктуры заключается в том, что</w:t>
      </w:r>
      <w:r w:rsidR="00025C5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конкурентоспособность продукции – это понятие относительное, четко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привязанное не только к конкретному рыночному сегменту, но и к определенному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моменту времени. При неизменности качественных и стоимостных характеристик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продукции ее конкурентоспособность может меняться в довольно широком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диапазоне за непродолжительные периоды времени.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Для того чтобы избежать внутренней несогласованности основных</w:t>
      </w:r>
      <w:r w:rsidR="000240A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параметров модели оценки конкурентоспособности продукции, необходимо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рассматривать такой период времени, в течение которого должны быть неизменны психологические аспекты восприятия полезности товаров субъектами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рыночных отношений, производственные возможности производителей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 покупательская способность потребителей, рыночные позиции конкурентов</w:t>
      </w:r>
      <w:r w:rsidR="00CF11A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и прочие условия. В качестве основных </w:t>
      </w:r>
      <w:proofErr w:type="gramStart"/>
      <w:r w:rsidRPr="00316DFA">
        <w:rPr>
          <w:rFonts w:ascii="Times New Roman" w:eastAsia="TimesNewRoman" w:hAnsi="Times New Roman" w:cs="Times New Roman"/>
          <w:sz w:val="28"/>
          <w:szCs w:val="28"/>
        </w:rPr>
        <w:t>факторов определения длительности</w:t>
      </w:r>
      <w:r w:rsidR="00EA53E1" w:rsidRPr="00316DF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316DFA">
        <w:rPr>
          <w:rFonts w:ascii="Times New Roman" w:eastAsia="TimesNewRoman" w:hAnsi="Times New Roman" w:cs="Times New Roman"/>
          <w:sz w:val="28"/>
          <w:szCs w:val="28"/>
        </w:rPr>
        <w:t>периода неизменности рыночной конъюнктуры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могут выступать уровень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доходов и структура расходов потребителей, мода, привычки; качественные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скачки в науке, технике, торговле и других областях знаний; инструменты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государственного управления экономикой (тарифы, государственные стандарты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квоты, лимиты, налоговые и процентные ставки и т. п.); принципы общественно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>-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политического устройства; элементы конкурентной среды, скорость реакции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субъектов рыночных отношений на действия друг друга и (или) конкурентов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и т. д. 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Принцип преимущественно рационального поведения субъектов рынка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основан на предположении, что поведение каждого из субъектов рыночных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отношений – будь то потребитель или производитель – можно рассматривать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как серию взаимосвязанных рациональных действий с заранее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определенной</w:t>
      </w:r>
      <w:proofErr w:type="gramEnd"/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целью. Суть этих действий состоит в том, что субъект выбирает рациональные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цели только в соответствии с его естественными и разумными социальными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потребностями, тщательно рассчитывает оптимальный путь к их удовлетворению.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Данная модель поведения в большей мере реализуется производителями.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Любой предприниматель будет стремиться продавать продукцию по цене как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можно выше себестоимости. Необходимо отметить, что даже те предприятия,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которые используют в своей конкурентной борьбе демпинговые цены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прекрасно осознают, что данный инструмент приемлем лишь как один из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тактических приемов выдавливания конкурентов </w:t>
      </w: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с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определенного рыночного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сегмента, а не как фактор стратегического развития фирмы, долгосрочный</w:t>
      </w:r>
      <w:r w:rsidR="00025C5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инструмент укрепления своей рыночной позиции.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Каждый производитель стремится использовать все резервы для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получения максимальной отдачи от имеющихся в его распоряжении ресурсов.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Любые усилия в сфере повышения качества продукции или снижения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себестоимости мотивированы лишь одним – получением дополнительной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выгоды, которая может выражаться в усилении конкурентной позиции и (или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)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повышении доли прибыли предприятия в цене продажи.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Для товаропроизводителя категория «конкурентоспособность» является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системообразующим понятием, увязывающим в единое целое все факторы,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определяющие результативность деятельности предприятия.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Успех в формировании конкурентоспособности определяется следующими</w:t>
      </w:r>
    </w:p>
    <w:p w:rsidR="00CE3528" w:rsidRPr="00BA27FC" w:rsidRDefault="00CE3528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основными факторами: превосходством в качестве, ценой потребления, уровнем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послепродажного обслуживания, масштабами инновационной активности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потенциалом сбытовой сети, масштабами системы продвижения и рядом других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которые в своей совокупности дают товару новое «качество», позволяющее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покупателю выделить е</w:t>
      </w:r>
      <w:r w:rsidR="000240A7">
        <w:rPr>
          <w:rFonts w:ascii="Times New Roman" w:eastAsia="TimesNewRoman" w:hAnsi="Times New Roman" w:cs="Times New Roman"/>
          <w:sz w:val="28"/>
          <w:szCs w:val="28"/>
        </w:rPr>
        <w:t xml:space="preserve">го среди других новинок (рис.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5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).</w:t>
      </w:r>
    </w:p>
    <w:p w:rsidR="00CE3528" w:rsidRPr="00BA27FC" w:rsidRDefault="00EC319C" w:rsidP="00EA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</w:p>
    <w:p w:rsid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eastAsia="TimesNewRoman" w:cs="TimesNewRoman"/>
          <w:sz w:val="28"/>
          <w:szCs w:val="28"/>
        </w:rPr>
      </w:pPr>
      <w:r>
        <w:rPr>
          <w:rFonts w:eastAsia="TimesNewRoman" w:cs="TimesNewRoman"/>
          <w:noProof/>
          <w:sz w:val="28"/>
          <w:szCs w:val="28"/>
          <w:lang w:eastAsia="ru-RU"/>
        </w:rPr>
        <w:drawing>
          <wp:inline distT="0" distB="0" distL="0" distR="0">
            <wp:extent cx="4905375" cy="4305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528" w:rsidRDefault="000240A7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Рис. </w:t>
      </w:r>
      <w:r w:rsidR="00316DFA">
        <w:rPr>
          <w:rFonts w:ascii="Times New Roman" w:eastAsia="TimesNewRoman" w:hAnsi="Times New Roman" w:cs="Times New Roman"/>
          <w:sz w:val="28"/>
          <w:szCs w:val="28"/>
        </w:rPr>
        <w:t>5</w:t>
      </w:r>
      <w:r w:rsidR="00CE3528" w:rsidRPr="00CE3528">
        <w:rPr>
          <w:rFonts w:ascii="Times New Roman" w:eastAsia="TimesNewRoman" w:hAnsi="Times New Roman" w:cs="Times New Roman"/>
          <w:sz w:val="28"/>
          <w:szCs w:val="28"/>
        </w:rPr>
        <w:t>. Формирован</w:t>
      </w:r>
      <w:r w:rsidR="00EA53E1">
        <w:rPr>
          <w:rFonts w:ascii="Times New Roman" w:eastAsia="TimesNewRoman" w:hAnsi="Times New Roman" w:cs="Times New Roman"/>
          <w:sz w:val="28"/>
          <w:szCs w:val="28"/>
        </w:rPr>
        <w:t>ие конкурентоспособности товара</w:t>
      </w:r>
    </w:p>
    <w:p w:rsidR="00EC319C" w:rsidRPr="00CE3528" w:rsidRDefault="00EC319C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EC319C" w:rsidRPr="00BA27F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Роль и значение отдельных факторов должны рассматриваться с позиций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влияния на конечный результат, т. е. конкурентоспособность должна находиться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 центре системы взаимосвязанных технико-экономических категорий.</w:t>
      </w:r>
    </w:p>
    <w:p w:rsidR="00EC319C" w:rsidRPr="00BA27F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Интересно, что среди факторов, определяющих ценность, а в итоге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и конкурентоспособность товара на рынке и связанных с функциями товара, все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большее значение имеет обеспечение возможности «престижного»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«демонстративного» потребления. Товары «демонстративного» потребления,</w:t>
      </w:r>
    </w:p>
    <w:p w:rsidR="00EC319C" w:rsidRPr="00BA27F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BA27FC">
        <w:rPr>
          <w:rFonts w:ascii="Times New Roman" w:eastAsia="TimesNewRoman" w:hAnsi="Times New Roman" w:cs="Times New Roman"/>
          <w:sz w:val="28"/>
          <w:szCs w:val="28"/>
        </w:rPr>
        <w:t>подчеркивающие</w:t>
      </w:r>
      <w:proofErr w:type="gramEnd"/>
      <w:r w:rsidRPr="00BA27FC">
        <w:rPr>
          <w:rFonts w:ascii="Times New Roman" w:eastAsia="TimesNewRoman" w:hAnsi="Times New Roman" w:cs="Times New Roman"/>
          <w:sz w:val="28"/>
          <w:szCs w:val="28"/>
        </w:rPr>
        <w:t xml:space="preserve"> высокий статус владельца, имеют, как правило, высокую</w:t>
      </w:r>
    </w:p>
    <w:p w:rsidR="00EC319C" w:rsidRPr="00BA27FC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lastRenderedPageBreak/>
        <w:t>цену, поскольку именно цена подчеркивает престижность товара.</w:t>
      </w:r>
    </w:p>
    <w:p w:rsidR="00CE3528" w:rsidRPr="00CE3528" w:rsidRDefault="00EC319C" w:rsidP="00EC3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BA27FC">
        <w:rPr>
          <w:rFonts w:ascii="Times New Roman" w:eastAsia="TimesNewRoman" w:hAnsi="Times New Roman" w:cs="Times New Roman"/>
          <w:sz w:val="28"/>
          <w:szCs w:val="28"/>
        </w:rPr>
        <w:t>Если при производстве товаров для массового потребления рентабельность обеспечивается увеличением объема продаж, то при производстве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товаров «демонстративного» потребления – ограниченными объемами производства и сбыта. К товарам «демонстративного» потребления относятся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легковые машины повышенной комфортности с большим запасом мощности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высокой стоимости, дорогие часы, парфюмерно-косметические изделия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BA27FC">
        <w:rPr>
          <w:rFonts w:ascii="Times New Roman" w:eastAsia="TimesNewRoman" w:hAnsi="Times New Roman" w:cs="Times New Roman"/>
          <w:sz w:val="28"/>
          <w:szCs w:val="28"/>
        </w:rPr>
        <w:t>ювелирные изделия и др.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Одновременно анализ деятельнос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ти предприятий показал, что под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влиянием ряда факторов эволюционирует 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значимость основных приоритетов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деятельности промышленных пре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дприятий для обеспечения конку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рентоспособности товара. Если раньше они ранжировались в основном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следующим образом – прибыль, цена, объем выпуска, качество продукции,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выполнение договоров по поставкам, диверсификация, то теперь на первое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sz w:val="28"/>
          <w:szCs w:val="28"/>
        </w:rPr>
        <w:t>место выходят бренд,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 удовлетворение запросов потребителя, з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атем идут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качество продукта и услуг, сроки и обязательс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тва, прибыль и цена, увеличение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сроков и 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объемов сервисного обслуживания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CE3528" w:rsidRPr="00EC319C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Действия большинства потреби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телей продукции также подчинены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принципу рациональности. Приверж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енность рациональному поведению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повышается с ростом доли расходов потреб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ителей на удовлетворение данной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потребности или с ужесточением конт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роля над процессом расходования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средств. Оба эти фактора характерны для 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описания поведения потребителей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товаров промышленного назначения. Каждый потреб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итель стремится получить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за свои деньги максимум с точки зрения количества и качества продукции.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Принцип рациональности поведен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ия рыночных субъектов позволяет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применять в процессе моделирования конкурентоспособности технологию</w:t>
      </w:r>
    </w:p>
    <w:p w:rsid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управления брендами.</w:t>
      </w:r>
    </w:p>
    <w:p w:rsidR="0030118C" w:rsidRDefault="0030118C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30118C" w:rsidRPr="00EC319C" w:rsidRDefault="00EC319C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EC319C">
        <w:rPr>
          <w:rFonts w:ascii="Times New Roman" w:eastAsia="TimesNewRoman" w:hAnsi="Times New Roman" w:cs="Times New Roman"/>
          <w:b/>
          <w:sz w:val="28"/>
          <w:szCs w:val="28"/>
        </w:rPr>
        <w:t>4.</w:t>
      </w:r>
      <w:r w:rsidR="0030118C" w:rsidRPr="00EC319C">
        <w:rPr>
          <w:rFonts w:ascii="Times New Roman" w:eastAsia="TimesNewRoman" w:hAnsi="Times New Roman" w:cs="Times New Roman"/>
          <w:b/>
          <w:sz w:val="28"/>
          <w:szCs w:val="28"/>
        </w:rPr>
        <w:t>Бренд и его конкурентоспособность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bCs/>
          <w:i/>
          <w:iCs/>
          <w:sz w:val="28"/>
          <w:szCs w:val="28"/>
        </w:rPr>
        <w:t>Бренд</w:t>
      </w:r>
      <w:r w:rsidRPr="00CE3528">
        <w:rPr>
          <w:rFonts w:ascii="Times New Roman" w:eastAsia="TimesNew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– это уникальная система взаимо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связанных объективных и субъек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тивных характеристик товара или групп</w:t>
      </w:r>
      <w:r w:rsidR="0030118C">
        <w:rPr>
          <w:rFonts w:ascii="Times New Roman" w:eastAsia="TimesNewRoman" w:hAnsi="Times New Roman" w:cs="Times New Roman"/>
          <w:sz w:val="28"/>
          <w:szCs w:val="28"/>
        </w:rPr>
        <w:t xml:space="preserve">ы товаров, значимых для целевой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аудитории, находящаяся в ее сознании, позво</w:t>
      </w:r>
      <w:r w:rsidR="0030118C">
        <w:rPr>
          <w:rFonts w:ascii="Times New Roman" w:eastAsia="TimesNewRoman" w:hAnsi="Times New Roman" w:cs="Times New Roman"/>
          <w:sz w:val="28"/>
          <w:szCs w:val="28"/>
        </w:rPr>
        <w:t xml:space="preserve">ляющая отличить этот товар от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товаров конкурентов.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Бренд обладает определенной ценностью для потребителя (имеет</w:t>
      </w:r>
      <w:r w:rsidR="0030118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потребительную стоимость) и одновременно 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является нематериальным активом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его владельца (имеет меновую, или денежную, стоимость).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CE3528">
        <w:rPr>
          <w:rFonts w:ascii="Times New Roman" w:eastAsia="TimesNewRoman" w:hAnsi="Times New Roman" w:cs="Times New Roman"/>
          <w:sz w:val="28"/>
          <w:szCs w:val="28"/>
        </w:rPr>
        <w:t>Сам факт существования бренда в бо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льшинстве случаев дает предпри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ятию-владельцу дополнительную финанс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овую выгоду, которая может быть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выражена различными способами: возможн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остью установления определенной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цены на товары или услуги и ее повышения, ростом стоимости акций ком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пании,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а также возможностью получения дохода при 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отчуждении бренда (продажа прав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на использование товарного знака или передача их во временное пользование).</w:t>
      </w:r>
      <w:proofErr w:type="gramEnd"/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Приобретая бренд, потребитель получает ощ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ущение стабильности, удовлетво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ренности и способности самовыражения.</w:t>
      </w:r>
    </w:p>
    <w:p w:rsidR="00CE3528" w:rsidRPr="00CE3528" w:rsidRDefault="00CE3528" w:rsidP="00EF7E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lastRenderedPageBreak/>
        <w:t>Чем более значимы для потребителя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 уникальные рациональные и эмо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циональные характеристики бренда, тем выш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>е для него ценность потребления данного бренда и тем большую цену о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н г</w:t>
      </w:r>
      <w:r w:rsidR="00EF7E2D">
        <w:rPr>
          <w:rFonts w:ascii="Times New Roman" w:eastAsia="TimesNewRoman" w:hAnsi="Times New Roman" w:cs="Times New Roman"/>
          <w:sz w:val="28"/>
          <w:szCs w:val="28"/>
        </w:rPr>
        <w:t xml:space="preserve">отов платить за товар. Этим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обусловлена возможность получения большей прибыли владельцем бренда.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Повышение прибыли, в свою очередь, ведет к повышению стоимости акций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компании-владельца, поскольку бренд является своего рода нематериальным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активом и может быть </w:t>
      </w:r>
      <w:proofErr w:type="gramStart"/>
      <w:r w:rsidRPr="00CE3528">
        <w:rPr>
          <w:rFonts w:ascii="Times New Roman" w:eastAsia="TimesNewRoman" w:hAnsi="Times New Roman" w:cs="Times New Roman"/>
          <w:sz w:val="28"/>
          <w:szCs w:val="28"/>
        </w:rPr>
        <w:t>отчужден</w:t>
      </w:r>
      <w:proofErr w:type="gramEnd"/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 (продажа, франшиза).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sz w:val="28"/>
          <w:szCs w:val="28"/>
        </w:rPr>
        <w:t>Понятия «конкурентоспособность т</w:t>
      </w:r>
      <w:r w:rsidR="005D7204" w:rsidRPr="00316DFA">
        <w:rPr>
          <w:rFonts w:ascii="Times New Roman" w:eastAsia="TimesNewRoman" w:hAnsi="Times New Roman" w:cs="Times New Roman"/>
          <w:sz w:val="28"/>
          <w:szCs w:val="28"/>
        </w:rPr>
        <w:t>овара» и «конкурентоспособность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бренда» не тождественны друг другу, но </w:t>
      </w:r>
      <w:proofErr w:type="spellStart"/>
      <w:r w:rsidRPr="00CE3528">
        <w:rPr>
          <w:rFonts w:ascii="Times New Roman" w:eastAsia="TimesNewRoman" w:hAnsi="Times New Roman" w:cs="Times New Roman"/>
          <w:sz w:val="28"/>
          <w:szCs w:val="28"/>
        </w:rPr>
        <w:t>однопорядковы</w:t>
      </w:r>
      <w:proofErr w:type="spellEnd"/>
      <w:r w:rsidRPr="00CE3528">
        <w:rPr>
          <w:rFonts w:ascii="Times New Roman" w:eastAsia="TimesNewRoman" w:hAnsi="Times New Roman" w:cs="Times New Roman"/>
          <w:sz w:val="28"/>
          <w:szCs w:val="28"/>
        </w:rPr>
        <w:t>. Если для товаров</w:t>
      </w:r>
      <w:r w:rsidR="0030118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основным показателем оценки их конку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рентоспособности является объем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продаж или уровень потребления, то для б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ренда наряду с этим добавляется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сила эмоциональной привязанности потребит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елей и положительное отношение,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лежащие в основе повторных покупок.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i/>
          <w:iCs/>
          <w:sz w:val="28"/>
          <w:szCs w:val="28"/>
        </w:rPr>
        <w:t>Конкурентоспособность бренда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–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сп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особность системы характеристик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товара мотивировать представителей 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целевой аудитории на регулярное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приобретение товара по установленной цене и 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его потребление. Таким образом,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бренд должен соответствовать требова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ниям потенциального потребителя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в заданный промежуток времени в большей ст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епени, чем другие доступные для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него бренды. Конкурентоспособность отражает меру привлекательно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сти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системы объективных и субъективных характе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ристик товара для потребителей,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 одной стороны, и, с другой стороны,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отражает возможность получения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прибыли владельцем бренда.</w:t>
      </w:r>
    </w:p>
    <w:p w:rsidR="00CE3528" w:rsidRPr="00CE3528" w:rsidRDefault="00CE3528" w:rsidP="00663C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В зависимости от целей оценки ко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нкурентоспособности бренда и от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уровня </w:t>
      </w:r>
      <w:proofErr w:type="gramStart"/>
      <w:r w:rsidRPr="00CE3528">
        <w:rPr>
          <w:rFonts w:ascii="Times New Roman" w:eastAsia="TimesNewRoman" w:hAnsi="Times New Roman" w:cs="Times New Roman"/>
          <w:sz w:val="28"/>
          <w:szCs w:val="28"/>
        </w:rPr>
        <w:t>управления</w:t>
      </w:r>
      <w:proofErr w:type="gramEnd"/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 возможно определит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ь качественные и количественные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критерии, которые предлагаются для испол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>ьзования при оценке конкуренто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способности бренда (таблица).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Качественные и количественные критерии оценки</w:t>
      </w:r>
    </w:p>
    <w:p w:rsidR="00CE3528" w:rsidRPr="00CE3528" w:rsidRDefault="00CE3528" w:rsidP="005D7204">
      <w:pPr>
        <w:jc w:val="center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конкурентоспособности бренда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2693"/>
        <w:gridCol w:w="4253"/>
      </w:tblGrid>
      <w:tr w:rsidR="00B00A2C" w:rsidRPr="00316DFA" w:rsidTr="00B00A2C">
        <w:tc>
          <w:tcPr>
            <w:tcW w:w="20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Уровень управления</w:t>
            </w:r>
          </w:p>
        </w:tc>
        <w:tc>
          <w:tcPr>
            <w:tcW w:w="26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Количественный критерий оценки</w:t>
            </w:r>
          </w:p>
        </w:tc>
        <w:tc>
          <w:tcPr>
            <w:tcW w:w="425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Качественный критерий оценки</w:t>
            </w:r>
          </w:p>
        </w:tc>
      </w:tr>
      <w:tr w:rsidR="00B00A2C" w:rsidRPr="00316DFA" w:rsidTr="00B00A2C">
        <w:tc>
          <w:tcPr>
            <w:tcW w:w="20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Стратегический</w:t>
            </w:r>
          </w:p>
        </w:tc>
        <w:tc>
          <w:tcPr>
            <w:tcW w:w="26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Стоимость бренда</w:t>
            </w:r>
          </w:p>
        </w:tc>
        <w:tc>
          <w:tcPr>
            <w:tcW w:w="425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Приверженность потребителей к бренду</w:t>
            </w:r>
          </w:p>
        </w:tc>
      </w:tr>
      <w:tr w:rsidR="00B00A2C" w:rsidRPr="00316DFA" w:rsidTr="00B00A2C">
        <w:tc>
          <w:tcPr>
            <w:tcW w:w="20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 xml:space="preserve">Тактический </w:t>
            </w:r>
          </w:p>
        </w:tc>
        <w:tc>
          <w:tcPr>
            <w:tcW w:w="26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Доля рынка</w:t>
            </w:r>
          </w:p>
        </w:tc>
        <w:tc>
          <w:tcPr>
            <w:tcW w:w="425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Устойчивость конкурентных преимуще</w:t>
            </w:r>
            <w:proofErr w:type="gramStart"/>
            <w:r w:rsidRPr="00316DFA">
              <w:rPr>
                <w:rFonts w:ascii="Times New Roman" w:eastAsia="TimesNewRoman" w:hAnsi="Times New Roman" w:cs="Times New Roman"/>
              </w:rPr>
              <w:t>ств бр</w:t>
            </w:r>
            <w:proofErr w:type="gramEnd"/>
            <w:r w:rsidRPr="00316DFA">
              <w:rPr>
                <w:rFonts w:ascii="Times New Roman" w:eastAsia="TimesNewRoman" w:hAnsi="Times New Roman" w:cs="Times New Roman"/>
              </w:rPr>
              <w:t>енда во времени</w:t>
            </w:r>
          </w:p>
        </w:tc>
      </w:tr>
      <w:tr w:rsidR="00B00A2C" w:rsidRPr="00316DFA" w:rsidTr="00B00A2C">
        <w:tc>
          <w:tcPr>
            <w:tcW w:w="209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Оперативный</w:t>
            </w:r>
          </w:p>
        </w:tc>
        <w:tc>
          <w:tcPr>
            <w:tcW w:w="2693" w:type="dxa"/>
          </w:tcPr>
          <w:p w:rsidR="00B00A2C" w:rsidRPr="00316DFA" w:rsidRDefault="00B00A2C" w:rsidP="00B00A2C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>Динамика объема продаж и прибыли</w:t>
            </w:r>
          </w:p>
        </w:tc>
        <w:tc>
          <w:tcPr>
            <w:tcW w:w="4253" w:type="dxa"/>
          </w:tcPr>
          <w:p w:rsidR="00B00A2C" w:rsidRPr="00316DFA" w:rsidRDefault="00B00A2C" w:rsidP="00CE3528">
            <w:pPr>
              <w:rPr>
                <w:rFonts w:ascii="Times New Roman" w:eastAsia="TimesNewRoman" w:hAnsi="Times New Roman" w:cs="Times New Roman"/>
              </w:rPr>
            </w:pPr>
            <w:r w:rsidRPr="00316DFA">
              <w:rPr>
                <w:rFonts w:ascii="Times New Roman" w:eastAsia="TimesNewRoman" w:hAnsi="Times New Roman" w:cs="Times New Roman"/>
              </w:rPr>
              <w:t xml:space="preserve">Дельта </w:t>
            </w:r>
            <w:proofErr w:type="gramStart"/>
            <w:r w:rsidRPr="00316DFA">
              <w:rPr>
                <w:rFonts w:ascii="Times New Roman" w:eastAsia="TimesNewRoman" w:hAnsi="Times New Roman" w:cs="Times New Roman"/>
              </w:rPr>
              <w:t>между</w:t>
            </w:r>
            <w:proofErr w:type="gramEnd"/>
          </w:p>
        </w:tc>
      </w:tr>
    </w:tbl>
    <w:p w:rsidR="00CE3528" w:rsidRDefault="00CE3528" w:rsidP="00CE3528">
      <w:pPr>
        <w:rPr>
          <w:rFonts w:eastAsia="TimesNewRoman" w:cs="TimesNewRoman"/>
          <w:sz w:val="28"/>
          <w:szCs w:val="28"/>
        </w:rPr>
      </w:pPr>
    </w:p>
    <w:p w:rsid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Рассмотренные выше принципы являются результатом синтеза известных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законов и концепций и выдвигаются 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в качестве основных для решения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конкретной задачи – оценки конкурентоспос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обности продукции и определения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стратегии и тактики возможных действий 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в области управления ею с целью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наиболее полного удовлетворения интересо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в потребителей и производителей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одновременно.</w:t>
      </w:r>
    </w:p>
    <w:p w:rsidR="000205FC" w:rsidRDefault="000205FC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0205FC" w:rsidRPr="000205FC" w:rsidRDefault="0030118C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>
        <w:rPr>
          <w:rFonts w:ascii="Times New Roman" w:eastAsia="TimesNewRoman" w:hAnsi="Times New Roman" w:cs="Times New Roman"/>
          <w:b/>
          <w:sz w:val="28"/>
          <w:szCs w:val="28"/>
        </w:rPr>
        <w:lastRenderedPageBreak/>
        <w:t>5</w:t>
      </w:r>
      <w:r w:rsidR="000205FC" w:rsidRPr="000205FC">
        <w:rPr>
          <w:rFonts w:ascii="Times New Roman" w:eastAsia="TimesNewRoman" w:hAnsi="Times New Roman" w:cs="Times New Roman"/>
          <w:b/>
          <w:sz w:val="28"/>
          <w:szCs w:val="28"/>
        </w:rPr>
        <w:t>. Методы оценки конкурентоспособности товара</w:t>
      </w:r>
      <w:bookmarkStart w:id="0" w:name="_GoBack"/>
      <w:bookmarkEnd w:id="0"/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Существуют различные методы оценки конкурентоспособности товара.</w:t>
      </w:r>
    </w:p>
    <w:p w:rsidR="00CE3528" w:rsidRPr="00316DFA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  <w:sz w:val="28"/>
          <w:szCs w:val="28"/>
        </w:rPr>
      </w:pPr>
      <w:r w:rsidRPr="00316DFA">
        <w:rPr>
          <w:rFonts w:ascii="Times New Roman" w:eastAsia="TimesNewRoman" w:hAnsi="Times New Roman" w:cs="Times New Roman"/>
          <w:bCs/>
          <w:sz w:val="28"/>
          <w:szCs w:val="28"/>
        </w:rPr>
        <w:t>Модель Розенберга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Создатели модели исходят из того, ч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то потребители оценивают товары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 точки зрения их пригодности для удовлетворения своих потребностей. Она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выражается формулой</w:t>
      </w:r>
    </w:p>
    <w:p w:rsidR="00CE3528" w:rsidRPr="00CC4337" w:rsidRDefault="00663CB3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lang w:val="en-US"/>
        </w:rPr>
      </w:pPr>
      <w:r w:rsidRPr="00CC4337">
        <w:rPr>
          <w:rFonts w:ascii="Times New Roman" w:eastAsia="TimesNewRoman" w:hAnsi="Times New Roman" w:cs="Times New Roman"/>
          <w:i/>
          <w:iCs/>
          <w:sz w:val="28"/>
          <w:szCs w:val="28"/>
          <w:lang w:val="en-US"/>
        </w:rPr>
        <w:t xml:space="preserve">        </w:t>
      </w:r>
      <w:proofErr w:type="gramStart"/>
      <w:r w:rsidRPr="00CC4337">
        <w:rPr>
          <w:rFonts w:ascii="Times New Roman" w:eastAsia="TimesNewRoman" w:hAnsi="Times New Roman" w:cs="Times New Roman"/>
          <w:i/>
          <w:iCs/>
          <w:lang w:val="en-US"/>
        </w:rPr>
        <w:t>n</w:t>
      </w:r>
      <w:proofErr w:type="gramEnd"/>
    </w:p>
    <w:p w:rsidR="00663CB3" w:rsidRPr="00CC4337" w:rsidRDefault="00663CB3" w:rsidP="00663CB3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sz w:val="28"/>
          <w:szCs w:val="28"/>
          <w:lang w:val="en-US"/>
        </w:rPr>
      </w:pPr>
      <w:r w:rsidRPr="00CC4337">
        <w:rPr>
          <w:rFonts w:ascii="Times New Roman" w:eastAsia="TimesNewRoman" w:hAnsi="Times New Roman" w:cs="Times New Roman"/>
          <w:i/>
          <w:iCs/>
          <w:sz w:val="28"/>
          <w:szCs w:val="28"/>
        </w:rPr>
        <w:t>А</w:t>
      </w:r>
      <w:proofErr w:type="spellStart"/>
      <w:proofErr w:type="gramStart"/>
      <w:r w:rsidRPr="00CC4337">
        <w:rPr>
          <w:rFonts w:ascii="Times New Roman" w:eastAsia="TimesNewRoman" w:hAnsi="Times New Roman" w:cs="Times New Roman"/>
          <w:i/>
          <w:iCs/>
          <w:lang w:val="en-US"/>
        </w:rPr>
        <w:t>i</w:t>
      </w:r>
      <w:proofErr w:type="spellEnd"/>
      <w:proofErr w:type="gramEnd"/>
      <w:r w:rsidRPr="00CC4337">
        <w:rPr>
          <w:rFonts w:ascii="Times New Roman" w:eastAsia="SymbolMT" w:hAnsi="Times New Roman" w:cs="Times New Roman"/>
          <w:lang w:val="en-US"/>
        </w:rPr>
        <w:t xml:space="preserve"> </w:t>
      </w:r>
      <w:r w:rsidRPr="00CC4337">
        <w:rPr>
          <w:rFonts w:ascii="Times New Roman" w:eastAsia="SymbolMT" w:hAnsi="Times New Roman" w:cs="Times New Roman"/>
          <w:sz w:val="28"/>
          <w:szCs w:val="28"/>
          <w:lang w:val="en-US"/>
        </w:rPr>
        <w:t xml:space="preserve">= </w:t>
      </w:r>
      <w:r w:rsidRPr="00CC4337">
        <w:rPr>
          <w:rFonts w:ascii="Times New Roman" w:eastAsia="SymbolMT" w:hAnsi="Times New Roman" w:cs="Times New Roman"/>
          <w:sz w:val="28"/>
          <w:szCs w:val="28"/>
        </w:rPr>
        <w:t>Σ</w:t>
      </w:r>
      <w:r w:rsidRPr="00CC4337">
        <w:rPr>
          <w:rFonts w:ascii="Times New Roman" w:eastAsia="TimesNew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CC4337">
        <w:rPr>
          <w:rFonts w:ascii="Times New Roman" w:eastAsia="TimesNewRoman" w:hAnsi="Times New Roman" w:cs="Times New Roman"/>
          <w:i/>
          <w:iCs/>
          <w:sz w:val="28"/>
          <w:szCs w:val="28"/>
          <w:lang w:val="en-US"/>
        </w:rPr>
        <w:t>V</w:t>
      </w:r>
      <w:r w:rsidRPr="00CC4337">
        <w:rPr>
          <w:rFonts w:ascii="Times New Roman" w:eastAsia="TimesNewRoman" w:hAnsi="Times New Roman" w:cs="Times New Roman"/>
          <w:i/>
          <w:iCs/>
          <w:lang w:val="en-US"/>
        </w:rPr>
        <w:t>j</w:t>
      </w:r>
      <w:proofErr w:type="spellEnd"/>
      <w:r w:rsidRPr="00CC4337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Pr="00CC4337"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r w:rsidRPr="00CC4337">
        <w:rPr>
          <w:rFonts w:ascii="Times New Roman" w:hAnsi="Times New Roman" w:cs="Times New Roman"/>
          <w:i/>
          <w:iCs/>
          <w:lang w:val="en-US"/>
        </w:rPr>
        <w:t>ij</w:t>
      </w:r>
      <w:proofErr w:type="spellEnd"/>
    </w:p>
    <w:p w:rsidR="00663CB3" w:rsidRPr="00CC4337" w:rsidRDefault="00663CB3" w:rsidP="00663CB3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Cs/>
          <w:lang w:val="en-US"/>
        </w:rPr>
      </w:pPr>
      <w:r w:rsidRPr="00CC4337">
        <w:rPr>
          <w:rFonts w:ascii="TimesNewRoman,Italic" w:hAnsi="TimesNewRoman,Italic" w:cs="TimesNewRoman,Italic"/>
          <w:iCs/>
          <w:sz w:val="28"/>
          <w:szCs w:val="28"/>
        </w:rPr>
        <w:t xml:space="preserve">     </w:t>
      </w:r>
      <w:r w:rsidRPr="00CC4337">
        <w:rPr>
          <w:rFonts w:ascii="TimesNewRoman,Italic" w:hAnsi="TimesNewRoman,Italic" w:cs="TimesNewRoman,Italic"/>
          <w:iCs/>
          <w:sz w:val="28"/>
          <w:szCs w:val="28"/>
          <w:lang w:val="en-US"/>
        </w:rPr>
        <w:t xml:space="preserve"> </w:t>
      </w:r>
      <w:proofErr w:type="spellStart"/>
      <w:r w:rsidRPr="00CC4337">
        <w:rPr>
          <w:rFonts w:ascii="Times New Roman" w:eastAsia="TimesNewRoman" w:hAnsi="Times New Roman" w:cs="Times New Roman"/>
          <w:iCs/>
          <w:lang w:val="en-US"/>
        </w:rPr>
        <w:t>i</w:t>
      </w:r>
      <w:proofErr w:type="spellEnd"/>
      <w:r w:rsidR="00CC4337" w:rsidRPr="00CC4337">
        <w:rPr>
          <w:rFonts w:ascii="TimesNewRoman,Italic" w:hAnsi="TimesNewRoman,Italic" w:cs="TimesNewRoman,Italic"/>
          <w:iCs/>
        </w:rPr>
        <w:t>=</w:t>
      </w:r>
      <w:r w:rsidRPr="00CC4337">
        <w:rPr>
          <w:rFonts w:ascii="TimesNewRoman,Italic" w:hAnsi="TimesNewRoman,Italic" w:cs="TimesNewRoman,Italic"/>
          <w:iCs/>
          <w:lang w:val="en-US"/>
        </w:rPr>
        <w:t>1</w:t>
      </w:r>
    </w:p>
    <w:p w:rsidR="00CE3528" w:rsidRPr="00CC4337" w:rsidRDefault="00663CB3" w:rsidP="00CE3528">
      <w:pPr>
        <w:autoSpaceDE w:val="0"/>
        <w:autoSpaceDN w:val="0"/>
        <w:adjustRightInd w:val="0"/>
        <w:spacing w:after="0" w:line="240" w:lineRule="auto"/>
        <w:rPr>
          <w:rFonts w:eastAsia="TimesNewRoman" w:cs="Times New Roman"/>
          <w:i/>
          <w:iCs/>
          <w:sz w:val="28"/>
          <w:szCs w:val="28"/>
        </w:rPr>
      </w:pPr>
      <w:r w:rsidRPr="00CC4337">
        <w:rPr>
          <w:rFonts w:ascii="Times New Roman" w:eastAsia="SymbolMT" w:hAnsi="Times New Roman" w:cs="Times New Roman"/>
          <w:sz w:val="28"/>
          <w:szCs w:val="28"/>
        </w:rPr>
        <w:t xml:space="preserve"> </w:t>
      </w:r>
    </w:p>
    <w:p w:rsidR="00CE3528" w:rsidRP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где </w:t>
      </w: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А</w:t>
      </w:r>
      <w:proofErr w:type="gram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i</w:t>
      </w:r>
      <w:proofErr w:type="spellEnd"/>
      <w:proofErr w:type="gram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– субъект пригодности товара (отношение к товару);</w:t>
      </w:r>
    </w:p>
    <w:p w:rsidR="00CE3528" w:rsidRP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Vj</w:t>
      </w:r>
      <w:proofErr w:type="spell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– важность мотива для потребителя;</w:t>
      </w:r>
    </w:p>
    <w:p w:rsidR="00CE3528" w:rsidRP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n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– количество мотивов;</w:t>
      </w:r>
    </w:p>
    <w:p w:rsid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Iij</w:t>
      </w:r>
      <w:proofErr w:type="spell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– субъективная оценка пригодности товара для удовлетворения</w:t>
      </w:r>
      <w:r w:rsidR="00663CB3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мотива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i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5D7204" w:rsidRPr="00CE3528" w:rsidRDefault="005D7204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Положительной стороной данного мето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>да является то, что каждому то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вару может быть поставлено в соответствие какое-либо число, что значительно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облегчает сравнение их конкурентоспособнос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>ти: чем больше число, тем более конкурентоспособен продукт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Мотивы, важные для товара, часто бы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>вает трудно выявить, оценка оп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ределяется субъективными взглядами экспе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ртов. Высказывания </w:t>
      </w:r>
      <w:proofErr w:type="gramStart"/>
      <w:r w:rsidR="005D7204">
        <w:rPr>
          <w:rFonts w:ascii="Times New Roman" w:eastAsia="TimesNewRoman" w:hAnsi="Times New Roman" w:cs="Times New Roman"/>
          <w:sz w:val="28"/>
          <w:szCs w:val="28"/>
        </w:rPr>
        <w:t>опрашиваемых</w:t>
      </w:r>
      <w:proofErr w:type="gramEnd"/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не дают указания на то, какие характеристики продукта должны быть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изменены, нет сравнения с идеальными характеристиками.</w:t>
      </w:r>
    </w:p>
    <w:p w:rsidR="00CE3528" w:rsidRPr="00CE3528" w:rsidRDefault="00CE3528" w:rsidP="005D72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Существует еще одна модель, схож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ая с моделью Розенберга, однако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имеющая более практический хар</w:t>
      </w:r>
      <w:r w:rsidR="005D7204">
        <w:rPr>
          <w:rFonts w:ascii="Times New Roman" w:eastAsia="TimesNewRoman" w:hAnsi="Times New Roman" w:cs="Times New Roman"/>
          <w:sz w:val="28"/>
          <w:szCs w:val="28"/>
        </w:rPr>
        <w:t xml:space="preserve">актер. Знание отдельных мотивов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определяется опосредованно, через конкретные характеристики продукта:</w:t>
      </w:r>
    </w:p>
    <w:p w:rsidR="00CE3528" w:rsidRPr="00CC4337" w:rsidRDefault="00CC4337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sz w:val="18"/>
          <w:szCs w:val="18"/>
        </w:rPr>
      </w:pPr>
      <w:r>
        <w:rPr>
          <w:rFonts w:ascii="Times New Roman" w:eastAsia="TimesNewRoman" w:hAnsi="Times New Roman" w:cs="Times New Roman"/>
          <w:i/>
          <w:iCs/>
          <w:sz w:val="18"/>
          <w:szCs w:val="18"/>
        </w:rPr>
        <w:t xml:space="preserve">           </w:t>
      </w:r>
      <w:proofErr w:type="gramStart"/>
      <w:r w:rsidRPr="00CC4337">
        <w:rPr>
          <w:rFonts w:ascii="Times New Roman" w:eastAsia="TimesNewRoman" w:hAnsi="Times New Roman" w:cs="Times New Roman"/>
          <w:i/>
          <w:iCs/>
          <w:sz w:val="18"/>
          <w:szCs w:val="18"/>
          <w:lang w:val="en-US"/>
        </w:rPr>
        <w:t>n</w:t>
      </w:r>
      <w:proofErr w:type="gramEnd"/>
    </w:p>
    <w:p w:rsidR="00663CB3" w:rsidRPr="009935D0" w:rsidRDefault="00663CB3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Q</w:t>
      </w:r>
      <w:r w:rsidRPr="00CC4337">
        <w:rPr>
          <w:rFonts w:ascii="Times New Roman" w:eastAsia="TimesNewRoman" w:hAnsi="Times New Roman" w:cs="Times New Roman"/>
          <w:i/>
          <w:iCs/>
          <w:sz w:val="18"/>
          <w:szCs w:val="18"/>
        </w:rPr>
        <w:t>j</w:t>
      </w:r>
      <w:proofErr w:type="spellEnd"/>
      <w:r w:rsidRPr="009935D0">
        <w:rPr>
          <w:rFonts w:ascii="Times New Roman" w:eastAsia="SymbolMT" w:hAnsi="Times New Roman" w:cs="Times New Roman"/>
          <w:sz w:val="28"/>
          <w:szCs w:val="28"/>
        </w:rPr>
        <w:t xml:space="preserve">= </w:t>
      </w:r>
      <w:r w:rsidRPr="00CE3528">
        <w:rPr>
          <w:rFonts w:ascii="Times New Roman" w:eastAsia="SymbolMT" w:hAnsi="Times New Roman" w:cs="Times New Roman"/>
          <w:sz w:val="28"/>
          <w:szCs w:val="28"/>
        </w:rPr>
        <w:t>Σ</w:t>
      </w:r>
      <w:r w:rsidR="00CC4337" w:rsidRPr="00CC4337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CC4337"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X</w:t>
      </w:r>
      <w:r w:rsidR="00CC4337" w:rsidRPr="00CC4337">
        <w:rPr>
          <w:rFonts w:ascii="Times New Roman" w:eastAsia="TimesNewRoman" w:hAnsi="Times New Roman" w:cs="Times New Roman"/>
          <w:i/>
          <w:iCs/>
          <w:sz w:val="18"/>
          <w:szCs w:val="18"/>
        </w:rPr>
        <w:t>k</w:t>
      </w:r>
      <w:proofErr w:type="spellEnd"/>
      <w:r w:rsidR="00CC4337" w:rsidRPr="00CC4337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CC4337"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Y</w:t>
      </w:r>
      <w:r w:rsidR="00CC4337" w:rsidRPr="00CC4337">
        <w:rPr>
          <w:rFonts w:ascii="Times New Roman" w:eastAsia="TimesNewRoman" w:hAnsi="Times New Roman" w:cs="Times New Roman"/>
          <w:i/>
          <w:iCs/>
          <w:sz w:val="18"/>
          <w:szCs w:val="18"/>
        </w:rPr>
        <w:t>jk</w:t>
      </w:r>
      <w:proofErr w:type="spellEnd"/>
    </w:p>
    <w:p w:rsidR="00CC4337" w:rsidRPr="00CC4337" w:rsidRDefault="00CC4337" w:rsidP="00CC433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sz w:val="20"/>
          <w:szCs w:val="20"/>
        </w:rPr>
      </w:pPr>
      <w:r w:rsidRPr="00CC4337">
        <w:rPr>
          <w:rFonts w:ascii="Times New Roman" w:eastAsia="TimesNewRoman" w:hAnsi="Times New Roman" w:cs="Times New Roman"/>
          <w:i/>
          <w:iCs/>
          <w:sz w:val="20"/>
          <w:szCs w:val="20"/>
        </w:rPr>
        <w:t xml:space="preserve">      </w:t>
      </w:r>
      <w:r w:rsidRPr="00CC4337">
        <w:rPr>
          <w:rFonts w:ascii="Times New Roman" w:eastAsia="TimesNewRoman" w:hAnsi="Times New Roman" w:cs="Times New Roman"/>
          <w:i/>
          <w:iCs/>
          <w:sz w:val="20"/>
          <w:szCs w:val="20"/>
          <w:lang w:val="en-US"/>
        </w:rPr>
        <w:t>k</w:t>
      </w:r>
      <w:r w:rsidRPr="00CC4337">
        <w:rPr>
          <w:rFonts w:ascii="Times New Roman" w:eastAsia="TimesNewRoman" w:hAnsi="Times New Roman" w:cs="Times New Roman"/>
          <w:i/>
          <w:iCs/>
          <w:sz w:val="20"/>
          <w:szCs w:val="20"/>
        </w:rPr>
        <w:t>=1</w:t>
      </w:r>
    </w:p>
    <w:p w:rsidR="00CE3528" w:rsidRPr="00CC4337" w:rsidRDefault="00CC4337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</w:p>
    <w:p w:rsidR="00CE3528" w:rsidRP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где </w:t>
      </w: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Qj</w:t>
      </w:r>
      <w:proofErr w:type="spell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– оценка потребителями товара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j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;</w:t>
      </w:r>
    </w:p>
    <w:p w:rsidR="00CE3528" w:rsidRPr="00CE3528" w:rsidRDefault="00CE3528" w:rsidP="00CC4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Xk</w:t>
      </w:r>
      <w:proofErr w:type="spell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– важность характеристики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k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(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k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= 1, …,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n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) товара с точки зрения</w:t>
      </w:r>
      <w:r w:rsidR="00CC4337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потребителей;</w:t>
      </w:r>
    </w:p>
    <w:p w:rsidR="00CE3528" w:rsidRDefault="00CE3528" w:rsidP="00CE3528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>Yjk</w:t>
      </w:r>
      <w:proofErr w:type="spellEnd"/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– оценка характеристики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k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 xml:space="preserve">товара </w:t>
      </w:r>
      <w:r w:rsidRPr="00CE3528">
        <w:rPr>
          <w:rFonts w:ascii="Times New Roman" w:eastAsia="TimesNewRoman" w:hAnsi="Times New Roman" w:cs="Times New Roman"/>
          <w:i/>
          <w:iCs/>
          <w:sz w:val="28"/>
          <w:szCs w:val="28"/>
        </w:rPr>
        <w:t xml:space="preserve">j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с точки зрения потребителей.</w:t>
      </w:r>
    </w:p>
    <w:p w:rsidR="005D7204" w:rsidRPr="00CE3528" w:rsidRDefault="005D7204" w:rsidP="00020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CE3528" w:rsidRPr="00CE3528" w:rsidRDefault="00CE3528" w:rsidP="00020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E3528">
        <w:rPr>
          <w:rFonts w:ascii="Times New Roman" w:eastAsia="TimesNewRoman" w:hAnsi="Times New Roman" w:cs="Times New Roman"/>
          <w:sz w:val="28"/>
          <w:szCs w:val="28"/>
        </w:rPr>
        <w:t>Данная модель основывается на предпосылке, что каждая характер</w:t>
      </w:r>
      <w:r w:rsidR="000205FC">
        <w:rPr>
          <w:rFonts w:ascii="Times New Roman" w:eastAsia="TimesNewRoman" w:hAnsi="Times New Roman" w:cs="Times New Roman"/>
          <w:sz w:val="28"/>
          <w:szCs w:val="28"/>
        </w:rPr>
        <w:t xml:space="preserve">истика </w:t>
      </w:r>
      <w:r w:rsidRPr="00CE3528">
        <w:rPr>
          <w:rFonts w:ascii="Times New Roman" w:eastAsia="TimesNewRoman" w:hAnsi="Times New Roman" w:cs="Times New Roman"/>
          <w:sz w:val="28"/>
          <w:szCs w:val="28"/>
        </w:rPr>
        <w:t>желаема и чем выше ее оценка, тем более конкурентоспособен данный товар.</w:t>
      </w:r>
    </w:p>
    <w:p w:rsidR="00CE3528" w:rsidRPr="00CE3528" w:rsidRDefault="00CE3528" w:rsidP="00CE3528">
      <w:r>
        <w:rPr>
          <w:rFonts w:eastAsia="TimesNewRoman" w:cs="TimesNewRoman"/>
          <w:sz w:val="16"/>
          <w:szCs w:val="16"/>
        </w:rPr>
        <w:t xml:space="preserve"> </w:t>
      </w:r>
      <w:r>
        <w:rPr>
          <w:rFonts w:eastAsia="TimesNewRoman" w:cs="TimesNewRoman"/>
          <w:sz w:val="28"/>
          <w:szCs w:val="28"/>
        </w:rPr>
        <w:t xml:space="preserve"> </w:t>
      </w:r>
    </w:p>
    <w:sectPr w:rsidR="00CE3528" w:rsidRPr="00CE3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6370E"/>
    <w:multiLevelType w:val="hybridMultilevel"/>
    <w:tmpl w:val="ACAAA994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02F"/>
    <w:rsid w:val="000205FC"/>
    <w:rsid w:val="000240A7"/>
    <w:rsid w:val="00025C51"/>
    <w:rsid w:val="00056ADE"/>
    <w:rsid w:val="0030118C"/>
    <w:rsid w:val="00316DFA"/>
    <w:rsid w:val="0045702F"/>
    <w:rsid w:val="005D7204"/>
    <w:rsid w:val="00663CB3"/>
    <w:rsid w:val="00806B2B"/>
    <w:rsid w:val="009935D0"/>
    <w:rsid w:val="00B00A2C"/>
    <w:rsid w:val="00BA27FC"/>
    <w:rsid w:val="00CC4337"/>
    <w:rsid w:val="00CE3528"/>
    <w:rsid w:val="00CF11A0"/>
    <w:rsid w:val="00EA53E1"/>
    <w:rsid w:val="00EC319C"/>
    <w:rsid w:val="00EF7E2D"/>
    <w:rsid w:val="00FB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2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00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2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00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11</Pages>
  <Words>3364</Words>
  <Characters>19177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2022-11-08T17:37:00Z</dcterms:created>
  <dcterms:modified xsi:type="dcterms:W3CDTF">2022-11-13T15:19:00Z</dcterms:modified>
</cp:coreProperties>
</file>