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3DB" w:rsidRPr="00494F86" w:rsidRDefault="005C0FEA" w:rsidP="005C0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F86">
        <w:rPr>
          <w:rFonts w:ascii="Times New Roman" w:hAnsi="Times New Roman" w:cs="Times New Roman"/>
          <w:sz w:val="28"/>
          <w:szCs w:val="28"/>
        </w:rPr>
        <w:t>Тема 3. Банки и банковская система (4 часа)</w:t>
      </w:r>
    </w:p>
    <w:p w:rsidR="005C0FEA" w:rsidRPr="00494F86" w:rsidRDefault="005C0FEA" w:rsidP="005C0F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4F86">
        <w:rPr>
          <w:rFonts w:ascii="Times New Roman" w:hAnsi="Times New Roman" w:cs="Times New Roman"/>
          <w:sz w:val="28"/>
          <w:szCs w:val="28"/>
        </w:rPr>
        <w:t>План.</w:t>
      </w:r>
    </w:p>
    <w:p w:rsidR="005C0FEA" w:rsidRPr="00494F86" w:rsidRDefault="005C0FEA" w:rsidP="005C0FE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494F86">
        <w:rPr>
          <w:sz w:val="28"/>
          <w:szCs w:val="28"/>
        </w:rPr>
        <w:t xml:space="preserve">Банковская система РФ. </w:t>
      </w:r>
    </w:p>
    <w:p w:rsidR="005C0FEA" w:rsidRPr="00494F86" w:rsidRDefault="005C0FEA" w:rsidP="00EC0BE4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494F86">
        <w:rPr>
          <w:sz w:val="28"/>
          <w:szCs w:val="28"/>
        </w:rPr>
        <w:t>Функции Центрального банка и коммерческих банков.</w:t>
      </w:r>
    </w:p>
    <w:p w:rsidR="005C0FEA" w:rsidRPr="00494F86" w:rsidRDefault="005C0FEA" w:rsidP="005C0FE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494F86">
        <w:rPr>
          <w:sz w:val="28"/>
          <w:szCs w:val="28"/>
        </w:rPr>
        <w:t xml:space="preserve">Банковская инфраструктура. </w:t>
      </w:r>
      <w:bookmarkStart w:id="0" w:name="_GoBack"/>
      <w:bookmarkEnd w:id="0"/>
    </w:p>
    <w:p w:rsidR="005C0FEA" w:rsidRPr="00494F86" w:rsidRDefault="00B00691" w:rsidP="005C0FE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494F86">
        <w:rPr>
          <w:sz w:val="28"/>
          <w:szCs w:val="28"/>
        </w:rPr>
        <w:t>ЦБ и его операции.</w:t>
      </w:r>
    </w:p>
    <w:p w:rsidR="00B40672" w:rsidRPr="00494F86" w:rsidRDefault="00B40672" w:rsidP="00B40672">
      <w:pPr>
        <w:pStyle w:val="Default"/>
        <w:rPr>
          <w:sz w:val="28"/>
          <w:szCs w:val="28"/>
        </w:rPr>
      </w:pPr>
    </w:p>
    <w:p w:rsidR="00B40672" w:rsidRPr="00494F86" w:rsidRDefault="00B40672" w:rsidP="00B40672">
      <w:pPr>
        <w:pStyle w:val="Default"/>
        <w:rPr>
          <w:sz w:val="28"/>
          <w:szCs w:val="28"/>
        </w:rPr>
      </w:pPr>
      <w:r w:rsidRPr="00494F86">
        <w:rPr>
          <w:sz w:val="28"/>
          <w:szCs w:val="28"/>
        </w:rPr>
        <w:t>Задания: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Целью Банка России является: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защита и обеспечение устойчивости национальной валюты;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развитие и укрепление банковской системы страны;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обеспечение стабильности и развития реального сектора экономики страны;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обеспечение стабильного развития финансового рынка страны.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EC0BE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К активным операциям центрального банка относятся: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эмиссия банкнот;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ссуды банкам;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выпуск собственных ценных бумаг;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покупка ценных бумаг.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1878">
        <w:rPr>
          <w:rFonts w:ascii="Times New Roman" w:hAnsi="Times New Roman" w:cs="Times New Roman"/>
          <w:sz w:val="28"/>
          <w:szCs w:val="28"/>
        </w:rPr>
        <w:t>. По функциональному назначению банки подразделяются: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 эмиссионные, депозитные и коммерческие;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универсальные и специализированные;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региональные, межрегиональные, национальные и международные;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малые, средние, крупные, банковские консорциумы и межбанковские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объединения.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D1878">
        <w:rPr>
          <w:rFonts w:ascii="Times New Roman" w:hAnsi="Times New Roman" w:cs="Times New Roman"/>
          <w:sz w:val="28"/>
          <w:szCs w:val="28"/>
        </w:rPr>
        <w:t>. Возникновение центральных банков исторически связано: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 развитием денежных отношений;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централизацией государством банкнотной эмиссии;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формированием крупных банков;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расширением международных отношений.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EC0BE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К основным источникам средств </w:t>
      </w:r>
      <w:r w:rsidR="00EC0BE4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анка России относятся: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выпуск собственных облигаций;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депозиты коммерческих банков;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эмиссия банкнот.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D1878">
        <w:rPr>
          <w:rFonts w:ascii="Times New Roman" w:hAnsi="Times New Roman" w:cs="Times New Roman"/>
          <w:sz w:val="28"/>
          <w:szCs w:val="28"/>
        </w:rPr>
        <w:t xml:space="preserve">. … операции – это операции банков и иных кредитных учреждений </w:t>
      </w:r>
      <w:proofErr w:type="gramStart"/>
      <w:r w:rsidR="003D1878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привлечению денежных средств юридических и физических лиц.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трастовые;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инвестиционные;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ссудные;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депозитные.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D1878">
        <w:rPr>
          <w:rFonts w:ascii="Times New Roman" w:hAnsi="Times New Roman" w:cs="Times New Roman"/>
          <w:sz w:val="28"/>
          <w:szCs w:val="28"/>
        </w:rPr>
        <w:t>. Коммерческий банк выполняет функцию: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эмиссионного центра государства;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банка банков;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аккумуляции и мобилизации денежных средств;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банкира правительства.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D1878">
        <w:rPr>
          <w:rFonts w:ascii="Times New Roman" w:hAnsi="Times New Roman" w:cs="Times New Roman"/>
          <w:sz w:val="28"/>
          <w:szCs w:val="28"/>
        </w:rPr>
        <w:t>. …. операции – это операции по привлечению средств банками с целью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формирования их ресурсной базы.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активные;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пассивные;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комиссионно-посреднические;</w:t>
      </w:r>
    </w:p>
    <w:p w:rsidR="003D1878" w:rsidRDefault="003D1878" w:rsidP="003D187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г) трастовые.</w:t>
      </w:r>
    </w:p>
    <w:p w:rsidR="00EC0BE4" w:rsidRDefault="00EC0BE4" w:rsidP="003D1878">
      <w:pPr>
        <w:pStyle w:val="Default"/>
        <w:rPr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D1878">
        <w:rPr>
          <w:rFonts w:ascii="Times New Roman" w:hAnsi="Times New Roman" w:cs="Times New Roman"/>
          <w:sz w:val="28"/>
          <w:szCs w:val="28"/>
        </w:rPr>
        <w:t>. В состав активов коммерческого банка включаются: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выданные банком кредиты;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средства резервного фонда;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фонды материального стимулирования;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депозиты.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D1878">
        <w:rPr>
          <w:rFonts w:ascii="Times New Roman" w:hAnsi="Times New Roman" w:cs="Times New Roman"/>
          <w:sz w:val="28"/>
          <w:szCs w:val="28"/>
        </w:rPr>
        <w:t>. Какие операции банка называются пассивными?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операции по размещению средств;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 привлечению средств;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 кредитованию;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 привлечению ценных бумаг.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3D1878">
        <w:rPr>
          <w:rFonts w:ascii="Times New Roman" w:hAnsi="Times New Roman" w:cs="Times New Roman"/>
          <w:sz w:val="28"/>
          <w:szCs w:val="28"/>
        </w:rPr>
        <w:t>. Как формируются фонды банка?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 счет привлеченных средств;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 счет прибыли, остающейся в банке;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за счет ценных бумаг;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за счет кредитов.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3D1878">
        <w:rPr>
          <w:rFonts w:ascii="Times New Roman" w:hAnsi="Times New Roman" w:cs="Times New Roman"/>
          <w:sz w:val="28"/>
          <w:szCs w:val="28"/>
        </w:rPr>
        <w:t>. Фондовые операции коммерческого банка – это операции: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 регулированию движения собственного капитала;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приобретению собственного движимого имущества;</w:t>
      </w:r>
    </w:p>
    <w:p w:rsidR="003D1878" w:rsidRDefault="003D1878" w:rsidP="003D1878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в) привлечению свободных средств населения;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купле-продаже ценных бумаг финансового рынка.</w:t>
      </w:r>
    </w:p>
    <w:p w:rsidR="00EC0BE4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878" w:rsidRDefault="00EC0BE4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3D1878">
        <w:rPr>
          <w:rFonts w:ascii="Times New Roman" w:hAnsi="Times New Roman" w:cs="Times New Roman"/>
          <w:sz w:val="28"/>
          <w:szCs w:val="28"/>
        </w:rPr>
        <w:t>. По форме собственности коммерческие банки подразделяются: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 универсальные и специализированные;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региональные, межрегиональные, национальные и международные;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акционерные, паевые, муниципальные, смешанные, иностранные;</w:t>
      </w:r>
    </w:p>
    <w:p w:rsidR="003D1878" w:rsidRDefault="003D1878" w:rsidP="003D18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малые, средние, крупные, банковские консорциумы и межбанковские</w:t>
      </w:r>
    </w:p>
    <w:p w:rsidR="003D1878" w:rsidRPr="005C0FEA" w:rsidRDefault="003D1878" w:rsidP="003D1878">
      <w:pPr>
        <w:pStyle w:val="Default"/>
      </w:pPr>
      <w:r>
        <w:rPr>
          <w:sz w:val="28"/>
          <w:szCs w:val="28"/>
        </w:rPr>
        <w:t>объединения.</w:t>
      </w:r>
    </w:p>
    <w:p w:rsidR="005C0FEA" w:rsidRPr="005C0FEA" w:rsidRDefault="005C0FEA">
      <w:pPr>
        <w:rPr>
          <w:rFonts w:ascii="Times New Roman" w:hAnsi="Times New Roman" w:cs="Times New Roman"/>
          <w:sz w:val="24"/>
          <w:szCs w:val="24"/>
        </w:rPr>
      </w:pPr>
    </w:p>
    <w:sectPr w:rsidR="005C0FEA" w:rsidRPr="005C0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770DC"/>
    <w:multiLevelType w:val="hybridMultilevel"/>
    <w:tmpl w:val="6CBCF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924888"/>
    <w:multiLevelType w:val="hybridMultilevel"/>
    <w:tmpl w:val="894E1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EA"/>
    <w:rsid w:val="003D1878"/>
    <w:rsid w:val="00494F86"/>
    <w:rsid w:val="005671A5"/>
    <w:rsid w:val="005C0FEA"/>
    <w:rsid w:val="00A873DB"/>
    <w:rsid w:val="00B00691"/>
    <w:rsid w:val="00B40672"/>
    <w:rsid w:val="00EC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0F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0F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7</cp:revision>
  <dcterms:created xsi:type="dcterms:W3CDTF">2022-02-12T17:49:00Z</dcterms:created>
  <dcterms:modified xsi:type="dcterms:W3CDTF">2022-03-12T09:00:00Z</dcterms:modified>
</cp:coreProperties>
</file>