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DC0" w:rsidRPr="00706E98" w:rsidRDefault="009B21AD" w:rsidP="00417DC0">
      <w:pPr>
        <w:rPr>
          <w:rFonts w:ascii="Times New Roman" w:hAnsi="Times New Roman" w:cs="Times New Roman"/>
          <w:sz w:val="28"/>
          <w:szCs w:val="28"/>
        </w:rPr>
      </w:pPr>
      <w:r w:rsidRPr="00706E98">
        <w:rPr>
          <w:rFonts w:ascii="Times New Roman" w:hAnsi="Times New Roman" w:cs="Times New Roman"/>
          <w:sz w:val="28"/>
          <w:szCs w:val="28"/>
        </w:rPr>
        <w:t>Т</w:t>
      </w:r>
      <w:r w:rsidR="006443BF" w:rsidRPr="00706E98">
        <w:rPr>
          <w:rFonts w:ascii="Times New Roman" w:hAnsi="Times New Roman" w:cs="Times New Roman"/>
          <w:sz w:val="28"/>
          <w:szCs w:val="28"/>
        </w:rPr>
        <w:t>ема 2.</w:t>
      </w:r>
      <w:r w:rsidR="00417DC0" w:rsidRPr="00706E98">
        <w:rPr>
          <w:rFonts w:ascii="Times New Roman" w:hAnsi="Times New Roman" w:cs="Times New Roman"/>
          <w:sz w:val="28"/>
          <w:szCs w:val="28"/>
        </w:rPr>
        <w:t xml:space="preserve">  Кредит и его формы (2 часа)</w:t>
      </w:r>
    </w:p>
    <w:p w:rsidR="00417DC0" w:rsidRPr="00706E98" w:rsidRDefault="00417DC0" w:rsidP="00417DC0">
      <w:pPr>
        <w:pStyle w:val="Default"/>
        <w:rPr>
          <w:sz w:val="28"/>
          <w:szCs w:val="28"/>
        </w:rPr>
      </w:pPr>
      <w:r w:rsidRPr="00706E98">
        <w:rPr>
          <w:sz w:val="28"/>
          <w:szCs w:val="28"/>
        </w:rPr>
        <w:t>План.</w:t>
      </w:r>
    </w:p>
    <w:p w:rsidR="00417DC0" w:rsidRPr="00706E98" w:rsidRDefault="00417DC0" w:rsidP="00417DC0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706E98">
        <w:rPr>
          <w:sz w:val="28"/>
          <w:szCs w:val="28"/>
        </w:rPr>
        <w:t xml:space="preserve">Сущность, функции и роль кредита. </w:t>
      </w:r>
    </w:p>
    <w:p w:rsidR="00417DC0" w:rsidRPr="00706E98" w:rsidRDefault="00417DC0" w:rsidP="00417DC0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706E98">
        <w:rPr>
          <w:sz w:val="28"/>
          <w:szCs w:val="28"/>
        </w:rPr>
        <w:t xml:space="preserve">Формы и виды кредита. </w:t>
      </w:r>
    </w:p>
    <w:p w:rsidR="00417DC0" w:rsidRPr="00706E98" w:rsidRDefault="00417DC0" w:rsidP="00417DC0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706E98">
        <w:rPr>
          <w:sz w:val="28"/>
          <w:szCs w:val="28"/>
        </w:rPr>
        <w:t>Состояни</w:t>
      </w:r>
      <w:r w:rsidR="000165C1">
        <w:rPr>
          <w:sz w:val="28"/>
          <w:szCs w:val="28"/>
        </w:rPr>
        <w:t>е и развитие кредитной системы,</w:t>
      </w:r>
      <w:r w:rsidRPr="00706E98">
        <w:rPr>
          <w:sz w:val="28"/>
          <w:szCs w:val="28"/>
        </w:rPr>
        <w:t xml:space="preserve"> ее роль в развитии национальной экономики. </w:t>
      </w:r>
    </w:p>
    <w:p w:rsidR="00AC5252" w:rsidRPr="00706E98" w:rsidRDefault="00AC5252" w:rsidP="00AC5252">
      <w:pPr>
        <w:pStyle w:val="Default"/>
        <w:rPr>
          <w:sz w:val="28"/>
          <w:szCs w:val="28"/>
        </w:rPr>
      </w:pPr>
      <w:bookmarkStart w:id="0" w:name="_GoBack"/>
      <w:bookmarkEnd w:id="0"/>
    </w:p>
    <w:p w:rsidR="00AC5252" w:rsidRPr="00706E98" w:rsidRDefault="00AC5252" w:rsidP="00AC5252">
      <w:pPr>
        <w:pStyle w:val="Default"/>
        <w:rPr>
          <w:sz w:val="28"/>
          <w:szCs w:val="28"/>
        </w:rPr>
      </w:pPr>
      <w:r w:rsidRPr="00706E98">
        <w:rPr>
          <w:sz w:val="28"/>
          <w:szCs w:val="28"/>
        </w:rPr>
        <w:t>Задания.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 – это форма:</w:t>
      </w:r>
    </w:p>
    <w:p w:rsidR="00AC5252" w:rsidRDefault="00706E98" w:rsidP="00706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движения прибыли; б</w:t>
      </w:r>
      <w:r w:rsidR="00AC5252">
        <w:rPr>
          <w:rFonts w:ascii="Times New Roman" w:hAnsi="Times New Roman" w:cs="Times New Roman"/>
          <w:sz w:val="28"/>
          <w:szCs w:val="28"/>
        </w:rPr>
        <w:t xml:space="preserve">) денежного </w:t>
      </w:r>
      <w:r>
        <w:rPr>
          <w:rFonts w:ascii="Times New Roman" w:hAnsi="Times New Roman" w:cs="Times New Roman"/>
          <w:sz w:val="28"/>
          <w:szCs w:val="28"/>
        </w:rPr>
        <w:t>накопления; в</w:t>
      </w:r>
      <w:r w:rsidR="00AC5252">
        <w:rPr>
          <w:rFonts w:ascii="Times New Roman" w:hAnsi="Times New Roman" w:cs="Times New Roman"/>
          <w:sz w:val="28"/>
          <w:szCs w:val="28"/>
        </w:rPr>
        <w:t>) движения ссудного капитала; г) расчетов.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Экономической основой кредита является: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высвобождение из оборота части стоимости;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субъективное предпочтение ликвидности;</w:t>
      </w:r>
    </w:p>
    <w:p w:rsidR="00AC5252" w:rsidRDefault="00AC5252" w:rsidP="00706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несовпадение во времени наличия временно свободных средств и</w:t>
      </w:r>
      <w:r w:rsidR="00706E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потребности их расходования;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накопление материальных запасов.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706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движения денежного капитала, предоставленного в ссуду на условиях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возвратности, за плату, в виде процента – это:</w:t>
      </w:r>
    </w:p>
    <w:p w:rsidR="00AC5252" w:rsidRDefault="00706E98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товарооборот; б</w:t>
      </w:r>
      <w:r w:rsidR="00AC5252">
        <w:rPr>
          <w:rFonts w:ascii="Times New Roman" w:hAnsi="Times New Roman" w:cs="Times New Roman"/>
          <w:sz w:val="28"/>
          <w:szCs w:val="28"/>
        </w:rPr>
        <w:t>) трансферт;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AC5252">
        <w:rPr>
          <w:rFonts w:ascii="Times New Roman" w:hAnsi="Times New Roman" w:cs="Times New Roman"/>
          <w:sz w:val="28"/>
          <w:szCs w:val="28"/>
        </w:rPr>
        <w:t>) бартер; г) кредит.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Признаком кредитных отношений является: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движение стоимости в одностороннем порядке;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синхронное встречное движение стоимости;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движение стоимости на возвратной основе;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движение стоимости в материальной форме.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Потребительский кредит – это кредит, предоставляемый: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населению на неотложные нужды;</w:t>
      </w:r>
    </w:p>
    <w:p w:rsidR="00AC5252" w:rsidRDefault="00AC5252" w:rsidP="000165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специальными кредитными учрежде</w:t>
      </w:r>
      <w:r w:rsidR="000165C1">
        <w:rPr>
          <w:rFonts w:ascii="Times New Roman" w:hAnsi="Times New Roman" w:cs="Times New Roman"/>
          <w:sz w:val="28"/>
          <w:szCs w:val="28"/>
        </w:rPr>
        <w:t xml:space="preserve">ниями под залог государственных </w:t>
      </w:r>
      <w:r>
        <w:rPr>
          <w:rFonts w:ascii="Times New Roman" w:hAnsi="Times New Roman" w:cs="Times New Roman"/>
          <w:sz w:val="28"/>
          <w:szCs w:val="28"/>
        </w:rPr>
        <w:t>ценных бумаг;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банками другим банкам;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центральным банком гражданам.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Источником выплаты процента по кредиту являются: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амортизационные отчисления;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резервы;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часть прибыли заемщика;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запасы и затраты предприятия.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Кредитные истории передаются в бюро кредитных историй: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 усмотрению кредитора;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только с согласия заемщика;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 требованию центрального банка;</w:t>
      </w:r>
    </w:p>
    <w:p w:rsid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 требованию налоговых органов</w:t>
      </w:r>
    </w:p>
    <w:p w:rsidR="00AC5252" w:rsidRPr="00AC5252" w:rsidRDefault="00AC5252" w:rsidP="00AC5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3BF" w:rsidRDefault="006443BF"/>
    <w:p w:rsidR="006443BF" w:rsidRDefault="006443BF"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4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33427"/>
    <w:multiLevelType w:val="hybridMultilevel"/>
    <w:tmpl w:val="BD389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54BC6"/>
    <w:multiLevelType w:val="hybridMultilevel"/>
    <w:tmpl w:val="CC626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3BF"/>
    <w:rsid w:val="000165C1"/>
    <w:rsid w:val="001C5820"/>
    <w:rsid w:val="00417DC0"/>
    <w:rsid w:val="006443BF"/>
    <w:rsid w:val="00706E98"/>
    <w:rsid w:val="009B21AD"/>
    <w:rsid w:val="00AC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443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17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443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17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2022-02-14T11:53:00Z</dcterms:created>
  <dcterms:modified xsi:type="dcterms:W3CDTF">2022-02-26T16:21:00Z</dcterms:modified>
</cp:coreProperties>
</file>